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CE4E" w14:textId="77777777" w:rsidR="008B6093" w:rsidRDefault="00000000">
      <w:pPr>
        <w:pStyle w:val="Heading1"/>
        <w:jc w:val="center"/>
      </w:pPr>
      <w:r>
        <w:t>Final Combined Report – Day 3 EDA Analysis</w:t>
      </w:r>
    </w:p>
    <w:p w14:paraId="75EFDFD9" w14:textId="77777777" w:rsidR="00A203BF" w:rsidRDefault="00000000">
      <w:r>
        <w:rPr>
          <w:b/>
        </w:rPr>
        <w:t xml:space="preserve">Project: </w:t>
      </w:r>
      <w:r>
        <w:t>Customer Churn Prediction &amp; Lifetime Value (LTV) Engine</w:t>
      </w:r>
      <w:r>
        <w:br/>
      </w:r>
      <w:r>
        <w:rPr>
          <w:b/>
        </w:rPr>
        <w:t xml:space="preserve">Date: </w:t>
      </w:r>
      <w:r>
        <w:t>13 May 2026</w:t>
      </w:r>
    </w:p>
    <w:p w14:paraId="5EC285B0" w14:textId="15D70BE4" w:rsidR="00A203BF" w:rsidRDefault="00A203BF">
      <w:r>
        <w:t>DONE BY:BHAVANA P</w:t>
      </w:r>
    </w:p>
    <w:p w14:paraId="055A0E7D" w14:textId="77777777" w:rsidR="008B6093" w:rsidRDefault="00000000">
      <w:pPr>
        <w:pStyle w:val="Heading2"/>
      </w:pPr>
      <w:r>
        <w:t>1. Project Overview</w:t>
      </w:r>
    </w:p>
    <w:p w14:paraId="6AEA8003" w14:textId="77777777" w:rsidR="008B6093" w:rsidRDefault="00000000">
      <w:r>
        <w:t>The Day 3 task focused on Exploratory Data Analysis (EDA) for the telecom customer churn dataset. Each team member completed a different analysis to understand customer behavior, churn patterns, contract risks, and important business insights.</w:t>
      </w:r>
    </w:p>
    <w:p w14:paraId="413DF28B" w14:textId="77777777" w:rsidR="008B6093" w:rsidRDefault="00000000">
      <w:pPr>
        <w:pStyle w:val="Heading2"/>
      </w:pPr>
      <w:r>
        <w:t>2. Member 1 – Dataset Profiling &amp; Data Understanding (Anantharajan V B)</w:t>
      </w:r>
    </w:p>
    <w:p w14:paraId="008E974A" w14:textId="77777777" w:rsidR="008B6093" w:rsidRDefault="00000000">
      <w:pPr>
        <w:pStyle w:val="ListNumber"/>
      </w:pPr>
      <w:r>
        <w:t>Step 1: Loaded the telecom churn dataset using Pandas.</w:t>
      </w:r>
    </w:p>
    <w:p w14:paraId="794EAEB9" w14:textId="77777777" w:rsidR="008B6093" w:rsidRDefault="00000000">
      <w:pPr>
        <w:pStyle w:val="ListNumber"/>
      </w:pPr>
      <w:r>
        <w:t>Step 2: Used df.head() to inspect the first rows of the dataset.</w:t>
      </w:r>
    </w:p>
    <w:p w14:paraId="5A91DBEE" w14:textId="77777777" w:rsidR="008B6093" w:rsidRDefault="00000000">
      <w:pPr>
        <w:pStyle w:val="ListNumber"/>
      </w:pPr>
      <w:r>
        <w:t>Step 3: Used df.shape to identify the total rows and columns.</w:t>
      </w:r>
    </w:p>
    <w:p w14:paraId="28AF0E0F" w14:textId="77777777" w:rsidR="008B6093" w:rsidRDefault="00000000">
      <w:pPr>
        <w:pStyle w:val="ListNumber"/>
      </w:pPr>
      <w:r>
        <w:t>Step 4: Checked missing values using df.isnull().sum().</w:t>
      </w:r>
    </w:p>
    <w:p w14:paraId="5EBB0BB2" w14:textId="77777777" w:rsidR="008B6093" w:rsidRDefault="00000000">
      <w:pPr>
        <w:pStyle w:val="ListNumber"/>
      </w:pPr>
      <w:r>
        <w:t>Step 5: Studied dataset structure, data types, and customer-related columns.</w:t>
      </w:r>
    </w:p>
    <w:p w14:paraId="48BC98FC" w14:textId="77777777" w:rsidR="008B6093" w:rsidRDefault="00000000">
      <w:pPr>
        <w:pStyle w:val="ListNumber"/>
      </w:pPr>
      <w:r>
        <w:t>Step 6: Identified possible preprocessing and cleaning requirements for future ML tasks.</w:t>
      </w:r>
    </w:p>
    <w:p w14:paraId="0645D5EA" w14:textId="77777777" w:rsidR="008B6093" w:rsidRDefault="00000000">
      <w:r>
        <w:t>Key Result: The dataset structure, missing values, and important customer-related features were successfully understood before starting advanced analysis.</w:t>
      </w:r>
    </w:p>
    <w:p w14:paraId="402C27BB" w14:textId="77777777" w:rsidR="008B6093" w:rsidRDefault="00000000">
      <w:pPr>
        <w:pStyle w:val="Heading2"/>
      </w:pPr>
      <w:r>
        <w:t>3. Member 2 – Churn Analysis</w:t>
      </w:r>
    </w:p>
    <w:p w14:paraId="78FD13D6" w14:textId="77777777" w:rsidR="008B6093" w:rsidRDefault="00000000">
      <w:pPr>
        <w:pStyle w:val="ListNumber"/>
      </w:pPr>
      <w:r>
        <w:t>Step 1: Created churn-focused EDA notebook and maintained project folder structure.</w:t>
      </w:r>
    </w:p>
    <w:p w14:paraId="1FEEEFF5" w14:textId="77777777" w:rsidR="008B6093" w:rsidRDefault="00000000">
      <w:pPr>
        <w:pStyle w:val="ListNumber"/>
      </w:pPr>
      <w:r>
        <w:t>Step 2: Analyzed churn distribution using count plots.</w:t>
      </w:r>
    </w:p>
    <w:p w14:paraId="2C783D2E" w14:textId="77777777" w:rsidR="008B6093" w:rsidRDefault="00000000">
      <w:pPr>
        <w:pStyle w:val="ListNumber"/>
      </w:pPr>
      <w:r>
        <w:t>Step 3: Compared churn with gender, senior citizens, internet services, and payment methods.</w:t>
      </w:r>
    </w:p>
    <w:p w14:paraId="1BCFE9E0" w14:textId="77777777" w:rsidR="008B6093" w:rsidRDefault="00000000">
      <w:pPr>
        <w:pStyle w:val="ListNumber"/>
      </w:pPr>
      <w:r>
        <w:t>Step 4: Created visualizations using Matplotlib and Seaborn libraries.</w:t>
      </w:r>
    </w:p>
    <w:p w14:paraId="124BF9E3" w14:textId="77777777" w:rsidR="008B6093" w:rsidRDefault="00000000">
      <w:pPr>
        <w:pStyle w:val="ListNumber"/>
      </w:pPr>
      <w:r>
        <w:t>Step 5: Exported all graphs into the reports visualization folder.</w:t>
      </w:r>
    </w:p>
    <w:p w14:paraId="07BE4632" w14:textId="77777777" w:rsidR="008B6093" w:rsidRDefault="00000000">
      <w:pPr>
        <w:pStyle w:val="ListNumber"/>
      </w:pPr>
      <w:r>
        <w:t>Step 6: Documented business observations and maintained Git/GitHub workflow.</w:t>
      </w:r>
    </w:p>
    <w:p w14:paraId="29979FA4" w14:textId="77777777" w:rsidR="008B6093" w:rsidRDefault="00000000">
      <w:pPr>
        <w:pStyle w:val="ListBullet"/>
      </w:pPr>
      <w:r>
        <w:t>Important Findings:</w:t>
      </w:r>
    </w:p>
    <w:p w14:paraId="38D42840" w14:textId="77777777" w:rsidR="008B6093" w:rsidRDefault="00000000">
      <w:pPr>
        <w:pStyle w:val="ListBullet2"/>
      </w:pPr>
      <w:r>
        <w:t>Fiber Optic customers showed higher churn behavior.</w:t>
      </w:r>
    </w:p>
    <w:p w14:paraId="3E18F8A4" w14:textId="77777777" w:rsidR="008B6093" w:rsidRDefault="00000000">
      <w:pPr>
        <w:pStyle w:val="ListBullet2"/>
      </w:pPr>
      <w:r>
        <w:t>Electronic check payment users had higher churn rates.</w:t>
      </w:r>
    </w:p>
    <w:p w14:paraId="5F0779CD" w14:textId="77777777" w:rsidR="008B6093" w:rsidRDefault="00000000">
      <w:pPr>
        <w:pStyle w:val="ListBullet2"/>
      </w:pPr>
      <w:r>
        <w:t>Customers with higher monthly charges churned more frequently.</w:t>
      </w:r>
    </w:p>
    <w:p w14:paraId="3CD89F97" w14:textId="77777777" w:rsidR="008B6093" w:rsidRDefault="00000000">
      <w:pPr>
        <w:pStyle w:val="ListBullet2"/>
      </w:pPr>
      <w:r>
        <w:t>Senior citizens showed relatively higher churn behavior.</w:t>
      </w:r>
    </w:p>
    <w:p w14:paraId="7111A5BD" w14:textId="6CE098E9" w:rsidR="00A203BF" w:rsidRDefault="00000000" w:rsidP="00A203BF">
      <w:pPr>
        <w:pStyle w:val="ListBullet2"/>
      </w:pPr>
      <w:r>
        <w:t>Gender had minimal impact on churn.</w:t>
      </w:r>
    </w:p>
    <w:p w14:paraId="142FAAE9" w14:textId="049CDCDC" w:rsidR="00A203BF" w:rsidRDefault="00A203BF" w:rsidP="00A203BF">
      <w:pPr>
        <w:pStyle w:val="ListBullet2"/>
        <w:numPr>
          <w:ilvl w:val="0"/>
          <w:numId w:val="0"/>
        </w:numPr>
        <w:ind w:left="720"/>
      </w:pPr>
    </w:p>
    <w:p w14:paraId="0D8ADF44" w14:textId="77777777" w:rsidR="008B6093" w:rsidRDefault="00000000">
      <w:pPr>
        <w:pStyle w:val="Heading2"/>
      </w:pPr>
      <w:r>
        <w:lastRenderedPageBreak/>
        <w:t>4. Member 3 – Contract Type &amp; Tenure Analysis (Rasool)</w:t>
      </w:r>
    </w:p>
    <w:p w14:paraId="23A3E1DC" w14:textId="77777777" w:rsidR="008B6093" w:rsidRDefault="00000000">
      <w:pPr>
        <w:pStyle w:val="ListNumber"/>
      </w:pPr>
      <w:r>
        <w:t>Step 1: Created notebook for contract type and tenure analysis.</w:t>
      </w:r>
    </w:p>
    <w:p w14:paraId="611C8A90" w14:textId="77777777" w:rsidR="008B6093" w:rsidRDefault="00000000">
      <w:pPr>
        <w:pStyle w:val="ListNumber"/>
      </w:pPr>
      <w:r>
        <w:t>Step 2: Loaded and inspected the telecom churn dataset.</w:t>
      </w:r>
    </w:p>
    <w:p w14:paraId="1EFCA7C2" w14:textId="77777777" w:rsidR="008B6093" w:rsidRDefault="00000000">
      <w:pPr>
        <w:pStyle w:val="ListNumber"/>
      </w:pPr>
      <w:r>
        <w:t>Step 3: Generated tenure distribution histogram.</w:t>
      </w:r>
    </w:p>
    <w:p w14:paraId="5DBC711A" w14:textId="77777777" w:rsidR="008B6093" w:rsidRDefault="00000000">
      <w:pPr>
        <w:pStyle w:val="ListNumber"/>
      </w:pPr>
      <w:r>
        <w:t>Step 4: Created violin plots for contract type vs tenure.</w:t>
      </w:r>
    </w:p>
    <w:p w14:paraId="214BD20E" w14:textId="77777777" w:rsidR="008B6093" w:rsidRDefault="00000000">
      <w:pPr>
        <w:pStyle w:val="ListNumber"/>
      </w:pPr>
      <w:r>
        <w:t>Step 5: Analyzed contract type vs churn using count plots.</w:t>
      </w:r>
    </w:p>
    <w:p w14:paraId="74C6343B" w14:textId="77777777" w:rsidR="008B6093" w:rsidRDefault="00000000">
      <w:pPr>
        <w:pStyle w:val="ListNumber"/>
      </w:pPr>
      <w:r>
        <w:t>Step 6: Compared churn behavior with customer tenure using boxplots.</w:t>
      </w:r>
    </w:p>
    <w:p w14:paraId="72CEB0C5" w14:textId="77777777" w:rsidR="008B6093" w:rsidRDefault="00000000">
      <w:pPr>
        <w:pStyle w:val="ListNumber"/>
      </w:pPr>
      <w:r>
        <w:t>Step 7: Saved all charts and uploaded project files to GitHub.</w:t>
      </w:r>
    </w:p>
    <w:p w14:paraId="7E6060C9" w14:textId="77777777" w:rsidR="008B6093" w:rsidRDefault="00000000">
      <w:pPr>
        <w:pStyle w:val="ListBullet"/>
      </w:pPr>
      <w:r>
        <w:t>Important Findings:</w:t>
      </w:r>
    </w:p>
    <w:p w14:paraId="526DFC86" w14:textId="77777777" w:rsidR="008B6093" w:rsidRDefault="00000000">
      <w:pPr>
        <w:pStyle w:val="ListBullet2"/>
      </w:pPr>
      <w:r>
        <w:t>Month-to-Month contract customers had the highest churn risk.</w:t>
      </w:r>
    </w:p>
    <w:p w14:paraId="607D841C" w14:textId="77777777" w:rsidR="008B6093" w:rsidRDefault="00000000">
      <w:pPr>
        <w:pStyle w:val="ListBullet2"/>
      </w:pPr>
      <w:r>
        <w:t>Two-Year contract customers were the most stable.</w:t>
      </w:r>
    </w:p>
    <w:p w14:paraId="4A42016F" w14:textId="77777777" w:rsidR="008B6093" w:rsidRDefault="00000000">
      <w:pPr>
        <w:pStyle w:val="ListBullet2"/>
      </w:pPr>
      <w:r>
        <w:t>Low-tenure customers churned more frequently.</w:t>
      </w:r>
    </w:p>
    <w:p w14:paraId="613DE24E" w14:textId="77777777" w:rsidR="008B6093" w:rsidRDefault="00000000">
      <w:pPr>
        <w:pStyle w:val="ListBullet2"/>
      </w:pPr>
      <w:r>
        <w:t>Long-term customers showed strong loyalty.</w:t>
      </w:r>
    </w:p>
    <w:p w14:paraId="1E1FA227" w14:textId="77777777" w:rsidR="008B6093" w:rsidRDefault="00000000">
      <w:pPr>
        <w:pStyle w:val="Heading2"/>
      </w:pPr>
      <w:r>
        <w:t>5. Final Conclusion</w:t>
      </w:r>
    </w:p>
    <w:p w14:paraId="3E9C8783" w14:textId="77777777" w:rsidR="008B6093" w:rsidRDefault="00000000">
      <w:r>
        <w:t>The Day 3 EDA work successfully identified important churn-related patterns in the telecom dataset. The combined analysis showed that contract type, tenure, internet service, payment method, and monthly charges strongly influence customer churn. These findings will support future stages such as data preprocessing, feature engineering, machine learning model development, and business intelligence reporting.</w:t>
      </w:r>
    </w:p>
    <w:p w14:paraId="16078229" w14:textId="77777777" w:rsidR="008B6093" w:rsidRDefault="00000000">
      <w:pPr>
        <w:pStyle w:val="Heading2"/>
      </w:pPr>
      <w:r>
        <w:t>6. Tools &amp; Technologies Used</w:t>
      </w:r>
    </w:p>
    <w:p w14:paraId="39192301" w14:textId="77777777" w:rsidR="008B6093" w:rsidRDefault="00000000">
      <w:pPr>
        <w:pStyle w:val="ListBullet"/>
      </w:pPr>
      <w:r>
        <w:t>Python</w:t>
      </w:r>
    </w:p>
    <w:p w14:paraId="1460BB7A" w14:textId="77777777" w:rsidR="008B6093" w:rsidRDefault="00000000">
      <w:pPr>
        <w:pStyle w:val="ListBullet"/>
      </w:pPr>
      <w:r>
        <w:t>Pandas</w:t>
      </w:r>
    </w:p>
    <w:p w14:paraId="5E04F030" w14:textId="77777777" w:rsidR="008B6093" w:rsidRDefault="00000000">
      <w:pPr>
        <w:pStyle w:val="ListBullet"/>
      </w:pPr>
      <w:r>
        <w:t>Matplotlib</w:t>
      </w:r>
    </w:p>
    <w:p w14:paraId="7E7F5C77" w14:textId="77777777" w:rsidR="008B6093" w:rsidRDefault="00000000">
      <w:pPr>
        <w:pStyle w:val="ListBullet"/>
      </w:pPr>
      <w:r>
        <w:t>Seaborn</w:t>
      </w:r>
    </w:p>
    <w:p w14:paraId="770B4B2C" w14:textId="77777777" w:rsidR="008B6093" w:rsidRDefault="00000000">
      <w:pPr>
        <w:pStyle w:val="ListBullet"/>
      </w:pPr>
      <w:r>
        <w:t>Jupyter Notebook</w:t>
      </w:r>
    </w:p>
    <w:p w14:paraId="074FC043" w14:textId="77777777" w:rsidR="008B6093" w:rsidRDefault="00000000">
      <w:pPr>
        <w:pStyle w:val="ListBullet"/>
      </w:pPr>
      <w:r>
        <w:t>VS Code</w:t>
      </w:r>
    </w:p>
    <w:p w14:paraId="198F85C3" w14:textId="77777777" w:rsidR="008B6093" w:rsidRDefault="00000000">
      <w:pPr>
        <w:pStyle w:val="ListBullet"/>
      </w:pPr>
      <w:r>
        <w:t>Git &amp; GitHub</w:t>
      </w:r>
    </w:p>
    <w:sectPr w:rsidR="008B60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9413">
    <w:abstractNumId w:val="8"/>
  </w:num>
  <w:num w:numId="2" w16cid:durableId="647712824">
    <w:abstractNumId w:val="6"/>
  </w:num>
  <w:num w:numId="3" w16cid:durableId="2081977701">
    <w:abstractNumId w:val="5"/>
  </w:num>
  <w:num w:numId="4" w16cid:durableId="931427885">
    <w:abstractNumId w:val="4"/>
  </w:num>
  <w:num w:numId="5" w16cid:durableId="131022080">
    <w:abstractNumId w:val="7"/>
  </w:num>
  <w:num w:numId="6" w16cid:durableId="1937319640">
    <w:abstractNumId w:val="3"/>
  </w:num>
  <w:num w:numId="7" w16cid:durableId="1050151926">
    <w:abstractNumId w:val="2"/>
  </w:num>
  <w:num w:numId="8" w16cid:durableId="2031031383">
    <w:abstractNumId w:val="1"/>
  </w:num>
  <w:num w:numId="9" w16cid:durableId="1266888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6093"/>
    <w:rsid w:val="009D2904"/>
    <w:rsid w:val="00A203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24A97"/>
  <w14:defaultImageDpi w14:val="300"/>
  <w15:docId w15:val="{5587E2A8-9AB0-448D-96FE-3A0F75F5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 P</cp:lastModifiedBy>
  <cp:revision>2</cp:revision>
  <dcterms:created xsi:type="dcterms:W3CDTF">2013-12-23T23:15:00Z</dcterms:created>
  <dcterms:modified xsi:type="dcterms:W3CDTF">2026-05-13T18:16:00Z</dcterms:modified>
  <cp:category/>
</cp:coreProperties>
</file>