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9BDF" w14:textId="415C9D71" w:rsidR="00DC5A03" w:rsidRDefault="00000000" w:rsidP="00DC5A03">
      <w:pPr>
        <w:pStyle w:val="Heading2"/>
        <w:spacing w:before="0" w:after="120" w:line="275" w:lineRule="auto"/>
        <w:jc w:val="center"/>
        <w:rPr>
          <w:rFonts w:ascii="Google Sans" w:eastAsia="Google Sans" w:hAnsi="Google Sans" w:cs="Google Sans"/>
          <w:color w:val="1F1F1F"/>
        </w:rPr>
      </w:pPr>
      <w:r>
        <w:rPr>
          <w:rFonts w:ascii="Google Sans" w:eastAsia="Google Sans" w:hAnsi="Google Sans" w:cs="Google Sans"/>
          <w:color w:val="1F1F1F"/>
        </w:rPr>
        <w:t>Project Proposal:</w:t>
      </w:r>
    </w:p>
    <w:p w14:paraId="00000001" w14:textId="75A5C507" w:rsidR="00BE12A1"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Handwriting Recognition for Historical Documents</w:t>
      </w:r>
    </w:p>
    <w:p w14:paraId="00000002" w14:textId="77777777" w:rsidR="00BE12A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Course:</w:t>
      </w:r>
      <w:r>
        <w:rPr>
          <w:rFonts w:ascii="Google Sans" w:eastAsia="Google Sans" w:hAnsi="Google Sans" w:cs="Google Sans"/>
          <w:color w:val="1F1F1F"/>
        </w:rPr>
        <w:t xml:space="preserve"> </w:t>
      </w:r>
      <w:proofErr w:type="gramStart"/>
      <w:r>
        <w:rPr>
          <w:rFonts w:ascii="Google Sans" w:eastAsia="Google Sans" w:hAnsi="Google Sans" w:cs="Google Sans"/>
          <w:color w:val="1F1F1F"/>
        </w:rPr>
        <w:t>Master's in Data Science</w:t>
      </w:r>
      <w:proofErr w:type="gramEnd"/>
      <w:r>
        <w:rPr>
          <w:rFonts w:ascii="Google Sans" w:eastAsia="Google Sans" w:hAnsi="Google Sans" w:cs="Google Sans"/>
          <w:color w:val="1F1F1F"/>
        </w:rPr>
        <w:t xml:space="preserve"> and Analytics</w:t>
      </w:r>
    </w:p>
    <w:p w14:paraId="00000003" w14:textId="77777777" w:rsidR="00BE12A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Date:</w:t>
      </w:r>
      <w:r>
        <w:rPr>
          <w:rFonts w:ascii="Google Sans" w:eastAsia="Google Sans" w:hAnsi="Google Sans" w:cs="Google Sans"/>
          <w:color w:val="1F1F1F"/>
        </w:rPr>
        <w:t xml:space="preserve"> 03/02/2026</w:t>
      </w:r>
    </w:p>
    <w:p w14:paraId="00000004" w14:textId="5A36714F" w:rsidR="00BE12A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Prepared by:</w:t>
      </w:r>
      <w:r>
        <w:rPr>
          <w:rFonts w:ascii="Google Sans" w:eastAsia="Google Sans" w:hAnsi="Google Sans" w:cs="Google Sans"/>
          <w:color w:val="1F1F1F"/>
        </w:rPr>
        <w:t xml:space="preserve"> Group 4 (Capstone Project</w:t>
      </w:r>
      <w:r w:rsidR="00DC5A03">
        <w:rPr>
          <w:rFonts w:ascii="Google Sans" w:eastAsia="Google Sans" w:hAnsi="Google Sans" w:cs="Google Sans"/>
          <w:color w:val="1F1F1F"/>
        </w:rPr>
        <w:t xml:space="preserve"> for </w:t>
      </w:r>
      <w:r w:rsidR="00DC5A03">
        <w:rPr>
          <w:rFonts w:asciiTheme="minorHAnsi" w:eastAsia="Google Sans" w:hAnsiTheme="minorHAnsi" w:cs="Google Sans"/>
          <w:color w:val="1F1F1F"/>
        </w:rPr>
        <w:t>Machine</w:t>
      </w:r>
      <w:r w:rsidR="00DC5A03">
        <w:rPr>
          <w:rFonts w:ascii="Google Sans" w:eastAsia="Google Sans" w:hAnsi="Google Sans" w:cs="Google Sans"/>
          <w:color w:val="1F1F1F"/>
        </w:rPr>
        <w:t xml:space="preserve"> </w:t>
      </w:r>
      <w:r w:rsidR="00DC5A03">
        <w:rPr>
          <w:rFonts w:asciiTheme="minorHAnsi" w:eastAsia="Google Sans" w:hAnsiTheme="minorHAnsi" w:cs="Google Sans"/>
          <w:color w:val="1F1F1F"/>
        </w:rPr>
        <w:t>Learning</w:t>
      </w:r>
      <w:r w:rsidR="00DC5A03">
        <w:rPr>
          <w:rFonts w:ascii="Google Sans" w:eastAsia="Google Sans" w:hAnsi="Google Sans" w:cs="Google Sans"/>
          <w:color w:val="1F1F1F"/>
        </w:rPr>
        <w:t xml:space="preserve"> DSC 805</w:t>
      </w:r>
      <w:r>
        <w:rPr>
          <w:rFonts w:ascii="Google Sans" w:eastAsia="Google Sans" w:hAnsi="Google Sans" w:cs="Google Sans"/>
          <w:color w:val="1F1F1F"/>
        </w:rPr>
        <w:t>)</w:t>
      </w:r>
    </w:p>
    <w:p w14:paraId="00000005" w14:textId="77777777" w:rsidR="00BE12A1" w:rsidRDefault="00000000">
      <w:pPr>
        <w:pStyle w:val="Heading3"/>
        <w:spacing w:before="120" w:after="120" w:line="275" w:lineRule="auto"/>
        <w:rPr>
          <w:rFonts w:ascii="Google Sans" w:eastAsia="Google Sans" w:hAnsi="Google Sans" w:cs="Google Sans"/>
          <w:color w:val="1F1F1F"/>
        </w:rPr>
      </w:pPr>
      <w:r>
        <w:pict w14:anchorId="6B1FA735">
          <v:rect id="_x0000_i1025" style="width:0;height:1.5pt" o:hralign="center" o:hrstd="t" o:hr="t" fillcolor="#a0a0a0" stroked="f"/>
        </w:pict>
      </w:r>
      <w:r>
        <w:rPr>
          <w:rFonts w:ascii="Google Sans" w:eastAsia="Google Sans" w:hAnsi="Google Sans" w:cs="Google Sans"/>
          <w:color w:val="1F1F1F"/>
        </w:rPr>
        <w:t>1. Introduction and Problem Statement</w:t>
      </w:r>
    </w:p>
    <w:p w14:paraId="00000006" w14:textId="77777777" w:rsidR="00BE12A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Preserving cultural heritage requires moving physical archives into the digital realm, but manually digitizing historical, handwritten documents is an intensely labor-intensive task. Computer Vision provides a scalable solution to this challenge.</w:t>
      </w:r>
    </w:p>
    <w:p w14:paraId="00000007" w14:textId="77777777" w:rsidR="00BE12A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Many archival institutions struggle to transcribe vast collections of historical texts due to the unique complexities of archaic longhand script, ink bleed, and varying handwriting styles. Traditional Optical Character Recognition (OCR) models trained on modern, isolated characters fail to capture the connected nature of cursive historical writing. This project addresses this bottleneck by building an advanced machine learning sequence-recognition model capable of accurately reading unconstrained handwritten lines, thereby accelerating the digitization of cultural heritage materials.</w:t>
      </w:r>
    </w:p>
    <w:p w14:paraId="00000008" w14:textId="77777777" w:rsidR="00BE12A1"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Aim, Objectives, and Scope</w:t>
      </w:r>
    </w:p>
    <w:p w14:paraId="00000009" w14:textId="77777777" w:rsidR="00BE12A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Aim:</w:t>
      </w:r>
      <w:r>
        <w:rPr>
          <w:rFonts w:ascii="Google Sans" w:eastAsia="Google Sans" w:hAnsi="Google Sans" w:cs="Google Sans"/>
          <w:color w:val="1F1F1F"/>
        </w:rPr>
        <w:t xml:space="preserve"> To develop a robust, machine learning-based OCR system capable of recognizing and transcribing full lines of historical handwritten text to assist in archival digitization.</w:t>
      </w:r>
    </w:p>
    <w:p w14:paraId="0000000A" w14:textId="77777777" w:rsidR="00BE12A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Scope:</w:t>
      </w:r>
      <w:r>
        <w:rPr>
          <w:rFonts w:ascii="Google Sans" w:eastAsia="Google Sans" w:hAnsi="Google Sans" w:cs="Google Sans"/>
          <w:color w:val="1F1F1F"/>
        </w:rPr>
        <w:t xml:space="preserve"> The project is focused entirely on the intersection of Computer Vision and History/Cultural Heritage. It is strictly based </w:t>
      </w:r>
      <w:proofErr w:type="gramStart"/>
      <w:r>
        <w:rPr>
          <w:rFonts w:ascii="Google Sans" w:eastAsia="Google Sans" w:hAnsi="Google Sans" w:cs="Google Sans"/>
          <w:color w:val="1F1F1F"/>
        </w:rPr>
        <w:t>on line</w:t>
      </w:r>
      <w:proofErr w:type="gramEnd"/>
      <w:r>
        <w:rPr>
          <w:rFonts w:ascii="Google Sans" w:eastAsia="Google Sans" w:hAnsi="Google Sans" w:cs="Google Sans"/>
          <w:color w:val="1F1F1F"/>
        </w:rPr>
        <w:t>-level transcription using the Washington Database.</w:t>
      </w:r>
    </w:p>
    <w:p w14:paraId="0000000B" w14:textId="77777777" w:rsidR="00BE12A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Objectives:</w:t>
      </w:r>
    </w:p>
    <w:p w14:paraId="0000000C" w14:textId="77777777" w:rsidR="00BE12A1"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Build a Convolutional Recurrent Neural Network (CRNN) to process sequence-based visual data.</w:t>
      </w:r>
    </w:p>
    <w:p w14:paraId="0000000D" w14:textId="77777777" w:rsidR="00BE12A1"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Implement Connectionist Temporal Classification (CTC) Loss to map visual feature sequences to text without requiring exact character bounding boxes.</w:t>
      </w:r>
    </w:p>
    <w:p w14:paraId="0000000E" w14:textId="77777777" w:rsidR="00BE12A1" w:rsidRDefault="00000000">
      <w:pPr>
        <w:numPr>
          <w:ilvl w:val="1"/>
          <w:numId w:val="2"/>
        </w:numPr>
        <w:pBdr>
          <w:top w:val="nil"/>
          <w:left w:val="nil"/>
          <w:bottom w:val="nil"/>
          <w:right w:val="nil"/>
          <w:between w:val="nil"/>
        </w:pBdr>
        <w:spacing w:after="120" w:line="275" w:lineRule="auto"/>
      </w:pPr>
      <w:r>
        <w:rPr>
          <w:rFonts w:ascii="Google Sans" w:eastAsia="Google Sans" w:hAnsi="Google Sans" w:cs="Google Sans"/>
          <w:color w:val="1F1F1F"/>
        </w:rPr>
        <w:t>Evaluate the model's accuracy in transcribing 18th-century longhand script.</w:t>
      </w:r>
    </w:p>
    <w:p w14:paraId="0000000F" w14:textId="77777777" w:rsidR="00BE12A1"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 Dataset Description and Selection Justification</w:t>
      </w:r>
    </w:p>
    <w:p w14:paraId="00000010" w14:textId="77777777" w:rsidR="00BE12A1"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Dataset Description:</w:t>
      </w:r>
    </w:p>
    <w:p w14:paraId="00000011" w14:textId="77777777" w:rsidR="00BE12A1"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The project utilizes the Washington Database, a subset of the IAM Historical Document </w:t>
      </w:r>
      <w:r>
        <w:rPr>
          <w:rFonts w:ascii="Google Sans" w:eastAsia="Google Sans" w:hAnsi="Google Sans" w:cs="Google Sans"/>
          <w:color w:val="1F1F1F"/>
        </w:rPr>
        <w:lastRenderedPageBreak/>
        <w:t>Database, originally sourced from the George Washington Papers at the Library of Congress.</w:t>
      </w:r>
    </w:p>
    <w:p w14:paraId="00000012" w14:textId="77777777" w:rsidR="00BE12A1"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Size:</w:t>
      </w:r>
      <w:r>
        <w:rPr>
          <w:rFonts w:ascii="Google Sans" w:eastAsia="Google Sans" w:hAnsi="Google Sans" w:cs="Google Sans"/>
          <w:color w:val="1F1F1F"/>
        </w:rPr>
        <w:t xml:space="preserve"> The dataset contains 20 pages comprising 656 text </w:t>
      </w:r>
      <w:r w:rsidRPr="00B250D5">
        <w:rPr>
          <w:rFonts w:ascii="Google Sans" w:eastAsia="Google Sans" w:hAnsi="Google Sans" w:cs="Google Sans"/>
          <w:color w:val="1F1F1F"/>
        </w:rPr>
        <w:t>lines</w:t>
      </w:r>
      <w:r>
        <w:rPr>
          <w:rFonts w:ascii="Google Sans" w:eastAsia="Google Sans" w:hAnsi="Google Sans" w:cs="Google Sans"/>
          <w:color w:val="1F1F1F"/>
        </w:rPr>
        <w:t xml:space="preserve"> and </w:t>
      </w:r>
      <w:proofErr w:type="gramStart"/>
      <w:r>
        <w:rPr>
          <w:rFonts w:ascii="Google Sans" w:eastAsia="Google Sans" w:hAnsi="Google Sans" w:cs="Google Sans"/>
          <w:color w:val="1F1F1F"/>
        </w:rPr>
        <w:t>4,894 word</w:t>
      </w:r>
      <w:proofErr w:type="gramEnd"/>
      <w:r>
        <w:rPr>
          <w:rFonts w:ascii="Google Sans" w:eastAsia="Google Sans" w:hAnsi="Google Sans" w:cs="Google Sans"/>
          <w:color w:val="1F1F1F"/>
        </w:rPr>
        <w:t xml:space="preserve"> instances.</w:t>
      </w:r>
    </w:p>
    <w:p w14:paraId="00000013" w14:textId="77777777" w:rsidR="00BE12A1"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Characteristics:</w:t>
      </w:r>
      <w:r>
        <w:rPr>
          <w:rFonts w:ascii="Google Sans" w:eastAsia="Google Sans" w:hAnsi="Google Sans" w:cs="Google Sans"/>
          <w:color w:val="1F1F1F"/>
        </w:rPr>
        <w:t xml:space="preserve"> It features 18th-century English longhand script, written in ink on paper by two distinct writers.</w:t>
      </w:r>
    </w:p>
    <w:p w14:paraId="00000014" w14:textId="77777777" w:rsidR="00BE12A1"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Key Format:</w:t>
      </w:r>
      <w:r>
        <w:rPr>
          <w:rFonts w:ascii="Google Sans" w:eastAsia="Google Sans" w:hAnsi="Google Sans" w:cs="Google Sans"/>
          <w:color w:val="1F1F1F"/>
        </w:rPr>
        <w:t xml:space="preserve"> The images have already been pre-processed into binarized and normalized text line images.</w:t>
      </w:r>
    </w:p>
    <w:p w14:paraId="00000015" w14:textId="77777777" w:rsidR="00BE12A1"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Target:</w:t>
      </w:r>
      <w:r>
        <w:rPr>
          <w:rFonts w:ascii="Google Sans" w:eastAsia="Google Sans" w:hAnsi="Google Sans" w:cs="Google Sans"/>
          <w:color w:val="1F1F1F"/>
        </w:rPr>
        <w:t xml:space="preserve"> Line-level ground truth text transcriptions provided alongside the images.</w:t>
      </w:r>
    </w:p>
    <w:p w14:paraId="00000016" w14:textId="77777777" w:rsidR="00BE12A1"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Reasons for Selecting this Dataset:</w:t>
      </w:r>
    </w:p>
    <w:p w14:paraId="00000017" w14:textId="77777777" w:rsidR="00BE12A1"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While simpler datasets like MNIST or EMNIST provide a baseline for isolated digits or letters, they do not reflect the reality of connected, historical handwriting. The Washington Database was selected because it perfectly encapsulates the "Historical Documents" domain constraint. Furthermore, choosing this specific IAM subset over the broader IAM dataset provides a massive strategic advantage: the images are already binarized and normalized. This allows the project to bypass basic image cleaning and focus entirely on designing the complex CRNN architecture needed for authentic sequence recognition.</w:t>
      </w:r>
    </w:p>
    <w:p w14:paraId="00000018" w14:textId="77777777" w:rsidR="00BE12A1"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Methodology</w:t>
      </w:r>
    </w:p>
    <w:p w14:paraId="59142377" w14:textId="77777777" w:rsidR="00B250D5" w:rsidRPr="009A576A" w:rsidRDefault="00B250D5" w:rsidP="00B250D5">
      <w:pPr>
        <w:widowControl/>
        <w:spacing w:after="160" w:line="278" w:lineRule="auto"/>
        <w:ind w:left="360"/>
      </w:pPr>
      <w:r w:rsidRPr="009A576A">
        <w:rPr>
          <w:b/>
          <w:bCs/>
        </w:rPr>
        <w:t>1. Data Preprocessing</w:t>
      </w:r>
      <w:r w:rsidRPr="009A576A">
        <w:t> – Image binarization, resizing with padding, tensor normalization, and parsing ground-truth transcriptions.</w:t>
      </w:r>
    </w:p>
    <w:p w14:paraId="74A17DBE" w14:textId="77777777" w:rsidR="00B250D5" w:rsidRPr="009A576A" w:rsidRDefault="00B250D5" w:rsidP="00B250D5">
      <w:pPr>
        <w:widowControl/>
        <w:spacing w:after="160" w:line="278" w:lineRule="auto"/>
        <w:ind w:left="360"/>
      </w:pPr>
      <w:r w:rsidRPr="009A576A">
        <w:rPr>
          <w:b/>
          <w:bCs/>
        </w:rPr>
        <w:t>2. Exploratory Data Analysis (EDA)</w:t>
      </w:r>
      <w:r w:rsidRPr="009A576A">
        <w:t> – Examine character frequency, text length distributions, and image aspect ratios to guide architecture parameters.</w:t>
      </w:r>
    </w:p>
    <w:p w14:paraId="7261E957" w14:textId="77777777" w:rsidR="00B250D5" w:rsidRPr="009A576A" w:rsidRDefault="00B250D5" w:rsidP="00B250D5">
      <w:pPr>
        <w:widowControl/>
        <w:spacing w:after="160" w:line="278" w:lineRule="auto"/>
        <w:ind w:left="360"/>
      </w:pPr>
      <w:r w:rsidRPr="009A576A">
        <w:rPr>
          <w:b/>
          <w:bCs/>
        </w:rPr>
        <w:t>3. Data Augmentation</w:t>
      </w:r>
      <w:r w:rsidRPr="009A576A">
        <w:t> – Apply visual transformations (random shear, rotation, elastic distortion) to simulate historical wear and prevent overfitting (Replaces SMOTE for images).</w:t>
      </w:r>
    </w:p>
    <w:p w14:paraId="3141B09B" w14:textId="77777777" w:rsidR="00B250D5" w:rsidRPr="009A576A" w:rsidRDefault="00B250D5" w:rsidP="00B250D5">
      <w:pPr>
        <w:widowControl/>
        <w:spacing w:after="160" w:line="278" w:lineRule="auto"/>
        <w:ind w:left="360"/>
      </w:pPr>
      <w:r w:rsidRPr="009A576A">
        <w:rPr>
          <w:b/>
          <w:bCs/>
        </w:rPr>
        <w:t>4. Model Training</w:t>
      </w:r>
      <w:r w:rsidRPr="009A576A">
        <w:t> – Split dataset into 80% Training, 10% Validation, 10% Testing. Implementation of a Convolutional Recurrent Neural Network (CRNN) with CTC Loss.</w:t>
      </w:r>
    </w:p>
    <w:p w14:paraId="402109D8" w14:textId="77777777" w:rsidR="00B250D5" w:rsidRDefault="00B250D5" w:rsidP="00B250D5">
      <w:pPr>
        <w:widowControl/>
        <w:spacing w:after="160" w:line="278" w:lineRule="auto"/>
        <w:ind w:left="360"/>
      </w:pPr>
      <w:r w:rsidRPr="009A576A">
        <w:rPr>
          <w:b/>
          <w:bCs/>
        </w:rPr>
        <w:t>5. Evaluation &amp; Optimization</w:t>
      </w:r>
      <w:r w:rsidRPr="009A576A">
        <w:t> – Assess models using standard OCR metrics: Character Error Rate (CER) and Word Error Rate (WER) to identify the most effective transcription model.</w:t>
      </w:r>
    </w:p>
    <w:p w14:paraId="261FCE17" w14:textId="77777777" w:rsidR="0021658C" w:rsidRPr="009A576A" w:rsidRDefault="0021658C" w:rsidP="00B250D5">
      <w:pPr>
        <w:widowControl/>
        <w:spacing w:after="160" w:line="278" w:lineRule="auto"/>
        <w:ind w:left="360"/>
      </w:pPr>
    </w:p>
    <w:p w14:paraId="71793E8B" w14:textId="6992F322" w:rsidR="00B250D5" w:rsidRPr="00B250D5" w:rsidRDefault="00B250D5" w:rsidP="00B250D5">
      <w:r>
        <w:rPr>
          <w:b/>
          <w:bCs/>
        </w:rPr>
        <w:t xml:space="preserve">4.1 </w:t>
      </w:r>
      <w:r w:rsidRPr="00B250D5">
        <w:rPr>
          <w:b/>
          <w:bCs/>
        </w:rPr>
        <w:t>Model Implementation Stages</w:t>
      </w:r>
    </w:p>
    <w:p w14:paraId="77D32782" w14:textId="77777777" w:rsidR="00B250D5" w:rsidRPr="00B250D5" w:rsidRDefault="00B250D5" w:rsidP="00B250D5"/>
    <w:p w14:paraId="00000019" w14:textId="27FCD4A0" w:rsidR="00BE12A1"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development of the recognition model will follow a structured f</w:t>
      </w:r>
      <w:r w:rsidR="00B250D5">
        <w:rPr>
          <w:rFonts w:ascii="Google Sans" w:eastAsia="Google Sans" w:hAnsi="Google Sans" w:cs="Google Sans"/>
          <w:color w:val="1F1F1F"/>
        </w:rPr>
        <w:t>our</w:t>
      </w:r>
      <w:r>
        <w:rPr>
          <w:rFonts w:ascii="Google Sans" w:eastAsia="Google Sans" w:hAnsi="Google Sans" w:cs="Google Sans"/>
          <w:color w:val="1F1F1F"/>
        </w:rPr>
        <w:t>-step approach:</w:t>
      </w:r>
    </w:p>
    <w:p w14:paraId="0000001A" w14:textId="77777777" w:rsidR="00BE12A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Data Loading &amp; Parsing:</w:t>
      </w:r>
      <w:r>
        <w:rPr>
          <w:rFonts w:ascii="Google Sans" w:eastAsia="Google Sans" w:hAnsi="Google Sans" w:cs="Google Sans"/>
          <w:color w:val="1F1F1F"/>
        </w:rPr>
        <w:t xml:space="preserve"> Custom scripts will be written to parse the FKI ground-truth transcription files and dynamically link them to their corresponding binarized line images.</w:t>
      </w:r>
    </w:p>
    <w:p w14:paraId="0000001B" w14:textId="77777777" w:rsidR="00BE12A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Feature Extraction (CNN):</w:t>
      </w:r>
      <w:r>
        <w:rPr>
          <w:rFonts w:ascii="Google Sans" w:eastAsia="Google Sans" w:hAnsi="Google Sans" w:cs="Google Sans"/>
          <w:color w:val="1F1F1F"/>
        </w:rPr>
        <w:t xml:space="preserve"> The image of the text line will be passed through a Convolutional Neural Network (acting as a feature extractor) to output a sequence of </w:t>
      </w:r>
      <w:r>
        <w:rPr>
          <w:rFonts w:ascii="Google Sans" w:eastAsia="Google Sans" w:hAnsi="Google Sans" w:cs="Google Sans"/>
          <w:color w:val="1F1F1F"/>
        </w:rPr>
        <w:lastRenderedPageBreak/>
        <w:t>visual feature vectors from left to right.</w:t>
      </w:r>
    </w:p>
    <w:p w14:paraId="0000001C" w14:textId="77777777" w:rsidR="00BE12A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Sequence Modeling (RNN):</w:t>
      </w:r>
      <w:r>
        <w:rPr>
          <w:rFonts w:ascii="Google Sans" w:eastAsia="Google Sans" w:hAnsi="Google Sans" w:cs="Google Sans"/>
          <w:color w:val="1F1F1F"/>
        </w:rPr>
        <w:t xml:space="preserve"> The extracted visual features will be fed into a Bidirectional LSTM (Long Short-Term Memory) network to capture the contextual flow and dependencies of the connected handwriting.</w:t>
      </w:r>
    </w:p>
    <w:p w14:paraId="0000001D" w14:textId="77777777" w:rsidR="00BE12A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Alignment &amp; Training (CTC Loss):</w:t>
      </w:r>
      <w:r>
        <w:rPr>
          <w:rFonts w:ascii="Google Sans" w:eastAsia="Google Sans" w:hAnsi="Google Sans" w:cs="Google Sans"/>
          <w:color w:val="1F1F1F"/>
        </w:rPr>
        <w:t xml:space="preserve"> The model will use CTC Loss during training to align the predicted sequence of characters with the ground-truth text, handling the lack of precise character segmentation.</w:t>
      </w:r>
    </w:p>
    <w:p w14:paraId="0000001F" w14:textId="77777777" w:rsidR="00BE12A1"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5. Technical Stack and Deliverables</w:t>
      </w:r>
    </w:p>
    <w:p w14:paraId="00000020" w14:textId="77777777" w:rsidR="00BE12A1"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Required Tools:</w:t>
      </w:r>
    </w:p>
    <w:p w14:paraId="00000021" w14:textId="77777777" w:rsidR="00BE12A1"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Programming Language:</w:t>
      </w:r>
      <w:r>
        <w:rPr>
          <w:rFonts w:ascii="Google Sans" w:eastAsia="Google Sans" w:hAnsi="Google Sans" w:cs="Google Sans"/>
          <w:color w:val="1F1F1F"/>
        </w:rPr>
        <w:t xml:space="preserve"> Python</w:t>
      </w:r>
    </w:p>
    <w:p w14:paraId="00000022" w14:textId="77777777" w:rsidR="00BE12A1"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IDE:</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Jupyter</w:t>
      </w:r>
      <w:proofErr w:type="spellEnd"/>
      <w:r>
        <w:rPr>
          <w:rFonts w:ascii="Google Sans" w:eastAsia="Google Sans" w:hAnsi="Google Sans" w:cs="Google Sans"/>
          <w:color w:val="1F1F1F"/>
        </w:rPr>
        <w:t xml:space="preserve"> Notebook / VS Code</w:t>
      </w:r>
    </w:p>
    <w:p w14:paraId="00000023" w14:textId="77777777" w:rsidR="00BE12A1"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Libraries/Packages:</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PyTorch</w:t>
      </w:r>
      <w:proofErr w:type="spellEnd"/>
      <w:r>
        <w:rPr>
          <w:rFonts w:ascii="Google Sans" w:eastAsia="Google Sans" w:hAnsi="Google Sans" w:cs="Google Sans"/>
          <w:color w:val="1F1F1F"/>
        </w:rPr>
        <w:t xml:space="preserve"> or TensorFlow/</w:t>
      </w:r>
      <w:proofErr w:type="spellStart"/>
      <w:r>
        <w:rPr>
          <w:rFonts w:ascii="Google Sans" w:eastAsia="Google Sans" w:hAnsi="Google Sans" w:cs="Google Sans"/>
          <w:color w:val="1F1F1F"/>
        </w:rPr>
        <w:t>Keras</w:t>
      </w:r>
      <w:proofErr w:type="spellEnd"/>
      <w:r>
        <w:rPr>
          <w:rFonts w:ascii="Google Sans" w:eastAsia="Google Sans" w:hAnsi="Google Sans" w:cs="Google Sans"/>
          <w:color w:val="1F1F1F"/>
        </w:rPr>
        <w:t>, OpenCV (for any residual image handling), NumPy, and Pandas.</w:t>
      </w:r>
    </w:p>
    <w:p w14:paraId="00000024" w14:textId="77777777" w:rsidR="00BE12A1"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Data Source:</w:t>
      </w:r>
      <w:r>
        <w:rPr>
          <w:rFonts w:ascii="Google Sans" w:eastAsia="Google Sans" w:hAnsi="Google Sans" w:cs="Google Sans"/>
          <w:color w:val="1F1F1F"/>
        </w:rPr>
        <w:t xml:space="preserve"> Research Group on Computer Vision and Artificial Intelligence (FKI) servers.</w:t>
      </w:r>
    </w:p>
    <w:p w14:paraId="00000025" w14:textId="77777777" w:rsidR="00BE12A1"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Version Control:</w:t>
      </w:r>
      <w:r>
        <w:rPr>
          <w:rFonts w:ascii="Google Sans" w:eastAsia="Google Sans" w:hAnsi="Google Sans" w:cs="Google Sans"/>
          <w:color w:val="1F1F1F"/>
        </w:rPr>
        <w:t xml:space="preserve"> GitHub</w:t>
      </w:r>
    </w:p>
    <w:p w14:paraId="00000026" w14:textId="77777777" w:rsidR="00BE12A1" w:rsidRDefault="00000000">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Project Deliverables:</w:t>
      </w:r>
    </w:p>
    <w:p w14:paraId="00000027" w14:textId="77777777" w:rsidR="00BE12A1"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Upon completion, the group will provide:</w:t>
      </w:r>
    </w:p>
    <w:p w14:paraId="00000028" w14:textId="77777777" w:rsidR="00BE12A1"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A Python-based CRNN predictive model for historical handwriting recognition.</w:t>
      </w:r>
    </w:p>
    <w:p w14:paraId="00000029" w14:textId="77777777" w:rsidR="00BE12A1"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A custom data loader script for FKI transcription formats.</w:t>
      </w:r>
    </w:p>
    <w:p w14:paraId="0000002A" w14:textId="77777777" w:rsidR="00BE12A1"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A model evaluation report detailing CER and WER performance.</w:t>
      </w:r>
    </w:p>
    <w:p w14:paraId="0000002B" w14:textId="77777777" w:rsidR="00BE12A1"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color w:val="1F1F1F"/>
        </w:rPr>
        <w:t>Final project documentation and a presentation.</w:t>
      </w:r>
    </w:p>
    <w:p w14:paraId="0000002C" w14:textId="66049063" w:rsidR="00BE12A1" w:rsidRDefault="00BE12A1">
      <w:pPr>
        <w:pBdr>
          <w:top w:val="nil"/>
          <w:left w:val="nil"/>
          <w:bottom w:val="nil"/>
          <w:right w:val="nil"/>
          <w:between w:val="nil"/>
        </w:pBdr>
        <w:spacing w:before="120" w:after="240" w:line="275" w:lineRule="auto"/>
      </w:pPr>
    </w:p>
    <w:p w14:paraId="7C63621A" w14:textId="77777777" w:rsidR="00626DF5" w:rsidRDefault="00626DF5">
      <w:pPr>
        <w:pBdr>
          <w:top w:val="nil"/>
          <w:left w:val="nil"/>
          <w:bottom w:val="nil"/>
          <w:right w:val="nil"/>
          <w:between w:val="nil"/>
        </w:pBdr>
        <w:spacing w:before="120" w:after="240" w:line="275" w:lineRule="auto"/>
      </w:pPr>
    </w:p>
    <w:p w14:paraId="266846B5" w14:textId="77777777" w:rsidR="00626DF5" w:rsidRPr="0027127A" w:rsidRDefault="00626DF5" w:rsidP="00626DF5">
      <w:pPr>
        <w:spacing w:after="160" w:line="278" w:lineRule="auto"/>
        <w:ind w:left="720" w:hanging="720"/>
      </w:pPr>
      <w:r w:rsidRPr="0027127A">
        <w:t xml:space="preserve">Fischer, A., Keller, A., </w:t>
      </w:r>
      <w:proofErr w:type="spellStart"/>
      <w:r w:rsidRPr="0027127A">
        <w:t>Frinken</w:t>
      </w:r>
      <w:proofErr w:type="spellEnd"/>
      <w:r w:rsidRPr="0027127A">
        <w:t xml:space="preserve">, V., &amp; Bunke, H. (2012). Lexicon-free handwritten word spotting using character HMMs. </w:t>
      </w:r>
      <w:r w:rsidRPr="0027127A">
        <w:rPr>
          <w:i/>
          <w:iCs/>
        </w:rPr>
        <w:t>Pattern Recognition Letters, 33</w:t>
      </w:r>
      <w:r w:rsidRPr="0027127A">
        <w:t>(7), 934–942. https://doi.org/10.1016/j.patrec.2012.01.015</w:t>
      </w:r>
    </w:p>
    <w:p w14:paraId="096D4EDF" w14:textId="77777777" w:rsidR="00626DF5" w:rsidRPr="0027127A" w:rsidRDefault="00626DF5" w:rsidP="00626DF5">
      <w:pPr>
        <w:spacing w:after="160" w:line="278" w:lineRule="auto"/>
        <w:ind w:left="720" w:hanging="720"/>
      </w:pPr>
      <w:proofErr w:type="spellStart"/>
      <w:r w:rsidRPr="0027127A">
        <w:t>Frinken</w:t>
      </w:r>
      <w:proofErr w:type="spellEnd"/>
      <w:r w:rsidRPr="0027127A">
        <w:t xml:space="preserve">, V., Fischer, A., Manmatha, R., &amp; Bunke, H. (2012). A novel word spotting method based on recurrent neural networks. </w:t>
      </w:r>
      <w:r w:rsidRPr="0027127A">
        <w:rPr>
          <w:i/>
          <w:iCs/>
        </w:rPr>
        <w:t>IEEE Transactions on Pattern Analysis and Machine Intelligence, 34</w:t>
      </w:r>
      <w:r w:rsidRPr="0027127A">
        <w:t>(2), 211–224. https://doi.org/10.1109/TPAMI.2011.108</w:t>
      </w:r>
    </w:p>
    <w:p w14:paraId="41776E92" w14:textId="77777777" w:rsidR="00626DF5" w:rsidRPr="0027127A" w:rsidRDefault="00626DF5" w:rsidP="00626DF5">
      <w:pPr>
        <w:spacing w:after="160" w:line="278" w:lineRule="auto"/>
        <w:ind w:left="720" w:hanging="720"/>
      </w:pPr>
      <w:r w:rsidRPr="0027127A">
        <w:t xml:space="preserve">Rath, T. M., &amp; Manmatha, R. (2007). Word spotting for historical documents. </w:t>
      </w:r>
      <w:r w:rsidRPr="0027127A">
        <w:rPr>
          <w:i/>
          <w:iCs/>
        </w:rPr>
        <w:t>International Journal on Document Analysis and Recognition, 9</w:t>
      </w:r>
      <w:r w:rsidRPr="0027127A">
        <w:t>, 139–152.</w:t>
      </w:r>
    </w:p>
    <w:p w14:paraId="1DD99B4D" w14:textId="77777777" w:rsidR="00626DF5" w:rsidRPr="0027127A" w:rsidRDefault="00626DF5" w:rsidP="00626DF5">
      <w:pPr>
        <w:spacing w:after="160" w:line="278" w:lineRule="auto"/>
        <w:ind w:left="720" w:hanging="720"/>
      </w:pPr>
      <w:r w:rsidRPr="0027127A">
        <w:t xml:space="preserve">Library of Congress. (1741–1799). </w:t>
      </w:r>
      <w:r w:rsidRPr="0027127A">
        <w:rPr>
          <w:i/>
          <w:iCs/>
        </w:rPr>
        <w:t xml:space="preserve">George Washington papers at the Library of Congress, 1741–1799: Series 2, </w:t>
      </w:r>
      <w:proofErr w:type="spellStart"/>
      <w:r w:rsidRPr="0027127A">
        <w:rPr>
          <w:i/>
          <w:iCs/>
        </w:rPr>
        <w:t>Letterbook</w:t>
      </w:r>
      <w:proofErr w:type="spellEnd"/>
      <w:r w:rsidRPr="0027127A">
        <w:rPr>
          <w:i/>
          <w:iCs/>
        </w:rPr>
        <w:t xml:space="preserve"> 1</w:t>
      </w:r>
      <w:r w:rsidRPr="0027127A">
        <w:t xml:space="preserve"> (pp. 270–279, 300–309). Library of Congress.</w:t>
      </w:r>
    </w:p>
    <w:p w14:paraId="1963D828" w14:textId="77777777" w:rsidR="00626DF5" w:rsidRDefault="00626DF5">
      <w:pPr>
        <w:pBdr>
          <w:top w:val="nil"/>
          <w:left w:val="nil"/>
          <w:bottom w:val="nil"/>
          <w:right w:val="nil"/>
          <w:between w:val="nil"/>
        </w:pBdr>
        <w:spacing w:before="120" w:after="240" w:line="275" w:lineRule="auto"/>
        <w:rPr>
          <w:rFonts w:ascii="Google Sans" w:eastAsia="Google Sans" w:hAnsi="Google Sans" w:cs="Google Sans"/>
          <w:color w:val="1F1F1F"/>
        </w:rPr>
      </w:pPr>
    </w:p>
    <w:sectPr w:rsidR="00626DF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7B90F9F6-1E8E-4FB1-9D7C-4C03034D4E67}"/>
  </w:font>
  <w:font w:name="Google Sans">
    <w:charset w:val="00"/>
    <w:family w:val="auto"/>
    <w:pitch w:val="default"/>
    <w:embedRegular r:id="rId2" w:fontKey="{E531EDFE-9A96-4EA8-A4EB-80CF66DEB610}"/>
    <w:embedBold r:id="rId3" w:fontKey="{D2B393D4-E45D-4E13-BD75-AA21E1AAF115}"/>
  </w:font>
  <w:font w:name="Cambria">
    <w:panose1 w:val="02040503050406030204"/>
    <w:charset w:val="00"/>
    <w:family w:val="roman"/>
    <w:pitch w:val="variable"/>
    <w:sig w:usb0="E00006FF" w:usb1="420024FF" w:usb2="02000000" w:usb3="00000000" w:csb0="0000019F" w:csb1="00000000"/>
    <w:embedRegular r:id="rId4" w:fontKey="{D1232C18-8412-4C1F-BBE5-A1A214EB5CDD}"/>
  </w:font>
  <w:font w:name="Calibri">
    <w:panose1 w:val="020F0502020204030204"/>
    <w:charset w:val="00"/>
    <w:family w:val="swiss"/>
    <w:pitch w:val="variable"/>
    <w:sig w:usb0="E4002EFF" w:usb1="C000247B" w:usb2="00000009" w:usb3="00000000" w:csb0="000001FF" w:csb1="00000000"/>
    <w:embedRegular r:id="rId5" w:fontKey="{0D0E61BE-B468-4770-8BDD-20A3B4B4A2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2E5"/>
    <w:multiLevelType w:val="multilevel"/>
    <w:tmpl w:val="18B8C2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C9B6410"/>
    <w:multiLevelType w:val="multilevel"/>
    <w:tmpl w:val="F6023D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5CB5C0B"/>
    <w:multiLevelType w:val="multilevel"/>
    <w:tmpl w:val="AFC243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8DC1C82"/>
    <w:multiLevelType w:val="multilevel"/>
    <w:tmpl w:val="C47EC4E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CDB542F"/>
    <w:multiLevelType w:val="multilevel"/>
    <w:tmpl w:val="8A5C6B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2C076FC"/>
    <w:multiLevelType w:val="multilevel"/>
    <w:tmpl w:val="0394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17D56"/>
    <w:multiLevelType w:val="multilevel"/>
    <w:tmpl w:val="41688B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30322807">
    <w:abstractNumId w:val="0"/>
  </w:num>
  <w:num w:numId="2" w16cid:durableId="313802456">
    <w:abstractNumId w:val="6"/>
  </w:num>
  <w:num w:numId="3" w16cid:durableId="1448231254">
    <w:abstractNumId w:val="2"/>
  </w:num>
  <w:num w:numId="4" w16cid:durableId="1897936542">
    <w:abstractNumId w:val="3"/>
  </w:num>
  <w:num w:numId="5" w16cid:durableId="2026133906">
    <w:abstractNumId w:val="1"/>
  </w:num>
  <w:num w:numId="6" w16cid:durableId="1364090590">
    <w:abstractNumId w:val="4"/>
  </w:num>
  <w:num w:numId="7" w16cid:durableId="281868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A1"/>
    <w:rsid w:val="0021658C"/>
    <w:rsid w:val="00492472"/>
    <w:rsid w:val="00600371"/>
    <w:rsid w:val="00626DF5"/>
    <w:rsid w:val="00B250D5"/>
    <w:rsid w:val="00BE12A1"/>
    <w:rsid w:val="00DC5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D27CC"/>
  <w15:docId w15:val="{2935D446-5296-4A2C-91FD-BC6F405E7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3</Pages>
  <Words>929</Words>
  <Characters>5298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Anas Yunusa</cp:lastModifiedBy>
  <cp:revision>4</cp:revision>
  <dcterms:created xsi:type="dcterms:W3CDTF">2026-03-02T10:31:00Z</dcterms:created>
  <dcterms:modified xsi:type="dcterms:W3CDTF">2026-03-05T10:26:00Z</dcterms:modified>
</cp:coreProperties>
</file>