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8F672" w14:textId="1DA73D42" w:rsidR="00B80A29" w:rsidRDefault="001538E2" w:rsidP="001538E2">
      <w:pPr>
        <w:jc w:val="center"/>
        <w:rPr>
          <w:b/>
          <w:sz w:val="32"/>
          <w:szCs w:val="32"/>
        </w:rPr>
      </w:pPr>
      <w:r w:rsidRPr="001538E2">
        <w:rPr>
          <w:b/>
          <w:sz w:val="32"/>
          <w:szCs w:val="32"/>
        </w:rPr>
        <w:t>Demo</w:t>
      </w:r>
    </w:p>
    <w:p w14:paraId="1322D0A4" w14:textId="0B820626" w:rsidR="001538E2" w:rsidRDefault="001538E2" w:rsidP="001538E2">
      <w:r>
        <w:rPr>
          <w:rStyle w:val="Textoennegrita"/>
        </w:rPr>
        <w:t>Correr el RPA en vivo</w:t>
      </w:r>
      <w:r>
        <w:br/>
        <w:t xml:space="preserve">Abres la terminal y ejecutas </w:t>
      </w:r>
      <w:proofErr w:type="spellStart"/>
      <w:r>
        <w:rPr>
          <w:rStyle w:val="CdigoHTML"/>
          <w:rFonts w:eastAsiaTheme="minorHAnsi"/>
        </w:rPr>
        <w:t>python</w:t>
      </w:r>
      <w:proofErr w:type="spellEnd"/>
      <w:r>
        <w:rPr>
          <w:rStyle w:val="CdigoHTML"/>
          <w:rFonts w:eastAsiaTheme="minorHAnsi"/>
        </w:rPr>
        <w:t xml:space="preserve"> rpa_macroentorno.py</w:t>
      </w:r>
      <w:r>
        <w:t>. Mientras corre, vas narrando: "aquí está creando las carpetas... aquí está limpiando el Excel de SUPERCIAS... aquí está cargando las tablas en SQLite". Termina en ~75 segundos, así que es perfecto para el tiempo que tienes.</w:t>
      </w:r>
    </w:p>
    <w:p w14:paraId="306DDE9E" w14:textId="74FA8DD2" w:rsidR="00F073DB" w:rsidRDefault="00F073DB" w:rsidP="001538E2">
      <w:r w:rsidRPr="00040A29">
        <w:rPr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1F9937" wp14:editId="1645AA6D">
                <wp:simplePos x="0" y="0"/>
                <wp:positionH relativeFrom="column">
                  <wp:posOffset>0</wp:posOffset>
                </wp:positionH>
                <wp:positionV relativeFrom="paragraph">
                  <wp:posOffset>327025</wp:posOffset>
                </wp:positionV>
                <wp:extent cx="5897880" cy="1404620"/>
                <wp:effectExtent l="0" t="0" r="26670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7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C13CD" w14:textId="77777777" w:rsidR="00F073DB" w:rsidRDefault="00F073DB" w:rsidP="00F073DB">
                            <w:r>
                              <w:t>cd "C:\Users\Usuario iTC\</w:t>
                            </w:r>
                            <w:proofErr w:type="spellStart"/>
                            <w:r>
                              <w:t>Documents</w:t>
                            </w:r>
                            <w:proofErr w:type="spellEnd"/>
                            <w:r>
                              <w:t>\CICLO-IV\Practicum_1.2\</w:t>
                            </w:r>
                            <w:proofErr w:type="spellStart"/>
                            <w:r>
                              <w:t>datos_macroentorno</w:t>
                            </w:r>
                            <w:proofErr w:type="spellEnd"/>
                            <w:r>
                              <w:t>\</w:t>
                            </w:r>
                            <w:proofErr w:type="spellStart"/>
                            <w:r>
                              <w:t>rpa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21207378" w14:textId="77777777" w:rsidR="00F073DB" w:rsidRDefault="00F073DB" w:rsidP="00F073DB">
                            <w:proofErr w:type="spellStart"/>
                            <w:r>
                              <w:t>python</w:t>
                            </w:r>
                            <w:proofErr w:type="spellEnd"/>
                            <w:r>
                              <w:t xml:space="preserve"> rpa_macroentorno.py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1F99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5.75pt;width:464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">
                <v:textbox style="mso-fit-shape-to-text:t">
                  <w:txbxContent>
                    <w:p w14:paraId="25CC13CD" w14:textId="77777777" w:rsidR="00F073DB" w:rsidRDefault="00F073DB" w:rsidP="00F073DB">
                      <w:r>
                        <w:t>cd "C:\Users\Usuario iTC\</w:t>
                      </w:r>
                      <w:proofErr w:type="spellStart"/>
                      <w:r>
                        <w:t>Documents</w:t>
                      </w:r>
                      <w:proofErr w:type="spellEnd"/>
                      <w:r>
                        <w:t>\CICLO-IV\Practicum_1.2\</w:t>
                      </w:r>
                      <w:proofErr w:type="spellStart"/>
                      <w:r>
                        <w:t>datos_macroentorno</w:t>
                      </w:r>
                      <w:proofErr w:type="spellEnd"/>
                      <w:r>
                        <w:t>\</w:t>
                      </w:r>
                      <w:proofErr w:type="spellStart"/>
                      <w:r>
                        <w:t>rpa</w:t>
                      </w:r>
                      <w:proofErr w:type="spellEnd"/>
                      <w:r>
                        <w:t>"</w:t>
                      </w:r>
                    </w:p>
                    <w:p w14:paraId="21207378" w14:textId="77777777" w:rsidR="00F073DB" w:rsidRDefault="00F073DB" w:rsidP="00F073DB">
                      <w:proofErr w:type="spellStart"/>
                      <w:r>
                        <w:t>python</w:t>
                      </w:r>
                      <w:proofErr w:type="spellEnd"/>
                      <w:r>
                        <w:t xml:space="preserve"> rpa_macroentorno.py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C40E2C" w14:textId="77777777" w:rsidR="00040A29" w:rsidRDefault="00040A29" w:rsidP="00040A29">
      <w:pPr>
        <w:pStyle w:val="font-claude-response-body"/>
      </w:pPr>
      <w:r>
        <w:rPr>
          <w:rStyle w:val="Textoennegrita"/>
        </w:rPr>
        <w:t>Apertura (conecta con el video que reemplazas):</w:t>
      </w:r>
      <w:r>
        <w:br/>
        <w:t>"En lugar de mostrarles un video, les voy a explicar directamente qué hace el tablero y cómo se usa."</w:t>
      </w:r>
    </w:p>
    <w:p w14:paraId="1D606249" w14:textId="77777777" w:rsidR="00040A29" w:rsidRDefault="00040A29" w:rsidP="00040A29">
      <w:pPr>
        <w:pStyle w:val="font-claude-response-body"/>
      </w:pPr>
      <w:r>
        <w:rPr>
          <w:rStyle w:val="Textoennegrita"/>
        </w:rPr>
        <w:t>Página 1 — Macroeconomía:</w:t>
      </w:r>
      <w:r>
        <w:br/>
        <w:t>"Esta primera vista responde: ¿cómo ha evolucionado el macroentorno económico? Aquí ven el PIB real de Ecuador desde el año 2000 hasta 2025 — pasó de 52 mil a 117 mil millones de dólares, con una caída fuerte en 2020 por la pandemia. Al lado, dos tarjetas resumen el ingreso promedio por habitante y el crecimiento del último año. El usuario puede filtrar por año para enfocarse en un periodo específico."</w:t>
      </w:r>
    </w:p>
    <w:p w14:paraId="15A75C1F" w14:textId="77777777" w:rsidR="00040A29" w:rsidRDefault="00040A29" w:rsidP="00040A29">
      <w:pPr>
        <w:pStyle w:val="font-claude-response-body"/>
      </w:pPr>
      <w:r>
        <w:rPr>
          <w:rStyle w:val="Textoennegrita"/>
        </w:rPr>
        <w:t>Página 2 — Provincias:</w:t>
      </w:r>
      <w:r>
        <w:br/>
        <w:t>"La segunda pregunta es: ¿qué provincias concentran la actividad económica? Aquí cruzo el Valor Agregado Bruto y el número de empresas activas por provincia, y agrego contexto internacional como el precio del petróleo y el riesgo país. Se ve claramente que Guayas y Pichincha concentran la mayor parte de la actividad — reflejando el peso de Guayaquil y Quito. Con el filtro de provincia, cualquiera puede aislar una región y compararla."</w:t>
      </w:r>
    </w:p>
    <w:p w14:paraId="5085BD52" w14:textId="77777777" w:rsidR="00040A29" w:rsidRDefault="00040A29" w:rsidP="00040A29">
      <w:pPr>
        <w:pStyle w:val="font-claude-response-body"/>
      </w:pPr>
      <w:r>
        <w:rPr>
          <w:rStyle w:val="Textoennegrita"/>
        </w:rPr>
        <w:t>Página 3 — El hallazgo clave:</w:t>
      </w:r>
      <w:r>
        <w:br/>
        <w:t xml:space="preserve">"Y esta es la parte más importante para la UTPL: comparo cuántos bachilleres de tercer año hay por cada empresa activa, provincia por provincia. Bolívar y Esmeraldas tienen </w:t>
      </w:r>
      <w:proofErr w:type="gramStart"/>
      <w:r>
        <w:t>el ratio</w:t>
      </w:r>
      <w:proofErr w:type="gramEnd"/>
      <w:r>
        <w:t xml:space="preserve"> más alto — es decir, muchos jóvenes a punto de graduarse, pero pocas empresas donde emplearse localmente. Eso es una oportunidad: esa demanda educativa no está siendo capturada, y es información útil para la estrategia de captación de estudiantes de la universidad."</w:t>
      </w:r>
    </w:p>
    <w:p w14:paraId="35BCC523" w14:textId="77777777" w:rsidR="00040A29" w:rsidRDefault="00040A29" w:rsidP="00040A29">
      <w:pPr>
        <w:pStyle w:val="font-claude-response-body"/>
      </w:pPr>
      <w:r>
        <w:rPr>
          <w:rStyle w:val="Textoennegrita"/>
        </w:rPr>
        <w:t>Cierre:</w:t>
      </w:r>
      <w:r>
        <w:br/>
        <w:t xml:space="preserve">"En resumen, el tablero no es solo un reporte estático: cada página tiene filtros interactivos, y los recuadros de texto ya traen el </w:t>
      </w:r>
      <w:proofErr w:type="spellStart"/>
      <w:r>
        <w:t>insight</w:t>
      </w:r>
      <w:proofErr w:type="spellEnd"/>
      <w:r>
        <w:t xml:space="preserve"> resumido para que cualquier persona, sin conocimientos técnicos, entienda la lectura de un vistazo."</w:t>
      </w:r>
    </w:p>
    <w:p w14:paraId="54780705" w14:textId="77777777" w:rsidR="00053112" w:rsidRDefault="00053112" w:rsidP="00053112">
      <w:pPr>
        <w:pStyle w:val="font-claude-response-body"/>
        <w:rPr>
          <w:rStyle w:val="Textoennegrita"/>
          <w:rFonts w:ascii="Segoe UI Emoji" w:hAnsi="Segoe UI Emoji" w:cs="Segoe UI Emoji"/>
        </w:rPr>
      </w:pPr>
    </w:p>
    <w:p w14:paraId="7E9D86F5" w14:textId="7168970F" w:rsidR="00053112" w:rsidRDefault="00053112" w:rsidP="00053112">
      <w:pPr>
        <w:pStyle w:val="font-claude-response-body"/>
      </w:pPr>
      <w:r>
        <w:rPr>
          <w:rStyle w:val="Textoennegrita"/>
          <w:rFonts w:ascii="Segoe UI Emoji" w:hAnsi="Segoe UI Emoji" w:cs="Segoe UI Emoji"/>
        </w:rPr>
        <w:lastRenderedPageBreak/>
        <w:t>🕐</w:t>
      </w:r>
      <w:r>
        <w:rPr>
          <w:rStyle w:val="Textoennegrita"/>
        </w:rPr>
        <w:t xml:space="preserve"> 0:00–1:00 — El problema (1′)</w:t>
      </w:r>
      <w:r>
        <w:br/>
        <w:t xml:space="preserve">"El Tablero Macroentorno de la UTPL integra indicadores económicos y laborales de 9 fuentes públicas — BCE, MINEDUC, </w:t>
      </w:r>
      <w:proofErr w:type="spellStart"/>
      <w:r>
        <w:t>Supercías</w:t>
      </w:r>
      <w:proofErr w:type="spellEnd"/>
      <w:r>
        <w:t xml:space="preserve">, entre otras. El problema es que su mantenimiento dependía de personas, no de un proceso: el conocimiento vivía en quien lo armaba manualmente, y eso no era reproducible ni escalable. El reto que me plantearon fue construir un pipeline reproducible — </w:t>
      </w:r>
      <w:proofErr w:type="spellStart"/>
      <w:r>
        <w:t>Bronze</w:t>
      </w:r>
      <w:proofErr w:type="spellEnd"/>
      <w:r>
        <w:t xml:space="preserve">, Silver, Gold — capaz de responder tres preguntas analíticas del macroentorno ecuatoriano en un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Power</w:t>
      </w:r>
      <w:proofErr w:type="spellEnd"/>
      <w:r>
        <w:t xml:space="preserve"> BI."</w:t>
      </w:r>
    </w:p>
    <w:p w14:paraId="7C4F51CC" w14:textId="77777777" w:rsidR="00053112" w:rsidRDefault="00053112" w:rsidP="00053112">
      <w:pPr>
        <w:pStyle w:val="font-claude-response-body"/>
      </w:pPr>
      <w:r>
        <w:rPr>
          <w:rStyle w:val="Textoennegrita"/>
          <w:rFonts w:ascii="Segoe UI Emoji" w:hAnsi="Segoe UI Emoji" w:cs="Segoe UI Emoji"/>
        </w:rPr>
        <w:t>🕑</w:t>
      </w:r>
      <w:r>
        <w:rPr>
          <w:rStyle w:val="Textoennegrita"/>
        </w:rPr>
        <w:t xml:space="preserve"> 1:00–3:00 — Solución y arquitectura (2′)</w:t>
      </w:r>
      <w:r>
        <w:br/>
        <w:t xml:space="preserve">"Mi pipeline sigue una arquitectura medallón de tres capas. </w:t>
      </w:r>
      <w:proofErr w:type="spellStart"/>
      <w:r>
        <w:t>Bronze</w:t>
      </w:r>
      <w:proofErr w:type="spellEnd"/>
      <w:r>
        <w:t xml:space="preserve"> tiene los datos crudos tal como llegan — Excel, CSV y el </w:t>
      </w:r>
      <w:proofErr w:type="spellStart"/>
      <w:r>
        <w:t>export</w:t>
      </w:r>
      <w:proofErr w:type="spellEnd"/>
      <w:r>
        <w:t xml:space="preserve"> Oracle del RPA de 2,3 GB. Silver es donde limpio y normalizo todo con Python y pandas, en una base SQLite relacional con más de 7 tablas de dimensión y de hechos.</w:t>
      </w:r>
    </w:p>
    <w:p w14:paraId="0A01F56D" w14:textId="77777777" w:rsidR="00053112" w:rsidRDefault="00053112" w:rsidP="00053112">
      <w:pPr>
        <w:pStyle w:val="font-claude-response-body"/>
      </w:pPr>
      <w:r>
        <w:t xml:space="preserve">Y Gold son las tablas analíticas ya calculadas, materializadas directamente en </w:t>
      </w:r>
      <w:proofErr w:type="spellStart"/>
      <w:r>
        <w:t>Power</w:t>
      </w:r>
      <w:proofErr w:type="spellEnd"/>
      <w:r>
        <w:t xml:space="preserve"> BI: </w:t>
      </w:r>
      <w:proofErr w:type="spellStart"/>
      <w:r>
        <w:rPr>
          <w:rStyle w:val="CdigoHTML"/>
        </w:rPr>
        <w:t>gold_tendencia_pib</w:t>
      </w:r>
      <w:proofErr w:type="spellEnd"/>
      <w:r>
        <w:t xml:space="preserve">, </w:t>
      </w:r>
      <w:proofErr w:type="spellStart"/>
      <w:r>
        <w:rPr>
          <w:rStyle w:val="CdigoHTML"/>
        </w:rPr>
        <w:t>gold_provincia_empresas</w:t>
      </w:r>
      <w:proofErr w:type="spellEnd"/>
      <w:r>
        <w:t xml:space="preserve">, </w:t>
      </w:r>
      <w:proofErr w:type="spellStart"/>
      <w:r>
        <w:rPr>
          <w:rStyle w:val="CdigoHTML"/>
        </w:rPr>
        <w:t>gold_relacion_bachilleres_empresas</w:t>
      </w:r>
      <w:proofErr w:type="spellEnd"/>
      <w:r>
        <w:t xml:space="preserve"> y </w:t>
      </w:r>
      <w:proofErr w:type="spellStart"/>
      <w:r>
        <w:rPr>
          <w:rStyle w:val="CdigoHTML"/>
        </w:rPr>
        <w:t>gold_wti_promedio_movil</w:t>
      </w:r>
      <w:proofErr w:type="spellEnd"/>
      <w:r>
        <w:t xml:space="preserve">. Cada una responde directamente a una de las preguntas del </w:t>
      </w:r>
      <w:proofErr w:type="spellStart"/>
      <w:r>
        <w:t>dashboard</w:t>
      </w:r>
      <w:proofErr w:type="spellEnd"/>
      <w:r>
        <w:t xml:space="preserve"> — por ejemplo, </w:t>
      </w:r>
      <w:proofErr w:type="spellStart"/>
      <w:r>
        <w:rPr>
          <w:rStyle w:val="CdigoHTML"/>
        </w:rPr>
        <w:t>gold_relacion_bachilleres_empresas</w:t>
      </w:r>
      <w:proofErr w:type="spellEnd"/>
      <w:r>
        <w:t xml:space="preserve"> ya trae calculado </w:t>
      </w:r>
      <w:proofErr w:type="gramStart"/>
      <w:r>
        <w:t>el ratio</w:t>
      </w:r>
      <w:proofErr w:type="gramEnd"/>
      <w:r>
        <w:t xml:space="preserve"> de bachilleres por empresa activa, listo para visualizar sin necesitar más transformación.</w:t>
      </w:r>
    </w:p>
    <w:p w14:paraId="083102E2" w14:textId="77777777" w:rsidR="00053112" w:rsidRDefault="00053112" w:rsidP="00053112">
      <w:pPr>
        <w:pStyle w:val="font-claude-response-body"/>
      </w:pPr>
      <w:r>
        <w:t xml:space="preserve">Un reto técnico particular: el RPA entrega los datos como </w:t>
      </w:r>
      <w:proofErr w:type="spellStart"/>
      <w:r>
        <w:t>export</w:t>
      </w:r>
      <w:proofErr w:type="spellEnd"/>
      <w:r>
        <w:t xml:space="preserve"> nativo de Oracle, pero instalar el motor completo no era viable para el alcance de este ciclo. Por eso construí un </w:t>
      </w:r>
      <w:proofErr w:type="spellStart"/>
      <w:r>
        <w:t>parser</w:t>
      </w:r>
      <w:proofErr w:type="spellEnd"/>
      <w:r>
        <w:t xml:space="preserve"> propio en </w:t>
      </w:r>
      <w:proofErr w:type="spellStart"/>
      <w:r>
        <w:t>streaming</w:t>
      </w:r>
      <w:proofErr w:type="spellEnd"/>
      <w:r>
        <w:t xml:space="preserve"> que extrae los 8 indicadores directamente del archivo, sin cargarlo completo en memoria ni necesitar Oracle instalado."</w:t>
      </w:r>
    </w:p>
    <w:p w14:paraId="5B4858FD" w14:textId="77777777" w:rsidR="00053112" w:rsidRDefault="00053112" w:rsidP="00053112">
      <w:pPr>
        <w:pStyle w:val="font-claude-response-body"/>
      </w:pPr>
      <w:r>
        <w:rPr>
          <w:rStyle w:val="nfasis"/>
        </w:rPr>
        <w:t xml:space="preserve">(Aquí muestras el diagrama de arquitectura </w:t>
      </w:r>
      <w:proofErr w:type="spellStart"/>
      <w:r>
        <w:rPr>
          <w:rStyle w:val="nfasis"/>
        </w:rPr>
        <w:t>Bronze→Silver→Gold</w:t>
      </w:r>
      <w:proofErr w:type="spellEnd"/>
      <w:r>
        <w:rPr>
          <w:rStyle w:val="nfasis"/>
        </w:rPr>
        <w:t>, no el código.)</w:t>
      </w:r>
    </w:p>
    <w:p w14:paraId="018AC74B" w14:textId="77777777" w:rsidR="00053112" w:rsidRDefault="00053112" w:rsidP="00053112">
      <w:pPr>
        <w:pStyle w:val="font-claude-response-body"/>
      </w:pPr>
      <w:r>
        <w:rPr>
          <w:rStyle w:val="Textoennegrita"/>
          <w:rFonts w:ascii="Segoe UI Emoji" w:hAnsi="Segoe UI Emoji" w:cs="Segoe UI Emoji"/>
        </w:rPr>
        <w:t>🕒</w:t>
      </w:r>
      <w:r>
        <w:rPr>
          <w:rStyle w:val="Textoennegrita"/>
        </w:rPr>
        <w:t xml:space="preserve"> 3:00–5:00 — Resultados / Demo (2′ + 1′)</w:t>
      </w:r>
      <w:r>
        <w:br/>
        <w:t xml:space="preserve">"Con esa base construí un </w:t>
      </w:r>
      <w:proofErr w:type="spellStart"/>
      <w:r>
        <w:t>dashboard</w:t>
      </w:r>
      <w:proofErr w:type="spellEnd"/>
      <w:r>
        <w:t xml:space="preserve"> de tres páginas, una por cada pregunta clave.</w:t>
      </w:r>
    </w:p>
    <w:p w14:paraId="440C3281" w14:textId="77777777" w:rsidR="00053112" w:rsidRDefault="00053112" w:rsidP="00053112">
      <w:pPr>
        <w:pStyle w:val="font-claude-response-body"/>
      </w:pPr>
      <w:r>
        <w:t>La primera responde cómo evoluciona el macroentorno: el PIB real pasó de 52 mil a 117 mil millones de dólares entre 2000 y 2025, con una contracción marcada en 2020.</w:t>
      </w:r>
    </w:p>
    <w:p w14:paraId="22FA69CA" w14:textId="77777777" w:rsidR="00053112" w:rsidRDefault="00053112" w:rsidP="00053112">
      <w:pPr>
        <w:pStyle w:val="font-claude-response-body"/>
      </w:pPr>
      <w:r>
        <w:t>La segunda muestra qué provincias concentran la actividad económica: Guayas y Pichincha concentran la mayor parte del Valor Agregado Bruto y de las empresas activas del país.</w:t>
      </w:r>
    </w:p>
    <w:p w14:paraId="7BB93109" w14:textId="77777777" w:rsidR="00053112" w:rsidRDefault="00053112" w:rsidP="00053112">
      <w:pPr>
        <w:pStyle w:val="font-claude-response-body"/>
      </w:pPr>
      <w:r>
        <w:t xml:space="preserve">Y la tercera es el hallazgo más importante para la UTPL: </w:t>
      </w:r>
      <w:proofErr w:type="gramStart"/>
      <w:r>
        <w:t>el ratio</w:t>
      </w:r>
      <w:proofErr w:type="gramEnd"/>
      <w:r>
        <w:t xml:space="preserve"> de bachilleres de tercer año por empresa activa, por provincia. Bolívar y Esmeraldas tienen </w:t>
      </w:r>
      <w:proofErr w:type="gramStart"/>
      <w:r>
        <w:t>el ratio</w:t>
      </w:r>
      <w:proofErr w:type="gramEnd"/>
      <w:r>
        <w:t xml:space="preserve"> más alto — muchos jóvenes por graduarse frente a poca oferta laboral local. Eso es una oportunidad de demanda educativa que hoy no se está capturando, y es información directamente útil para la estrategia de captación de la universidad."</w:t>
      </w:r>
    </w:p>
    <w:p w14:paraId="0A9B317D" w14:textId="77777777" w:rsidR="00053112" w:rsidRDefault="00053112" w:rsidP="00053112">
      <w:pPr>
        <w:pStyle w:val="font-claude-response-body"/>
      </w:pPr>
      <w:r>
        <w:rPr>
          <w:rStyle w:val="nfasis"/>
        </w:rPr>
        <w:t>(Aquí es el momento de la demo: navega en vivo por las 3 páginas, usa un filtro de provincia o año en pantalla para mostrar interactividad.)</w:t>
      </w:r>
    </w:p>
    <w:p w14:paraId="7EC64EC4" w14:textId="77777777" w:rsidR="00053112" w:rsidRDefault="00053112" w:rsidP="00053112">
      <w:pPr>
        <w:pStyle w:val="font-claude-response-body"/>
      </w:pPr>
      <w:r>
        <w:rPr>
          <w:rStyle w:val="Textoennegrita"/>
          <w:rFonts w:ascii="Segoe UI Emoji" w:hAnsi="Segoe UI Emoji" w:cs="Segoe UI Emoji"/>
        </w:rPr>
        <w:lastRenderedPageBreak/>
        <w:t>🕓</w:t>
      </w:r>
      <w:r>
        <w:rPr>
          <w:rStyle w:val="Textoennegrita"/>
        </w:rPr>
        <w:t xml:space="preserve"> 5:00–6:00 — Conclusiones y recomendaciones (1′) — cierre fuerte</w:t>
      </w:r>
      <w:r>
        <w:br/>
        <w:t xml:space="preserve">"¿Qué aprendí? A </w:t>
      </w:r>
      <w:proofErr w:type="spellStart"/>
      <w:r>
        <w:t>parsear</w:t>
      </w:r>
      <w:proofErr w:type="spellEnd"/>
      <w:r>
        <w:t xml:space="preserve"> 2,3 GB en formato Oracle en </w:t>
      </w:r>
      <w:proofErr w:type="spellStart"/>
      <w:r>
        <w:t>streaming</w:t>
      </w:r>
      <w:proofErr w:type="spellEnd"/>
      <w:r>
        <w:t xml:space="preserve"> sin instalar el motor completo — esa fue la parte técnica más retadora. El tablero fue mejorando con </w:t>
      </w:r>
      <w:proofErr w:type="spellStart"/>
      <w:r>
        <w:t>feedback</w:t>
      </w:r>
      <w:proofErr w:type="spellEnd"/>
      <w:r>
        <w:t xml:space="preserve">: semaforización, </w:t>
      </w:r>
      <w:proofErr w:type="spellStart"/>
      <w:r>
        <w:t>insights</w:t>
      </w:r>
      <w:proofErr w:type="spellEnd"/>
      <w:r>
        <w:t xml:space="preserve"> y filtros se agregaron tras la revisión del tutor.</w:t>
      </w:r>
    </w:p>
    <w:p w14:paraId="18C8A48D" w14:textId="77777777" w:rsidR="00053112" w:rsidRDefault="00053112" w:rsidP="00053112">
      <w:pPr>
        <w:pStyle w:val="font-claude-response-body"/>
      </w:pPr>
      <w:r>
        <w:t xml:space="preserve">Mi recomendación es automatizar </w:t>
      </w:r>
      <w:r>
        <w:rPr>
          <w:rStyle w:val="CdigoHTML"/>
        </w:rPr>
        <w:t>pipeline.py</w:t>
      </w:r>
      <w:r>
        <w:t xml:space="preserve"> con detección continua de los archivos que entrega el RPA, para que el proceso sea completamente autónomo.</w:t>
      </w:r>
    </w:p>
    <w:p w14:paraId="645D65B3" w14:textId="77777777" w:rsidR="00053112" w:rsidRDefault="00053112" w:rsidP="00053112">
      <w:pPr>
        <w:pStyle w:val="font-claude-response-body"/>
      </w:pPr>
      <w:r>
        <w:t>El pipeline pasó de ser un proceso manual a uno reproducible, documentado y con mejora continua — la base que la UTPL necesita para escalar este tablero. Gracias, quedo abierto a sus preguntas."</w:t>
      </w:r>
    </w:p>
    <w:p w14:paraId="7D9CB87C" w14:textId="572961FE" w:rsidR="00DF6AD0" w:rsidRPr="001538E2" w:rsidRDefault="00DF6AD0" w:rsidP="001538E2">
      <w:pPr>
        <w:rPr>
          <w:b/>
          <w:sz w:val="32"/>
          <w:szCs w:val="32"/>
        </w:rPr>
      </w:pPr>
    </w:p>
    <w:sectPr w:rsidR="00DF6AD0" w:rsidRPr="001538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E2"/>
    <w:rsid w:val="00040A29"/>
    <w:rsid w:val="00053112"/>
    <w:rsid w:val="001538E2"/>
    <w:rsid w:val="00B80A29"/>
    <w:rsid w:val="00D62901"/>
    <w:rsid w:val="00DF6AD0"/>
    <w:rsid w:val="00F0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7264"/>
  <w15:chartTrackingRefBased/>
  <w15:docId w15:val="{1D81D8CE-D97D-4B13-8CC5-200140DF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538E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38E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4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nfasis">
    <w:name w:val="Emphasis"/>
    <w:basedOn w:val="Fuentedeprrafopredeter"/>
    <w:uiPriority w:val="20"/>
    <w:qFormat/>
    <w:rsid w:val="00D62901"/>
    <w:rPr>
      <w:i/>
      <w:iCs/>
    </w:rPr>
  </w:style>
  <w:style w:type="character" w:customStyle="1" w:styleId="animatingyu34g10">
    <w:name w:val="_animating_yu34g_10"/>
    <w:basedOn w:val="Fuentedeprrafopredeter"/>
    <w:rsid w:val="00D62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841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iTC</dc:creator>
  <cp:keywords/>
  <dc:description/>
  <cp:lastModifiedBy>Usuario iTC</cp:lastModifiedBy>
  <cp:revision>1</cp:revision>
  <dcterms:created xsi:type="dcterms:W3CDTF">2026-07-24T14:03:00Z</dcterms:created>
  <dcterms:modified xsi:type="dcterms:W3CDTF">2026-07-24T15:36:00Z</dcterms:modified>
</cp:coreProperties>
</file>