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Indikasi Data Breach – Hypernet</w:t>
      </w:r>
    </w:p>
    <w:p>
      <w:pPr>
        <w:pStyle w:val="Heading2"/>
      </w:pPr>
      <w:r>
        <w:t>1. Kronologi Singkat</w:t>
      </w:r>
    </w:p>
    <w:p>
      <w:r>
        <w:t>Pada tanggal [tanggal temuan], tim melakukan monitoring rutin terhadap sejumlah kanal distribusi data breach di platform publik. Dalam proses tersebut, ditemukan sebuah postingan pada grup/channel Telegram yang dikenal sering membagikan dump data hasil kebocoran. Dataset yang diunggah mengklaim berisi data milik Hypernet.</w:t>
        <w:br/>
        <w:br/>
        <w:t>Untuk memverifikasi validitasnya, dilakukan pengambilan sampel dan pengujian manual melalui login satu per satu. Sebagian akun terbukti masih aktif dan dapat diakses, namun verifikasi penuh terhadap keseluruhan 400 baris data belum selesai dilakukan.</w:t>
      </w:r>
    </w:p>
    <w:p>
      <w:pPr>
        <w:pStyle w:val="Heading2"/>
      </w:pPr>
      <w:r>
        <w:t>2. Temuan Utama</w:t>
      </w:r>
    </w:p>
    <w:p>
      <w:r>
        <w:t>- Dataset ditemukan pada grup/channel Telegram yang aktif membagikan data breach.</w:t>
      </w:r>
    </w:p>
    <w:p>
      <w:r>
        <w:t>- Dataset berjumlah ±400 baris berisi kredensial dan informasi terkait.</w:t>
      </w:r>
    </w:p>
    <w:p>
      <w:r>
        <w:t>- Sebagian data valid terbukti dapat digunakan untuk login.</w:t>
      </w:r>
    </w:p>
    <w:p>
      <w:r>
        <w:t>- Validitas keseluruhan data belum diverifikasi sepenuhnya.</w:t>
      </w:r>
    </w:p>
    <w:p>
      <w:r>
        <w:t>- Indikasi kuat adanya keterkaitan data dengan layanan atau sistem Hypernet.</w:t>
      </w:r>
    </w:p>
    <w:p>
      <w:pPr>
        <w:pStyle w:val="Heading2"/>
      </w:pPr>
      <w:r>
        <w:t>3. Analisis Data</w:t>
      </w:r>
    </w:p>
    <w:p>
      <w:r>
        <w:t>Berdasarkan sampel yang diuji, terdapat indikasi bahwa sebagian data masih aktif dan valid. Risiko yang mungkin muncul meliputi pengambilalihan akun, akses tidak sah, serta penyalahgunaan data untuk rekayasa sosial. Investigasi lanjutan diperlukan untuk memetakan apakah dataset ini berasal dari sistem internal, layanan pelanggan, atau layanan pihak ketiga yang terhubung.</w:t>
      </w:r>
    </w:p>
    <w:p>
      <w:pPr>
        <w:pStyle w:val="Heading2"/>
      </w:pPr>
      <w:r>
        <w:t>4. Rekomendasi Mitigasi</w:t>
      </w:r>
    </w:p>
    <w:p>
      <w:pPr>
        <w:pStyle w:val="Heading3"/>
      </w:pPr>
      <w:r>
        <w:t>A. Tindakan Teknis</w:t>
      </w:r>
    </w:p>
    <w:p>
      <w:r>
        <w:t>- Melakukan reset password massal pada seluruh akun yang terdapat dalam dataset.</w:t>
      </w:r>
    </w:p>
    <w:p>
      <w:r>
        <w:t>- Mengaktifkan atau memaksimalkan MFA pada seluruh akun.</w:t>
      </w:r>
    </w:p>
    <w:p>
      <w:r>
        <w:t>- Melakukan audit log akses untuk menemukan aktivitas mencurigakan.</w:t>
      </w:r>
    </w:p>
    <w:p>
      <w:r>
        <w:t>- Memblokir sementara akun yang terverifikasi valid sampai investigasi selesai.</w:t>
      </w:r>
    </w:p>
    <w:p>
      <w:r>
        <w:t>- Memperkuat mekanisme rate limiting, anti-bruteforce, dan kontrol akses.</w:t>
      </w:r>
    </w:p>
    <w:p>
      <w:r>
        <w:t>- Melakukan pemindaian keamanan pada aplikasi terkait.</w:t>
      </w:r>
    </w:p>
    <w:p>
      <w:pPr>
        <w:pStyle w:val="Heading3"/>
      </w:pPr>
      <w:r>
        <w:t>B. Tindakan Investigatif</w:t>
      </w:r>
    </w:p>
    <w:p>
      <w:r>
        <w:t>- Mengidentifikasi sumber kebocoran dengan korelasi data dan sistem internal.</w:t>
      </w:r>
    </w:p>
    <w:p>
      <w:r>
        <w:t>- Melakukan wawancara internal dengan pemilik sistem atau tim DevOps.</w:t>
      </w:r>
    </w:p>
    <w:p>
      <w:r>
        <w:t>- Menganalisis apakah data merupakan hasil breach baru atau dump lama.</w:t>
      </w:r>
    </w:p>
    <w:p>
      <w:r>
        <w:t>- Melakukan OSINT tambahan untuk melihat persebaran data.</w:t>
      </w:r>
    </w:p>
    <w:p>
      <w:pPr>
        <w:pStyle w:val="Heading3"/>
      </w:pPr>
      <w:r>
        <w:t>C. Tindakan Manajerial &amp; Risiko</w:t>
      </w:r>
    </w:p>
    <w:p>
      <w:r>
        <w:t>- Melaporkan temuan kepada manajemen (BoD/CEO).</w:t>
      </w:r>
    </w:p>
    <w:p>
      <w:r>
        <w:t>- Menyiapkan komunikasi internal dan eksternal bila diperlukan.</w:t>
      </w:r>
    </w:p>
    <w:p>
      <w:r>
        <w:t>- Koordinasi dengan tim Legal/Compliance terkait potensi pelanggaran regulasi.</w:t>
      </w:r>
    </w:p>
    <w:p>
      <w:r>
        <w:t>- Mendokumentasikan seluruh proses investigasi.</w:t>
      </w:r>
    </w:p>
    <w:p>
      <w:pPr>
        <w:pStyle w:val="Heading3"/>
      </w:pPr>
      <w:r>
        <w:t>D. Tindakan Preventif Jangka Panjang</w:t>
      </w:r>
    </w:p>
    <w:p>
      <w:r>
        <w:t>- Implementasi security awareness terkait penggunaan kata sandi.</w:t>
      </w:r>
    </w:p>
    <w:p>
      <w:r>
        <w:t>- Menerapkan model Zero Trust Access.</w:t>
      </w:r>
    </w:p>
    <w:p>
      <w:r>
        <w:t>- Meninjau ulang konfigurasi DevOps dan sistem penyimpanan kredensial.</w:t>
      </w:r>
    </w:p>
    <w:p>
      <w:r>
        <w:t>- Menambah monitoring CTI dengan alert otomatis.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