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Playbook Incident Response – Tahap Prepare, Detect, Analyze</w:t>
      </w:r>
    </w:p>
    <w:p>
      <w:pPr>
        <w:pStyle w:val="Heading2"/>
      </w:pPr>
      <w:r>
        <w:t>TAHAP 1: PREPARE</w:t>
      </w:r>
    </w:p>
    <w:p>
      <w:r>
        <w:t>Tahap ini memastikan organisasi siap menangani insiden siber dengan mendefinisikan peran, tanggung jawab, jalur eskalasi, dan dokumen pendukung.</w:t>
      </w:r>
    </w:p>
    <w:p>
      <w:r>
        <w:t>1. Menentukan Tim Operasional Inti &amp; Mendefinisikan Peran</w:t>
      </w:r>
    </w:p>
    <w:p>
      <w:r>
        <w:t>- Meliputi SOC Analyst L1, SOC Analyst L2, Incident Responder, Threat Hunter, dan IR Manager.</w:t>
      </w:r>
    </w:p>
    <w:p>
      <w:r>
        <w:t>- Menetapkan tanggung jawab utama dan cadangan.</w:t>
      </w:r>
    </w:p>
    <w:p>
      <w:r>
        <w:t>- Menentukan SLA untuk setiap peran dalam penanganan insiden.</w:t>
      </w:r>
    </w:p>
    <w:p>
      <w:r>
        <w:t>2. Menentukan Tim Ekstended &amp; Mendefinisikan Peran</w:t>
      </w:r>
    </w:p>
    <w:p>
      <w:r>
        <w:t>Tim tambahan yang terlibat ketika insiden memiliki dampak lebih besar:</w:t>
      </w:r>
    </w:p>
    <w:p>
      <w:r>
        <w:t>- Executive Lead: Pengambil keputusan strategis.</w:t>
      </w:r>
    </w:p>
    <w:p>
      <w:r>
        <w:t>- Professional Services Lead: Konsultan atau tim eksternal jika diperlukan.</w:t>
      </w:r>
    </w:p>
    <w:p>
      <w:r>
        <w:t>- Response Support (Legal/PR): Menangani aspek hukum dan komunikasi publik.</w:t>
      </w:r>
    </w:p>
    <w:p>
      <w:r>
        <w:t>3. Subject Matter Experts (SME)</w:t>
      </w:r>
    </w:p>
    <w:p>
      <w:r>
        <w:t>- Vulnerability Manager: Mengevaluasi kerentanan terkait insiden.</w:t>
      </w:r>
    </w:p>
    <w:p>
      <w:r>
        <w:t>- Threat Manager: Memvalidasi IOC/TTP ancaman.</w:t>
      </w:r>
    </w:p>
    <w:p>
      <w:r>
        <w:t>- Risk Manager: Menilai tingkat risiko dan dampak bisnis.</w:t>
      </w:r>
    </w:p>
    <w:p>
      <w:r>
        <w:t>4. Menentukan Jalur Eskalasi</w:t>
      </w:r>
    </w:p>
    <w:p>
      <w:r>
        <w:t>Menjelaskan bagaimana insiden naik dari L1 ke L2, L2 ke L3, hingga ke manajemen jika diperlukan. Termasuk:</w:t>
      </w:r>
    </w:p>
    <w:p>
      <w:r>
        <w:t>- Kriteria eskalasi</w:t>
      </w:r>
    </w:p>
    <w:p>
      <w:r>
        <w:t>- Kontak person</w:t>
      </w:r>
    </w:p>
    <w:p>
      <w:r>
        <w:t>- Media komunikasi</w:t>
      </w:r>
    </w:p>
    <w:p>
      <w:r>
        <w:t>5. Dokumen Eskalasi</w:t>
      </w:r>
    </w:p>
    <w:p>
      <w:r>
        <w:t>Dokumen formal berisi:</w:t>
      </w:r>
    </w:p>
    <w:p>
      <w:r>
        <w:t>- Direktori kontak</w:t>
      </w:r>
    </w:p>
    <w:p>
      <w:r>
        <w:t>- Diagram proses eskalasi</w:t>
      </w:r>
    </w:p>
    <w:p>
      <w:r>
        <w:t>- SLA untuk setiap tahapan eskalasi</w:t>
      </w:r>
    </w:p>
    <w:p>
      <w:r>
        <w:t>6. Lanjut ke Tahap Detect</w:t>
      </w:r>
    </w:p>
    <w:p>
      <w:r>
        <w:t>Menandakan organisasi siap masuk ke fase deteksi ancaman.</w:t>
      </w:r>
    </w:p>
    <w:p>
      <w:pPr>
        <w:pStyle w:val="Heading2"/>
      </w:pPr>
      <w:r>
        <w:t>TAHAP 2: DETECT</w:t>
      </w:r>
    </w:p>
    <w:p>
      <w:r>
        <w:t>Tahap ini bertujuan mengidentifikasi aktivitas anomali atau berbahaya, mengkategorikannya, dan memahami faktor risiko yang mungkin ditimbulkan.</w:t>
      </w:r>
    </w:p>
    <w:p>
      <w:r>
        <w:t>1. Mengidentifikasi Indikator Ancaman (Threat Indicators)</w:t>
      </w:r>
    </w:p>
    <w:p>
      <w:r>
        <w:t>A. Indikator Standar:</w:t>
      </w:r>
    </w:p>
    <w:p>
      <w:r>
        <w:t>- Layanan atau aplikasi tidak dikenal berjalan otomatis saat boot.</w:t>
      </w:r>
    </w:p>
    <w:p>
      <w:r>
        <w:t>- Lalu lintas keluar internal yang tidak biasa.</w:t>
      </w:r>
    </w:p>
    <w:p>
      <w:r>
        <w:t>- Lalu lintas antar lokasi kantor yang tidak biasa.</w:t>
      </w:r>
    </w:p>
    <w:p>
      <w:r>
        <w:t>- Penggunaan CPU meningkat akibat proses mencurigakan.</w:t>
      </w:r>
    </w:p>
    <w:p>
      <w:r>
        <w:t>B. Indikator Khusus (Custom):</w:t>
      </w:r>
    </w:p>
    <w:p>
      <w:r>
        <w:t>- IOC internal perusahaan.</w:t>
      </w:r>
    </w:p>
    <w:p>
      <w:r>
        <w:t>- Pola ancaman yang spesifik untuk lingkungan organisasi.</w:t>
      </w:r>
    </w:p>
    <w:p>
      <w:r>
        <w:t>2. Mengidentifikasi Faktor Risiko (Risk Factors)</w:t>
      </w:r>
    </w:p>
    <w:p>
      <w:r>
        <w:t>A. Faktor Risiko Standar:</w:t>
      </w:r>
    </w:p>
    <w:p>
      <w:r>
        <w:t>- Risiko tereksposnya PII.</w:t>
      </w:r>
    </w:p>
    <w:p>
      <w:r>
        <w:t>- Risiko tereksposnya IP (intellectual property).</w:t>
      </w:r>
    </w:p>
    <w:p>
      <w:r>
        <w:t>- Potensi eksploitasi untuk aktivitas kriminal.</w:t>
      </w:r>
    </w:p>
    <w:p>
      <w:r>
        <w:t>- Dampak terhadap reputasi publik.</w:t>
      </w:r>
    </w:p>
    <w:p>
      <w:r>
        <w:t>- Gangguan layanan/produk.</w:t>
      </w:r>
    </w:p>
    <w:p>
      <w:r>
        <w:t>- Dampak terhadap keselamatan publik.</w:t>
      </w:r>
    </w:p>
    <w:p>
      <w:r>
        <w:t>B. Faktor Risiko Khusus (Custom):</w:t>
      </w:r>
    </w:p>
    <w:p>
      <w:r>
        <w:t>- Dampak bisnis internal.</w:t>
      </w:r>
    </w:p>
    <w:p>
      <w:r>
        <w:t>- Risiko kepatuhan (GDPR, PDPA, ISO27001).</w:t>
      </w:r>
    </w:p>
    <w:p>
      <w:r>
        <w:t>- Risiko industri tertentu.</w:t>
      </w:r>
    </w:p>
    <w:p>
      <w:r>
        <w:t>- Risiko operasional yang unik.</w:t>
      </w:r>
    </w:p>
    <w:p>
      <w:r>
        <w:t>3. Tindakan Tambahan</w:t>
      </w:r>
    </w:p>
    <w:p>
      <w:r>
        <w:t>- Melakukan packet capture untuk analisis jaringan.</w:t>
      </w:r>
    </w:p>
    <w:p>
      <w:r>
        <w:t>- Melakukan pemindaian (AV scan, hunting IOC, scanning kerentanan).</w:t>
      </w:r>
    </w:p>
    <w:p>
      <w:r>
        <w:t>4. Lanjut ke Tahap Analyze</w:t>
      </w:r>
    </w:p>
    <w:p>
      <w:r>
        <w:t>Setelah indikator dan faktor risiko dikumpulkan, proses berlanjut ke analisis lebih dalam.</w:t>
      </w:r>
    </w:p>
    <w:p>
      <w:pPr>
        <w:pStyle w:val="Heading2"/>
      </w:pPr>
      <w:r>
        <w:t>TAHAP 3: ANALYZE</w:t>
      </w:r>
    </w:p>
    <w:p>
      <w:r>
        <w:t>Tahap ini memvalidasi apakah suatu insiden benar terjadi, menilai tingkat keparahan, dan menentukan tindakan selanjutnya.</w:t>
      </w:r>
    </w:p>
    <w:p>
      <w:r>
        <w:t>1. Penilaian Faktor Risiko (Standar)</w:t>
      </w:r>
    </w:p>
    <w:p>
      <w:r>
        <w:t>Meliputi:</w:t>
      </w:r>
    </w:p>
    <w:p>
      <w:r>
        <w:t>- Dampak terhadap pelanggan.</w:t>
      </w:r>
    </w:p>
    <w:p>
      <w:r>
        <w:t>- Dampak terhadap keselamatan publik.</w:t>
      </w:r>
    </w:p>
    <w:p>
      <w:r>
        <w:t>- Risiko kebocoran data (PII, IP).</w:t>
      </w:r>
    </w:p>
    <w:p>
      <w:r>
        <w:t>- Potensi penyalahgunaan kriminal.</w:t>
      </w:r>
    </w:p>
    <w:p>
      <w:r>
        <w:t>- Kerusakan reputasi bisnis.</w:t>
      </w:r>
    </w:p>
    <w:p>
      <w:r>
        <w:t>- Gangguan pada layanan/produk organisasi.</w:t>
      </w:r>
    </w:p>
    <w:p>
      <w:r>
        <w:t>2. Penilaian Faktor Risiko (Custom)</w:t>
      </w:r>
    </w:p>
    <w:p>
      <w:r>
        <w:t>Meliputi:</w:t>
      </w:r>
    </w:p>
    <w:p>
      <w:r>
        <w:t>- Dampak operasional internal.</w:t>
      </w:r>
    </w:p>
    <w:p>
      <w:r>
        <w:t>- Risiko kepatuhan terhadap regulasi tertentu.</w:t>
      </w:r>
    </w:p>
    <w:p>
      <w:r>
        <w:t>- Risiko yang berkaitan dengan industri.</w:t>
      </w:r>
    </w:p>
    <w:p>
      <w:r>
        <w:t>- Ketergantungan pada infrastruktur kritikal.</w:t>
      </w:r>
    </w:p>
    <w:p>
      <w:r>
        <w:t>3. Menentukan Tingkat Keparahan &amp; Eskalasi</w:t>
      </w:r>
    </w:p>
    <w:p>
      <w:r>
        <w:t>Berdasarkan analisa:</w:t>
      </w:r>
    </w:p>
    <w:p>
      <w:r>
        <w:t>- Menentukan tingkat keparahan (Low, Medium, High, Critical).</w:t>
      </w:r>
    </w:p>
    <w:p>
      <w:r>
        <w:t>- Menentukan apakah IR Team perlu diaktifkan.</w:t>
      </w:r>
    </w:p>
    <w:p>
      <w:r>
        <w:t>- Mengeskalasi ke manajemen bila dibutuhkan.</w:t>
      </w:r>
    </w:p>
    <w:p>
      <w:r>
        <w:t>- Menetapkan langkah respons (containment, eradication, pemberitahuan).</w:t>
      </w:r>
    </w:p>
    <w:p>
      <w:r>
        <w:t>4. Langkah Berikutnya: Masuk ke Tahap Containment/Eradication</w:t>
      </w:r>
    </w:p>
    <w:p>
      <w:r>
        <w:t>Jika insiden dikonfirmasi, tindakan teknis akan dilakukan pada tahap berikutnya.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