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493A7" w14:textId="77777777" w:rsidR="00FD0229" w:rsidRDefault="00EC2574">
      <w:pPr>
        <w:pStyle w:val="Heading3"/>
        <w:spacing w:after="0" w:line="240" w:lineRule="auto"/>
      </w:pPr>
      <w:bookmarkStart w:id="0" w:name="_wwdx7oz2z6fr" w:colFirst="0" w:colLast="0"/>
      <w:bookmarkEnd w:id="0"/>
      <w:commentRangeStart w:id="1"/>
      <w:r>
        <w:t xml:space="preserve">Demographics survey </w:t>
      </w:r>
      <w:commentRangeEnd w:id="1"/>
      <w:r w:rsidR="00665E49">
        <w:rPr>
          <w:rStyle w:val="CommentReference"/>
          <w:b w:val="0"/>
        </w:rPr>
        <w:commentReference w:id="1"/>
      </w:r>
    </w:p>
    <w:p w14:paraId="1371561F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14:paraId="7E019EAD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1. Your age</w:t>
      </w:r>
      <w:r>
        <w:rPr>
          <w:color w:val="000000"/>
          <w:sz w:val="22"/>
          <w:szCs w:val="22"/>
        </w:rPr>
        <w:t xml:space="preserve"> _____________</w:t>
      </w:r>
    </w:p>
    <w:p w14:paraId="1F3154A0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2"/>
          <w:szCs w:val="22"/>
        </w:rPr>
      </w:pPr>
    </w:p>
    <w:p w14:paraId="428848AE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2. Your email address </w:t>
      </w:r>
      <w:r>
        <w:rPr>
          <w:sz w:val="22"/>
          <w:szCs w:val="22"/>
        </w:rPr>
        <w:t>_____________</w:t>
      </w:r>
    </w:p>
    <w:p w14:paraId="01590ACA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14:paraId="4FFF971D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b/>
          <w:sz w:val="23"/>
          <w:szCs w:val="23"/>
        </w:rPr>
        <w:t xml:space="preserve">3. </w:t>
      </w:r>
      <w:r>
        <w:rPr>
          <w:b/>
          <w:color w:val="000000"/>
          <w:sz w:val="23"/>
          <w:szCs w:val="23"/>
        </w:rPr>
        <w:t xml:space="preserve">What is your current gender identity? </w:t>
      </w:r>
    </w:p>
    <w:p w14:paraId="1B550210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</w:p>
    <w:p w14:paraId="273CEC8A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Woman </w:t>
      </w:r>
    </w:p>
    <w:p w14:paraId="674B43F8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Man </w:t>
      </w:r>
    </w:p>
    <w:p w14:paraId="4D7B7921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Trans Male/Trans Man </w:t>
      </w:r>
    </w:p>
    <w:p w14:paraId="14E2C061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Trans Female/Trans Woman </w:t>
      </w:r>
    </w:p>
    <w:p w14:paraId="59FB1776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Genderqueer/Gender non-conforming </w:t>
      </w:r>
    </w:p>
    <w:p w14:paraId="10BFFBFC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Different Identity </w:t>
      </w:r>
    </w:p>
    <w:p w14:paraId="3032BE87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Prefer not to </w:t>
      </w:r>
      <w:proofErr w:type="gramStart"/>
      <w:r>
        <w:rPr>
          <w:color w:val="000000"/>
          <w:sz w:val="23"/>
          <w:szCs w:val="23"/>
        </w:rPr>
        <w:t>say</w:t>
      </w:r>
      <w:proofErr w:type="gramEnd"/>
      <w:r>
        <w:rPr>
          <w:color w:val="000000"/>
          <w:sz w:val="23"/>
          <w:szCs w:val="23"/>
        </w:rPr>
        <w:t xml:space="preserve"> </w:t>
      </w:r>
    </w:p>
    <w:p w14:paraId="25C3FB90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6A9697D4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b/>
          <w:sz w:val="23"/>
          <w:szCs w:val="23"/>
        </w:rPr>
        <w:t xml:space="preserve">4. </w:t>
      </w:r>
      <w:r>
        <w:rPr>
          <w:b/>
          <w:color w:val="000000"/>
          <w:sz w:val="23"/>
          <w:szCs w:val="23"/>
        </w:rPr>
        <w:t xml:space="preserve">What sex were you assigned at birth, meaning on your original birth certificate? </w:t>
      </w:r>
    </w:p>
    <w:p w14:paraId="2E4B9C06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</w:p>
    <w:p w14:paraId="25AD5D43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Male </w:t>
      </w:r>
    </w:p>
    <w:p w14:paraId="06DF86F8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Female </w:t>
      </w:r>
    </w:p>
    <w:p w14:paraId="01EF82F8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b/>
          <w:sz w:val="22"/>
          <w:szCs w:val="22"/>
          <w:highlight w:val="yellow"/>
        </w:rPr>
      </w:pPr>
    </w:p>
    <w:p w14:paraId="5C801565" w14:textId="1C92FB7E" w:rsidR="00FD0229" w:rsidRDefault="00D57A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b/>
          <w:sz w:val="23"/>
          <w:szCs w:val="23"/>
        </w:rPr>
        <w:t>5</w:t>
      </w:r>
      <w:r w:rsidR="00EC2574">
        <w:rPr>
          <w:b/>
          <w:sz w:val="23"/>
          <w:szCs w:val="23"/>
        </w:rPr>
        <w:t xml:space="preserve">. How would you describe your main racial/ethnic background? </w:t>
      </w:r>
    </w:p>
    <w:p w14:paraId="38C1B177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14:paraId="79C1F0AD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Australian – neither Aboriginal nor Torres Strait Islander </w:t>
      </w:r>
    </w:p>
    <w:p w14:paraId="203B23DF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Australian Aboriginal or Torres Strait Islander </w:t>
      </w:r>
    </w:p>
    <w:p w14:paraId="17DBE1A1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Pacific Islander, or </w:t>
      </w:r>
      <w:proofErr w:type="gramStart"/>
      <w:r>
        <w:rPr>
          <w:color w:val="000000"/>
          <w:sz w:val="23"/>
          <w:szCs w:val="23"/>
        </w:rPr>
        <w:t>other</w:t>
      </w:r>
      <w:proofErr w:type="gramEnd"/>
      <w:r>
        <w:rPr>
          <w:color w:val="000000"/>
          <w:sz w:val="23"/>
          <w:szCs w:val="23"/>
        </w:rPr>
        <w:t xml:space="preserve"> Oceania </w:t>
      </w:r>
    </w:p>
    <w:p w14:paraId="696B9921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British or European </w:t>
      </w:r>
    </w:p>
    <w:p w14:paraId="5FDE774E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Asian </w:t>
      </w:r>
    </w:p>
    <w:p w14:paraId="7493CFE3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Middle Eastern </w:t>
      </w:r>
    </w:p>
    <w:p w14:paraId="659B2E86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African </w:t>
      </w:r>
    </w:p>
    <w:p w14:paraId="0D54BCA6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North American </w:t>
      </w:r>
    </w:p>
    <w:p w14:paraId="06D5EA59" w14:textId="77777777" w:rsidR="00FD0229" w:rsidRDefault="00EC25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Central or Southern American </w:t>
      </w:r>
    </w:p>
    <w:p w14:paraId="578C1B18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34F83B7D" w14:textId="60B676A4" w:rsidR="00FD0229" w:rsidRDefault="00D57A1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b/>
          <w:sz w:val="23"/>
          <w:szCs w:val="23"/>
        </w:rPr>
        <w:t>6</w:t>
      </w:r>
      <w:r w:rsidR="00EC2574">
        <w:rPr>
          <w:b/>
          <w:sz w:val="23"/>
          <w:szCs w:val="23"/>
        </w:rPr>
        <w:t xml:space="preserve">. </w:t>
      </w:r>
      <w:r w:rsidR="00EC2574">
        <w:rPr>
          <w:b/>
          <w:color w:val="000000"/>
          <w:sz w:val="23"/>
          <w:szCs w:val="23"/>
        </w:rPr>
        <w:t xml:space="preserve">Please indicate the highest level of education you have completed. </w:t>
      </w:r>
    </w:p>
    <w:p w14:paraId="320F0719" w14:textId="77777777" w:rsidR="00FD0229" w:rsidRDefault="00FD02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</w:p>
    <w:p w14:paraId="509C92C4" w14:textId="77777777" w:rsidR="00665E49" w:rsidRPr="00665E49" w:rsidRDefault="00EC2574" w:rsidP="00665E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(1) Still at secondary school (2) Did not finish secondary school </w:t>
      </w:r>
      <w:r w:rsidR="00665E49" w:rsidRPr="00665E49">
        <w:rPr>
          <w:color w:val="000000"/>
          <w:sz w:val="23"/>
          <w:szCs w:val="23"/>
        </w:rPr>
        <w:t xml:space="preserve">(3) Year 12 or equivalent (4) Certificate level, diploma, or advanced diploma (5) </w:t>
      </w:r>
      <w:proofErr w:type="gramStart"/>
      <w:r w:rsidR="00665E49" w:rsidRPr="00665E49">
        <w:rPr>
          <w:color w:val="000000"/>
          <w:sz w:val="23"/>
          <w:szCs w:val="23"/>
        </w:rPr>
        <w:t>Bachelor's</w:t>
      </w:r>
      <w:proofErr w:type="gramEnd"/>
      <w:r w:rsidR="00665E49" w:rsidRPr="00665E49">
        <w:rPr>
          <w:color w:val="000000"/>
          <w:sz w:val="23"/>
          <w:szCs w:val="23"/>
        </w:rPr>
        <w:t xml:space="preserve"> degree </w:t>
      </w:r>
    </w:p>
    <w:p w14:paraId="05901803" w14:textId="21B740CC" w:rsidR="00FD0229" w:rsidRDefault="00665E49" w:rsidP="00665E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 w:rsidRPr="00665E49">
        <w:rPr>
          <w:color w:val="000000"/>
          <w:sz w:val="23"/>
          <w:szCs w:val="23"/>
        </w:rPr>
        <w:t xml:space="preserve">(6) Postgraduate Degree (e.g. </w:t>
      </w:r>
      <w:proofErr w:type="spellStart"/>
      <w:r w:rsidRPr="00665E49">
        <w:rPr>
          <w:color w:val="000000"/>
          <w:sz w:val="23"/>
          <w:szCs w:val="23"/>
        </w:rPr>
        <w:t>Honours</w:t>
      </w:r>
      <w:proofErr w:type="spellEnd"/>
      <w:r w:rsidRPr="00665E49">
        <w:rPr>
          <w:color w:val="000000"/>
          <w:sz w:val="23"/>
          <w:szCs w:val="23"/>
        </w:rPr>
        <w:t>, Masters, Doctorate, PhD)</w:t>
      </w:r>
    </w:p>
    <w:p w14:paraId="526CCD42" w14:textId="77777777" w:rsidR="00AA18B5" w:rsidRDefault="00AA18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</w:p>
    <w:p w14:paraId="0668185F" w14:textId="77777777" w:rsidR="00C117CB" w:rsidRDefault="00C117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</w:p>
    <w:p w14:paraId="7DED0F95" w14:textId="77777777" w:rsidR="00665E49" w:rsidRDefault="00665E49" w:rsidP="00C117CB">
      <w:pPr>
        <w:pStyle w:val="Heading1"/>
      </w:pPr>
    </w:p>
    <w:p w14:paraId="2757BE3F" w14:textId="77777777" w:rsidR="00665E49" w:rsidRDefault="00665E49" w:rsidP="00C117CB">
      <w:pPr>
        <w:pStyle w:val="Heading1"/>
      </w:pPr>
    </w:p>
    <w:p w14:paraId="43A37629" w14:textId="77777777" w:rsidR="00665E49" w:rsidRPr="00665E49" w:rsidRDefault="00665E49" w:rsidP="00665E49"/>
    <w:p w14:paraId="1B857617" w14:textId="77777777" w:rsidR="00665E49" w:rsidRDefault="00665E49" w:rsidP="00C117CB">
      <w:pPr>
        <w:pStyle w:val="Heading1"/>
      </w:pPr>
    </w:p>
    <w:p w14:paraId="60F9E590" w14:textId="77777777" w:rsidR="00665E49" w:rsidRPr="00665E49" w:rsidRDefault="00665E49" w:rsidP="00665E49"/>
    <w:p w14:paraId="175DE3E1" w14:textId="77777777" w:rsidR="00665E49" w:rsidRDefault="00665E49" w:rsidP="00C117CB">
      <w:pPr>
        <w:pStyle w:val="Heading1"/>
      </w:pPr>
    </w:p>
    <w:p w14:paraId="05CDAE69" w14:textId="67A34C95" w:rsidR="00C54D15" w:rsidRPr="00C54D15" w:rsidRDefault="00C117CB" w:rsidP="00C54D15">
      <w:pPr>
        <w:pStyle w:val="Heading1"/>
      </w:pPr>
      <w:r>
        <w:t>Measures of anxiety: State-Trait Anxiety Inventory (STAI)</w:t>
      </w:r>
      <w:r w:rsidR="00EF725D">
        <w:t xml:space="preserve"> – Beckler 2010</w:t>
      </w:r>
    </w:p>
    <w:p w14:paraId="52B84546" w14:textId="77777777" w:rsidR="00AA18B5" w:rsidRDefault="00AA18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</w:p>
    <w:p w14:paraId="64C43216" w14:textId="5561D086" w:rsidR="00AA18B5" w:rsidRDefault="00AA18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3"/>
          <w:szCs w:val="23"/>
        </w:rPr>
      </w:pPr>
      <w:r w:rsidRPr="00AA18B5">
        <w:rPr>
          <w:noProof/>
          <w:color w:val="000000"/>
          <w:sz w:val="23"/>
          <w:szCs w:val="23"/>
        </w:rPr>
        <w:drawing>
          <wp:inline distT="0" distB="0" distL="0" distR="0" wp14:anchorId="248986B0" wp14:editId="2D4AC060">
            <wp:extent cx="3930732" cy="4179397"/>
            <wp:effectExtent l="0" t="0" r="0" b="0"/>
            <wp:docPr id="125487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76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883" cy="41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DEC0" w14:textId="599035AD" w:rsidR="00D67EBC" w:rsidRDefault="00D67EBC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D67EBC">
        <w:rPr>
          <w:b/>
          <w:color w:val="000000"/>
          <w:sz w:val="23"/>
          <w:szCs w:val="23"/>
        </w:rPr>
        <w:t>The Difficulties in Emotion Regulation</w:t>
      </w:r>
      <w:r>
        <w:rPr>
          <w:b/>
          <w:color w:val="000000"/>
          <w:sz w:val="23"/>
          <w:szCs w:val="23"/>
        </w:rPr>
        <w:t xml:space="preserve"> </w:t>
      </w:r>
      <w:r w:rsidRPr="00D67EBC">
        <w:rPr>
          <w:b/>
          <w:color w:val="000000"/>
          <w:sz w:val="23"/>
          <w:szCs w:val="23"/>
        </w:rPr>
        <w:t>Scale Short Form (DERS-SF</w:t>
      </w:r>
      <w:r>
        <w:rPr>
          <w:b/>
          <w:color w:val="000000"/>
          <w:sz w:val="23"/>
          <w:szCs w:val="23"/>
        </w:rPr>
        <w:t>)</w:t>
      </w:r>
      <w:r w:rsidR="00EF725D">
        <w:rPr>
          <w:b/>
          <w:color w:val="000000"/>
          <w:sz w:val="23"/>
          <w:szCs w:val="23"/>
        </w:rPr>
        <w:t xml:space="preserve"> </w:t>
      </w:r>
      <w:r w:rsidR="00AC0322">
        <w:rPr>
          <w:b/>
          <w:color w:val="000000"/>
          <w:sz w:val="23"/>
          <w:szCs w:val="23"/>
        </w:rPr>
        <w:t>–</w:t>
      </w:r>
      <w:r w:rsidR="00EF725D">
        <w:rPr>
          <w:b/>
          <w:color w:val="000000"/>
          <w:sz w:val="23"/>
          <w:szCs w:val="23"/>
        </w:rPr>
        <w:t xml:space="preserve"> Kau</w:t>
      </w:r>
      <w:r w:rsidR="00AC0322">
        <w:rPr>
          <w:b/>
          <w:color w:val="000000"/>
          <w:sz w:val="23"/>
          <w:szCs w:val="23"/>
        </w:rPr>
        <w:t>fman et al., 2015</w:t>
      </w:r>
    </w:p>
    <w:p w14:paraId="0B1FBC0E" w14:textId="77777777" w:rsidR="00AC0322" w:rsidRDefault="00AC0322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13F90B4D" w14:textId="75237EEB" w:rsidR="00D67EBC" w:rsidRDefault="00256DDA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256DDA">
        <w:rPr>
          <w:b/>
          <w:noProof/>
          <w:color w:val="000000"/>
          <w:sz w:val="23"/>
          <w:szCs w:val="23"/>
        </w:rPr>
        <w:drawing>
          <wp:inline distT="0" distB="0" distL="0" distR="0" wp14:anchorId="77C1A8AD" wp14:editId="2352FDF4">
            <wp:extent cx="3863975" cy="3295015"/>
            <wp:effectExtent l="0" t="0" r="3175" b="635"/>
            <wp:docPr id="172760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01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789" cy="33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FADC" w14:textId="77777777" w:rsidR="00AC0322" w:rsidRDefault="00AC0322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4D14A6F6" w14:textId="77777777" w:rsidR="00AC0322" w:rsidRDefault="00AC0322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4EB57030" w14:textId="3B56269C" w:rsidR="00BD466E" w:rsidRDefault="00BD466E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>Pittsburg Sleep Quality Index (PSQI)</w:t>
      </w:r>
      <w:r w:rsidR="00AC0322">
        <w:rPr>
          <w:b/>
          <w:color w:val="000000"/>
          <w:sz w:val="23"/>
          <w:szCs w:val="23"/>
        </w:rPr>
        <w:t xml:space="preserve"> – Buysse 1989</w:t>
      </w:r>
    </w:p>
    <w:p w14:paraId="79356964" w14:textId="77777777" w:rsidR="00AC0322" w:rsidRDefault="00AC0322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627E4000" w14:textId="3EED2F01" w:rsidR="00BD466E" w:rsidRDefault="00BD466E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BD466E">
        <w:rPr>
          <w:b/>
          <w:noProof/>
          <w:color w:val="000000"/>
          <w:sz w:val="23"/>
          <w:szCs w:val="23"/>
        </w:rPr>
        <w:drawing>
          <wp:inline distT="0" distB="0" distL="0" distR="0" wp14:anchorId="2C311214" wp14:editId="53A20A43">
            <wp:extent cx="4038680" cy="4969823"/>
            <wp:effectExtent l="0" t="0" r="0" b="2540"/>
            <wp:docPr id="33415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507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867" cy="497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629B" w14:textId="3A8BCECE" w:rsidR="000B5EDC" w:rsidRDefault="000B5EDC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0B5EDC">
        <w:rPr>
          <w:b/>
          <w:noProof/>
          <w:color w:val="000000"/>
          <w:sz w:val="23"/>
          <w:szCs w:val="23"/>
        </w:rPr>
        <w:drawing>
          <wp:inline distT="0" distB="0" distL="0" distR="0" wp14:anchorId="20898B28" wp14:editId="5DB23682">
            <wp:extent cx="4036026" cy="2066306"/>
            <wp:effectExtent l="0" t="0" r="3175" b="0"/>
            <wp:docPr id="1915040210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0210" name="Picture 1" descr="A white sheet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347" cy="207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9E4" w14:textId="77777777" w:rsidR="00FC4D1A" w:rsidRDefault="00FC4D1A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778FC193" w14:textId="77777777" w:rsidR="002C04CF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26B1092F" w14:textId="77777777" w:rsidR="002C04CF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2D0CD40A" w14:textId="77777777" w:rsidR="002C04CF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1330477F" w14:textId="77777777" w:rsidR="002C04CF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59D145EE" w14:textId="77777777" w:rsidR="002C04CF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318A65E2" w14:textId="77777777" w:rsidR="002C04CF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580671CA" w14:textId="77777777" w:rsidR="002C04CF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6B961265" w14:textId="77777777" w:rsidR="002C04CF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3355F2E1" w14:textId="0A18DC0E" w:rsidR="00FC4D1A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2C04CF">
        <w:rPr>
          <w:b/>
          <w:color w:val="000000"/>
          <w:sz w:val="23"/>
          <w:szCs w:val="23"/>
        </w:rPr>
        <w:t xml:space="preserve">Depression Anxiety Stress Scale short form </w:t>
      </w:r>
      <w:r w:rsidR="006040ED">
        <w:rPr>
          <w:b/>
          <w:color w:val="000000"/>
          <w:sz w:val="23"/>
          <w:szCs w:val="23"/>
        </w:rPr>
        <w:t>– Lovibond &amp; Lovibond 1995</w:t>
      </w:r>
    </w:p>
    <w:p w14:paraId="1FC44386" w14:textId="77777777" w:rsidR="006040ED" w:rsidRDefault="006040ED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2B67D8C6" w14:textId="01E9054C" w:rsidR="002C04CF" w:rsidRDefault="002C04CF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2C04CF">
        <w:rPr>
          <w:b/>
          <w:noProof/>
          <w:color w:val="000000"/>
          <w:sz w:val="23"/>
          <w:szCs w:val="23"/>
        </w:rPr>
        <w:drawing>
          <wp:inline distT="0" distB="0" distL="0" distR="0" wp14:anchorId="637CDC9F" wp14:editId="1C657ED3">
            <wp:extent cx="3039185" cy="4316680"/>
            <wp:effectExtent l="0" t="0" r="8890" b="8255"/>
            <wp:docPr id="110666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63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777" cy="434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4DAE" w14:textId="77777777" w:rsidR="006040ED" w:rsidRDefault="006040ED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3EF77C44" w14:textId="170D4ED9" w:rsidR="006040ED" w:rsidRDefault="004C0060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>Intolerance of Uncertainty Scale:</w:t>
      </w:r>
      <w:r w:rsidR="004E5B92">
        <w:rPr>
          <w:b/>
          <w:color w:val="000000"/>
          <w:sz w:val="23"/>
          <w:szCs w:val="23"/>
        </w:rPr>
        <w:t xml:space="preserve"> Freeston 1994</w:t>
      </w:r>
    </w:p>
    <w:p w14:paraId="213AD2BF" w14:textId="77777777" w:rsidR="00AF7211" w:rsidRDefault="00AF7211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41F8A65A" w14:textId="5E864BB7" w:rsidR="004C0060" w:rsidRDefault="004C0060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4C0060">
        <w:rPr>
          <w:b/>
          <w:noProof/>
          <w:color w:val="000000"/>
          <w:sz w:val="23"/>
          <w:szCs w:val="23"/>
        </w:rPr>
        <w:drawing>
          <wp:inline distT="0" distB="0" distL="0" distR="0" wp14:anchorId="61138252" wp14:editId="6504B37B">
            <wp:extent cx="2586309" cy="3215838"/>
            <wp:effectExtent l="0" t="0" r="5080" b="3810"/>
            <wp:docPr id="182983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31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6542" cy="32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E47F" w14:textId="66DA2A6F" w:rsidR="00B00069" w:rsidRDefault="00B00069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B00069">
        <w:rPr>
          <w:b/>
          <w:noProof/>
          <w:color w:val="000000"/>
          <w:sz w:val="23"/>
          <w:szCs w:val="23"/>
        </w:rPr>
        <w:lastRenderedPageBreak/>
        <w:drawing>
          <wp:inline distT="0" distB="0" distL="0" distR="0" wp14:anchorId="5A9ADFA8" wp14:editId="76143540">
            <wp:extent cx="2683095" cy="2993438"/>
            <wp:effectExtent l="0" t="0" r="3175" b="0"/>
            <wp:docPr id="1164657142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57142" name="Picture 1" descr="A paper with text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671" cy="303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74A5" w14:textId="77777777" w:rsidR="00F66EF7" w:rsidRDefault="00F66EF7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409F4749" w14:textId="7DFA9AD0" w:rsidR="00F66EF7" w:rsidRDefault="009C2785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>
        <w:rPr>
          <w:rFonts w:ascii="Georgia" w:hAnsi="Georgia"/>
        </w:rPr>
        <w:t>Behavioral</w:t>
      </w:r>
      <w:r w:rsidR="00F66EF7">
        <w:rPr>
          <w:rFonts w:ascii="Georgia" w:hAnsi="Georgia"/>
        </w:rPr>
        <w:t xml:space="preserve"> Inhibition and </w:t>
      </w:r>
      <w:r>
        <w:rPr>
          <w:rFonts w:ascii="Georgia" w:hAnsi="Georgia"/>
        </w:rPr>
        <w:t>Behavioral</w:t>
      </w:r>
      <w:r w:rsidR="00F66EF7">
        <w:rPr>
          <w:rFonts w:ascii="Georgia" w:hAnsi="Georgia"/>
        </w:rPr>
        <w:t xml:space="preserve"> Activation Scale (BIS/BAS)</w:t>
      </w:r>
      <w:r w:rsidR="004E5B92">
        <w:rPr>
          <w:rFonts w:ascii="Georgia" w:hAnsi="Georgia"/>
        </w:rPr>
        <w:t xml:space="preserve"> Carver &amp; White 1994</w:t>
      </w:r>
    </w:p>
    <w:p w14:paraId="680C87E4" w14:textId="77777777" w:rsidR="00B00069" w:rsidRDefault="00B00069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636A4A0B" w14:textId="59835EAE" w:rsidR="00151D31" w:rsidRDefault="00F66EF7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F66EF7">
        <w:rPr>
          <w:b/>
          <w:noProof/>
          <w:color w:val="000000"/>
          <w:sz w:val="23"/>
          <w:szCs w:val="23"/>
        </w:rPr>
        <w:drawing>
          <wp:inline distT="0" distB="0" distL="0" distR="0" wp14:anchorId="1FD41659" wp14:editId="780541D8">
            <wp:extent cx="3752603" cy="4535886"/>
            <wp:effectExtent l="0" t="0" r="635" b="0"/>
            <wp:docPr id="28148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836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650" cy="455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F71F" w14:textId="77777777" w:rsidR="004E5B92" w:rsidRDefault="004E5B92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06CF4697" w14:textId="77777777" w:rsidR="004E5B92" w:rsidRDefault="004E5B92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5096543F" w14:textId="77777777" w:rsidR="004E5B92" w:rsidRDefault="004E5B92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234DB5E9" w14:textId="47C25E14" w:rsidR="00C43EEB" w:rsidRDefault="00890A83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890A83">
        <w:rPr>
          <w:b/>
          <w:color w:val="000000"/>
          <w:sz w:val="23"/>
          <w:szCs w:val="23"/>
        </w:rPr>
        <w:lastRenderedPageBreak/>
        <w:t>MIDI Sense of Control</w:t>
      </w:r>
      <w:r w:rsidR="00311BB1">
        <w:rPr>
          <w:b/>
          <w:color w:val="000000"/>
          <w:sz w:val="23"/>
          <w:szCs w:val="23"/>
        </w:rPr>
        <w:t xml:space="preserve"> </w:t>
      </w:r>
      <w:proofErr w:type="gramStart"/>
      <w:r w:rsidR="00311BB1">
        <w:rPr>
          <w:b/>
          <w:color w:val="000000"/>
          <w:sz w:val="23"/>
          <w:szCs w:val="23"/>
        </w:rPr>
        <w:t xml:space="preserve">- </w:t>
      </w:r>
      <w:r w:rsidR="004E5B92">
        <w:rPr>
          <w:b/>
          <w:color w:val="000000"/>
          <w:sz w:val="23"/>
          <w:szCs w:val="23"/>
        </w:rPr>
        <w:t xml:space="preserve"> </w:t>
      </w:r>
      <w:r w:rsidR="00311BB1" w:rsidRPr="00311BB1">
        <w:rPr>
          <w:b/>
          <w:color w:val="000000"/>
          <w:sz w:val="23"/>
          <w:szCs w:val="23"/>
        </w:rPr>
        <w:t>Lachman</w:t>
      </w:r>
      <w:proofErr w:type="gramEnd"/>
      <w:r w:rsidR="00311BB1" w:rsidRPr="00311BB1">
        <w:rPr>
          <w:b/>
          <w:color w:val="000000"/>
          <w:sz w:val="23"/>
          <w:szCs w:val="23"/>
        </w:rPr>
        <w:t xml:space="preserve"> and Weaver (1998)</w:t>
      </w:r>
    </w:p>
    <w:p w14:paraId="0E497F0D" w14:textId="77777777" w:rsidR="00890A83" w:rsidRDefault="00890A83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234AC2A7" w14:textId="09AF878B" w:rsidR="00B00069" w:rsidRDefault="00C43EEB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C43EEB">
        <w:rPr>
          <w:b/>
          <w:noProof/>
          <w:color w:val="000000"/>
          <w:sz w:val="23"/>
          <w:szCs w:val="23"/>
        </w:rPr>
        <w:drawing>
          <wp:inline distT="0" distB="0" distL="0" distR="0" wp14:anchorId="2DEFA003" wp14:editId="22B3F53E">
            <wp:extent cx="4082235" cy="4762005"/>
            <wp:effectExtent l="0" t="0" r="0" b="635"/>
            <wp:docPr id="55272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03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999" cy="47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2E35" w14:textId="77777777" w:rsidR="00890A83" w:rsidRDefault="00890A83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4AAB4425" w14:textId="70D39CF8" w:rsidR="001427AA" w:rsidRDefault="001427AA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eorgia" w:hAnsi="Georgia"/>
        </w:rPr>
      </w:pPr>
      <w:r>
        <w:rPr>
          <w:rFonts w:ascii="Georgia" w:hAnsi="Georgia"/>
        </w:rPr>
        <w:t xml:space="preserve">Emotion Regulation </w:t>
      </w:r>
      <w:r>
        <w:rPr>
          <w:rStyle w:val="il"/>
          <w:rFonts w:ascii="Georgia" w:hAnsi="Georgia"/>
        </w:rPr>
        <w:t>Questionnaire</w:t>
      </w:r>
      <w:r>
        <w:rPr>
          <w:rFonts w:ascii="Georgia" w:hAnsi="Georgia"/>
        </w:rPr>
        <w:t xml:space="preserve"> (ERQ)</w:t>
      </w:r>
      <w:r w:rsidR="00BB71C1">
        <w:rPr>
          <w:rFonts w:ascii="Georgia" w:hAnsi="Georgia"/>
        </w:rPr>
        <w:t xml:space="preserve"> – Gross and John, 2003</w:t>
      </w:r>
    </w:p>
    <w:p w14:paraId="1B72B9B9" w14:textId="77777777" w:rsidR="00BB71C1" w:rsidRDefault="00BB71C1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Georgia" w:hAnsi="Georgia"/>
        </w:rPr>
      </w:pPr>
    </w:p>
    <w:p w14:paraId="568E8577" w14:textId="7948C23E" w:rsidR="001427AA" w:rsidRDefault="001C4D94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1C4D94">
        <w:rPr>
          <w:b/>
          <w:noProof/>
          <w:color w:val="000000"/>
          <w:sz w:val="23"/>
          <w:szCs w:val="23"/>
        </w:rPr>
        <w:drawing>
          <wp:inline distT="0" distB="0" distL="0" distR="0" wp14:anchorId="7750B0CB" wp14:editId="2CC0F43D">
            <wp:extent cx="4118156" cy="2986644"/>
            <wp:effectExtent l="0" t="0" r="0" b="4445"/>
            <wp:docPr id="28265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54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786" cy="299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98EF" w14:textId="4FB225AA" w:rsidR="001C4D94" w:rsidRDefault="001C4D94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1C4D94">
        <w:rPr>
          <w:b/>
          <w:noProof/>
          <w:color w:val="000000"/>
          <w:sz w:val="23"/>
          <w:szCs w:val="23"/>
        </w:rPr>
        <w:lastRenderedPageBreak/>
        <w:drawing>
          <wp:inline distT="0" distB="0" distL="0" distR="0" wp14:anchorId="005BBB29" wp14:editId="170F5FC8">
            <wp:extent cx="4268615" cy="1882239"/>
            <wp:effectExtent l="0" t="0" r="0" b="3810"/>
            <wp:docPr id="192169612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6126" name="Picture 1" descr="A white paper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1008" cy="18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A699" w14:textId="77777777" w:rsidR="009C2785" w:rsidRDefault="009C2785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4F4BC938" w14:textId="4D186DFC" w:rsidR="009C2785" w:rsidRDefault="009C2785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9C2785">
        <w:rPr>
          <w:b/>
          <w:color w:val="000000"/>
          <w:sz w:val="23"/>
          <w:szCs w:val="23"/>
        </w:rPr>
        <w:t>Perceived Stress Scale</w:t>
      </w:r>
      <w:r w:rsidR="00C97414">
        <w:rPr>
          <w:b/>
          <w:color w:val="000000"/>
          <w:sz w:val="23"/>
          <w:szCs w:val="23"/>
        </w:rPr>
        <w:t xml:space="preserve"> - </w:t>
      </w:r>
      <w:r w:rsidR="00C97414" w:rsidRPr="00C97414">
        <w:rPr>
          <w:b/>
          <w:color w:val="000000"/>
          <w:sz w:val="23"/>
          <w:szCs w:val="23"/>
        </w:rPr>
        <w:t xml:space="preserve">Cohen, </w:t>
      </w:r>
      <w:proofErr w:type="spellStart"/>
      <w:r w:rsidR="00C97414" w:rsidRPr="00C97414">
        <w:rPr>
          <w:b/>
          <w:color w:val="000000"/>
          <w:sz w:val="23"/>
          <w:szCs w:val="23"/>
        </w:rPr>
        <w:t>Kamarch</w:t>
      </w:r>
      <w:proofErr w:type="spellEnd"/>
      <w:r w:rsidR="00C97414" w:rsidRPr="00C97414">
        <w:rPr>
          <w:b/>
          <w:color w:val="000000"/>
          <w:sz w:val="23"/>
          <w:szCs w:val="23"/>
        </w:rPr>
        <w:t>, &amp; Mermelstein,1983</w:t>
      </w:r>
    </w:p>
    <w:p w14:paraId="635F268A" w14:textId="77777777" w:rsidR="00C97414" w:rsidRDefault="00C97414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556D5F93" w14:textId="09DB425C" w:rsidR="009C2785" w:rsidRDefault="002E36F3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2E36F3">
        <w:rPr>
          <w:b/>
          <w:noProof/>
          <w:color w:val="000000"/>
          <w:sz w:val="23"/>
          <w:szCs w:val="23"/>
        </w:rPr>
        <w:drawing>
          <wp:inline distT="0" distB="0" distL="0" distR="0" wp14:anchorId="3B8D891B" wp14:editId="19E93D35">
            <wp:extent cx="4310743" cy="3749095"/>
            <wp:effectExtent l="0" t="0" r="0" b="3810"/>
            <wp:docPr id="193396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63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2038" cy="376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2DF2" w14:textId="77777777" w:rsidR="00C97414" w:rsidRDefault="00C97414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5ABDC3A1" w14:textId="5DA28053" w:rsidR="00112BBF" w:rsidRDefault="00E07AA5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>
        <w:rPr>
          <w:b/>
          <w:color w:val="000000"/>
          <w:sz w:val="23"/>
          <w:szCs w:val="23"/>
        </w:rPr>
        <w:t xml:space="preserve">Relationship Assessment Scale </w:t>
      </w:r>
      <w:r w:rsidR="000106D1">
        <w:rPr>
          <w:b/>
          <w:color w:val="000000"/>
          <w:sz w:val="23"/>
          <w:szCs w:val="23"/>
        </w:rPr>
        <w:t xml:space="preserve">– </w:t>
      </w:r>
      <w:commentRangeStart w:id="2"/>
      <w:proofErr w:type="spellStart"/>
      <w:r w:rsidR="000106D1">
        <w:t>Chonody</w:t>
      </w:r>
      <w:proofErr w:type="spellEnd"/>
      <w:r w:rsidR="000106D1">
        <w:t xml:space="preserve"> et al., 2018</w:t>
      </w:r>
      <w:commentRangeEnd w:id="2"/>
      <w:r w:rsidR="00EC2574">
        <w:rPr>
          <w:rStyle w:val="CommentReference"/>
        </w:rPr>
        <w:commentReference w:id="2"/>
      </w:r>
    </w:p>
    <w:p w14:paraId="1A230709" w14:textId="77777777" w:rsidR="00D55A17" w:rsidRDefault="00D55A17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6A3216EE" wp14:editId="108E71D2">
            <wp:extent cx="4120738" cy="2271292"/>
            <wp:effectExtent l="0" t="0" r="0" b="0"/>
            <wp:docPr id="819575303" name="Picture 1" descr="PDF] Measuring Relationship Quality in an International Study | Semantic 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DF] Measuring Relationship Quality in an International Study | Semantic  Schola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34" cy="229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0386" w14:textId="77777777" w:rsidR="00D55A17" w:rsidRDefault="00D55A17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74EC17B6" w14:textId="77777777" w:rsidR="00D55A17" w:rsidRDefault="00D55A17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05C89101" w14:textId="178F360E" w:rsidR="005A64FE" w:rsidRDefault="005A64FE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2F24A246" w14:textId="77777777" w:rsidR="00C97414" w:rsidRDefault="00C97414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</w:p>
    <w:p w14:paraId="0B13B90B" w14:textId="2C7DE570" w:rsidR="009260C7" w:rsidRDefault="009260C7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9260C7">
        <w:rPr>
          <w:b/>
          <w:color w:val="000000"/>
          <w:sz w:val="23"/>
          <w:szCs w:val="23"/>
        </w:rPr>
        <w:t>Multidimensional Scale of Perceived Social Support (MSPSS)</w:t>
      </w:r>
      <w:r w:rsidR="000106D1">
        <w:rPr>
          <w:b/>
          <w:color w:val="000000"/>
          <w:sz w:val="23"/>
          <w:szCs w:val="23"/>
        </w:rPr>
        <w:t xml:space="preserve"> – Zimet et al., 1988</w:t>
      </w:r>
    </w:p>
    <w:p w14:paraId="5483DE00" w14:textId="6947A4C3" w:rsidR="009260C7" w:rsidRPr="00D67EBC" w:rsidRDefault="0006401D" w:rsidP="00D67E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3"/>
          <w:szCs w:val="23"/>
        </w:rPr>
      </w:pPr>
      <w:r w:rsidRPr="0006401D">
        <w:rPr>
          <w:b/>
          <w:noProof/>
          <w:color w:val="000000"/>
          <w:sz w:val="23"/>
          <w:szCs w:val="23"/>
        </w:rPr>
        <w:drawing>
          <wp:inline distT="0" distB="0" distL="0" distR="0" wp14:anchorId="7C88B24A" wp14:editId="15DC3863">
            <wp:extent cx="3594718" cy="2998519"/>
            <wp:effectExtent l="0" t="0" r="6350" b="0"/>
            <wp:docPr id="428053059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53059" name="Picture 1" descr="A white rectangular box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1073" cy="30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0C7" w:rsidRPr="00D67EB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Louis Peters" w:date="2024-02-15T11:47:00Z" w:initials="LP">
    <w:p w14:paraId="6DE8AE22" w14:textId="77777777" w:rsidR="00665E49" w:rsidRDefault="00665E49" w:rsidP="00665E49">
      <w:pPr>
        <w:pStyle w:val="CommentText"/>
      </w:pPr>
      <w:r>
        <w:rPr>
          <w:rStyle w:val="CommentReference"/>
        </w:rPr>
        <w:annotationRef/>
      </w:r>
      <w:r>
        <w:rPr>
          <w:lang w:val="en-AU"/>
        </w:rPr>
        <w:t>I think this would be all the demographics we need?</w:t>
      </w:r>
    </w:p>
  </w:comment>
  <w:comment w:id="2" w:author="Louis Peters" w:date="2024-02-15T11:55:00Z" w:initials="LP">
    <w:p w14:paraId="1FA794F8" w14:textId="77777777" w:rsidR="00EC2574" w:rsidRDefault="00EC2574" w:rsidP="00EC2574">
      <w:pPr>
        <w:pStyle w:val="CommentText"/>
      </w:pPr>
      <w:r>
        <w:rPr>
          <w:rStyle w:val="CommentReference"/>
        </w:rPr>
        <w:annotationRef/>
      </w:r>
      <w:r>
        <w:rPr>
          <w:lang w:val="en-AU"/>
        </w:rPr>
        <w:t>Would adapt this to reflect friendships - example Q7, and replace partner with friend?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DE8AE22" w15:done="0"/>
  <w15:commentEx w15:paraId="1FA794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75CD7B0" w16cex:dateUtc="2024-02-15T00:47:00Z"/>
  <w16cex:commentExtensible w16cex:durableId="06D7BFEC" w16cex:dateUtc="2024-02-15T00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DE8AE22" w16cid:durableId="175CD7B0"/>
  <w16cid:commentId w16cid:paraId="1FA794F8" w16cid:durableId="06D7BFE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5442DB"/>
    <w:multiLevelType w:val="multilevel"/>
    <w:tmpl w:val="086456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39447884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ouis Peters">
    <w15:presenceInfo w15:providerId="AD" w15:userId="S::louisp@student.unimelb.edu.au::bf36a703-c8dd-4265-b401-9094757775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229"/>
    <w:rsid w:val="000106D1"/>
    <w:rsid w:val="0006401D"/>
    <w:rsid w:val="000B5EDC"/>
    <w:rsid w:val="00112BBF"/>
    <w:rsid w:val="001427AA"/>
    <w:rsid w:val="00151D31"/>
    <w:rsid w:val="001C4D94"/>
    <w:rsid w:val="00256DDA"/>
    <w:rsid w:val="002C04CF"/>
    <w:rsid w:val="002E36F3"/>
    <w:rsid w:val="00311BB1"/>
    <w:rsid w:val="00403DC6"/>
    <w:rsid w:val="004C0060"/>
    <w:rsid w:val="004E57AF"/>
    <w:rsid w:val="004E5B92"/>
    <w:rsid w:val="005A64FE"/>
    <w:rsid w:val="006040ED"/>
    <w:rsid w:val="00665E49"/>
    <w:rsid w:val="00673792"/>
    <w:rsid w:val="00890A83"/>
    <w:rsid w:val="009260C7"/>
    <w:rsid w:val="009401C9"/>
    <w:rsid w:val="009C2785"/>
    <w:rsid w:val="00AA18B5"/>
    <w:rsid w:val="00AC0322"/>
    <w:rsid w:val="00AF7211"/>
    <w:rsid w:val="00B00069"/>
    <w:rsid w:val="00BB71C1"/>
    <w:rsid w:val="00BD466E"/>
    <w:rsid w:val="00C117CB"/>
    <w:rsid w:val="00C43EEB"/>
    <w:rsid w:val="00C54D15"/>
    <w:rsid w:val="00C97414"/>
    <w:rsid w:val="00CD0E1A"/>
    <w:rsid w:val="00CF0BB1"/>
    <w:rsid w:val="00D55A17"/>
    <w:rsid w:val="00D57A15"/>
    <w:rsid w:val="00D67EBC"/>
    <w:rsid w:val="00E07AA5"/>
    <w:rsid w:val="00EC2574"/>
    <w:rsid w:val="00ED334B"/>
    <w:rsid w:val="00EF725D"/>
    <w:rsid w:val="00F66EF7"/>
    <w:rsid w:val="00FC4D1A"/>
    <w:rsid w:val="00FD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20C6"/>
  <w15:docId w15:val="{9266EC27-793C-D548-8083-D50C1F847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line="240" w:lineRule="auto"/>
      <w:outlineLvl w:val="0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Courier" w:eastAsia="Courier" w:hAnsi="Courier" w:cs="Courier"/>
      <w:b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il">
    <w:name w:val="il"/>
    <w:basedOn w:val="DefaultParagraphFont"/>
    <w:rsid w:val="001427AA"/>
  </w:style>
  <w:style w:type="character" w:styleId="CommentReference">
    <w:name w:val="annotation reference"/>
    <w:basedOn w:val="DefaultParagraphFont"/>
    <w:uiPriority w:val="99"/>
    <w:semiHidden/>
    <w:unhideWhenUsed/>
    <w:rsid w:val="00665E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65E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65E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5E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5E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Louis Peters</dc:creator>
  <cp:lastModifiedBy>Louis Peters</cp:lastModifiedBy>
  <cp:revision>43</cp:revision>
  <dcterms:created xsi:type="dcterms:W3CDTF">2024-02-14T23:37:00Z</dcterms:created>
  <dcterms:modified xsi:type="dcterms:W3CDTF">2024-02-15T00:58:00Z</dcterms:modified>
</cp:coreProperties>
</file>