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Kevin Andor Scutaru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1/31/19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main(int argc, char *argv[])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num1, num2, add, multiply;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printf("Enter the number: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scanf("%d", &amp;num1);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printf("Enter the number: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scanf("%d", &amp;num2);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add = num1 + num2;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multiply = num1*num2;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printf("The numbers added = %d\n", add);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printf("The numbers multiplied = %d\n", multiply);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-971549</wp:posOffset>
            </wp:positionH>
            <wp:positionV relativeFrom="paragraph">
              <wp:posOffset>466725</wp:posOffset>
            </wp:positionV>
            <wp:extent cx="7786688" cy="359730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6688" cy="3597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