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i w:val="0"/>
          <w:color w:val="1F4E79"/>
          <w:sz w:val="32"/>
        </w:rPr>
        <w:t>OPÉRATION SANG-FROID — Édition Industrie</w:t>
      </w:r>
    </w:p>
    <w:p>
      <w:pPr>
        <w:spacing w:after="40"/>
      </w:pPr>
      <w:r>
        <w:rPr>
          <w:rFonts w:ascii="Arial" w:hAnsi="Arial"/>
          <w:b/>
          <w:i w:val="0"/>
          <w:color w:val="C01A1A"/>
          <w:sz w:val="22"/>
        </w:rPr>
        <w:t>Guide RH / Animateur — ANDRAGOPS Académie pour COUSIN GROUP</w:t>
      </w:r>
    </w:p>
    <w:p>
      <w:pPr>
        <w:spacing w:after="100"/>
      </w:pPr>
      <w:r>
        <w:rPr>
          <w:rFonts w:ascii="Arial" w:hAnsi="Arial"/>
          <w:b w:val="0"/>
          <w:i/>
          <w:color w:val="808080"/>
          <w:sz w:val="22"/>
        </w:rPr>
        <w:t>Jeu d'accroche interactif (type escape game), version individuelle, avec collecte centralisée des résultats et des demandes de formation. Objectif : lever le frein du volontariat — créer l'envie de se former, et fournir au service RH un plan de formation chiffré.</w:t>
      </w:r>
    </w:p>
    <w:p>
      <w:pPr>
        <w:spacing w:before="200" w:after="60"/>
      </w:pPr>
      <w:r>
        <w:rPr>
          <w:rFonts w:ascii="Arial" w:hAnsi="Arial"/>
          <w:b/>
          <w:i w:val="0"/>
          <w:color w:val="1F4E79"/>
          <w:sz w:val="25"/>
        </w:rPr>
        <w:t>1. Le principe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Chaque salarié joue seul ~8 minutes (situations de sécurité du quotidien à l'atelier + énigmes). À la fin : un badge, un mini-diagnostic personnalisé, puis une page où il COCHE les formations qui l'intéressent (SST, MAC SST, Gestes &amp; Postures / PRAP, Incendie) + une observation. Ces choix sont transmis automatiquement au service RH.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Formations ciblées : SST · MAC SST · Gestes &amp; Postures / PRAP · Incendie (extincteurs, RIA, évacuation).</w:t>
      </w:r>
    </w:p>
    <w:p>
      <w:pPr>
        <w:spacing w:before="200" w:after="60"/>
      </w:pPr>
      <w:r>
        <w:rPr>
          <w:rFonts w:ascii="Arial" w:hAnsi="Arial"/>
          <w:b/>
          <w:i w:val="0"/>
          <w:color w:val="1F4E79"/>
          <w:sz w:val="25"/>
        </w:rPr>
        <w:t>2. Le jeu — À HÉBERGER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Le jeu est un fichier autonome (index.html). Aucune installation pour les salariés une fois en ligne.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 xml:space="preserve">Lien direct (à diffuser, après mise en ligne) : </w:t>
      </w:r>
      <w:r>
        <w:rPr>
          <w:rFonts w:ascii="Arial" w:hAnsi="Arial"/>
          <w:b w:val="0"/>
          <w:i w:val="0"/>
          <w:sz w:val="22"/>
        </w:rPr>
        <w:t>https://andragops-academie.github.io/sang-froid-cousin/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 xml:space="preserve">QR code : </w:t>
      </w:r>
      <w:r>
        <w:rPr>
          <w:rFonts w:ascii="Arial" w:hAnsi="Arial"/>
          <w:b w:val="0"/>
          <w:i w:val="0"/>
          <w:sz w:val="22"/>
        </w:rPr>
        <w:t>scanner QR_jeu.png (voir la fiche « LIENS_ET_QR ») — ouvre directement le jeu.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 xml:space="preserve">En local (poste / tablette) : </w:t>
      </w:r>
      <w:r>
        <w:rPr>
          <w:rFonts w:ascii="Arial" w:hAnsi="Arial"/>
          <w:b w:val="0"/>
          <w:i w:val="0"/>
          <w:sz w:val="22"/>
        </w:rPr>
        <w:t>double-clic sur index.html dans Chrome ou Edge ; garder index.html + logo.png groupés.</w:t>
      </w:r>
    </w:p>
    <w:p>
      <w:pPr>
        <w:spacing w:before="200" w:after="60"/>
      </w:pPr>
      <w:r>
        <w:rPr>
          <w:rFonts w:ascii="Arial" w:hAnsi="Arial"/>
          <w:b/>
          <w:i w:val="0"/>
          <w:color w:val="1F4E79"/>
          <w:sz w:val="25"/>
        </w:rPr>
        <w:t>3. Comment ça se joue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Le joueur saisit prénom + atelier/service + s'il est déjà SST (pour orienter SST initiale vs MAC SST).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17 épreuves sous chrono (situations d'atelier + énigmes). Bons réflexes = points ; erreur = temps perdu.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À la fin : badge Or/Argent/Bronze, mini-diagnostic, puis CHOIX des formations (cases pré-cochées selon le diagnostic) + observation → « transmettre au RH ».</w:t>
      </w:r>
    </w:p>
    <w:p>
      <w:pPr>
        <w:spacing w:before="200" w:after="60"/>
      </w:pPr>
      <w:r>
        <w:rPr>
          <w:rFonts w:ascii="Arial" w:hAnsi="Arial"/>
          <w:b/>
          <w:i w:val="0"/>
          <w:color w:val="1F4E79"/>
          <w:sz w:val="25"/>
        </w:rPr>
        <w:t>4. Le tableau de mission — tableau-mission.html (RÉSERVÉ RH / ANDRAGOPS)</w:t>
      </w:r>
    </w:p>
    <w:p>
      <w:pPr>
        <w:spacing w:after="100"/>
      </w:pPr>
      <w:r>
        <w:rPr>
          <w:rFonts w:ascii="Arial" w:hAnsi="Arial"/>
          <w:b w:val="0"/>
          <w:i w:val="0"/>
          <w:sz w:val="22"/>
        </w:rPr>
        <w:t>Ouvre tableau-mission.html dans un navigateur. Code d'accès demandé une fois :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/>
          <w:i w:val="0"/>
          <w:sz w:val="22"/>
        </w:rPr>
        <w:t xml:space="preserve">Code d'accès : </w:t>
      </w:r>
      <w:r>
        <w:rPr>
          <w:rFonts w:ascii="Arial" w:hAnsi="Arial"/>
          <w:b w:val="0"/>
          <w:i w:val="0"/>
          <w:sz w:val="22"/>
        </w:rPr>
        <w:t>cou-nzOZ2jj0bCgWp5b4bzb61uLe   (À GARDER CONFIDENTIEL — ne pas afficher ni imprimer publiquement)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Interrupteur ON / OFF : démarrer ou suspendre le jeu pour tout le monde (OFF = écran « fermé » côté joueur).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Onglet « Synthèse &amp; demandes » : participation, DEMANDES DE FORMATION (nombre de volontaires par formation), liste des participants avec leurs choix + observations, analyse des lacunes.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Onglet « Radar des lacunes » : visualisation des domaines à renforcer (secours / incendie / TMS).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Bouton « Synthèse Word » : document entreprise prêt à présenter. Bouton « Export Excel » : tous les participants + leurs demandes de formation. Bouton « Réinitialiser » : remise à zéro.</w:t>
      </w:r>
    </w:p>
    <w:p>
      <w:pPr>
        <w:spacing w:before="200" w:after="60"/>
      </w:pPr>
      <w:r>
        <w:rPr>
          <w:rFonts w:ascii="Arial" w:hAnsi="Arial"/>
          <w:b/>
          <w:i w:val="0"/>
          <w:color w:val="1F4E79"/>
          <w:sz w:val="25"/>
        </w:rPr>
        <w:t>5. Données &amp; cadre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Données minimales : prénom + atelier/service (facultatif). Aucune donnée sensible.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Hébergement : projet Supabase « ANDRAGOPS » (Europe, eu-west-3), table dédiée cousin_results, séparée des autres clients.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Accès admin (ON/OFF, données, exports, reset) protégé par le code ci-dessus. Le jeu côté joueur n'expose aucune donnée des autres.</w:t>
      </w:r>
    </w:p>
    <w:p>
      <w:pPr>
        <w:spacing w:after="60"/>
        <w:ind w:left="340" w:hanging="227"/>
      </w:pPr>
      <w:r>
        <w:rPr>
          <w:rFonts w:ascii="Arial" w:hAnsi="Arial"/>
          <w:b/>
          <w:i w:val="0"/>
          <w:color w:val="1F4E79"/>
          <w:sz w:val="22"/>
        </w:rPr>
        <w:t xml:space="preserve">•  </w:t>
      </w:r>
      <w:r>
        <w:rPr>
          <w:rFonts w:ascii="Arial" w:hAnsi="Arial"/>
          <w:b w:val="0"/>
          <w:i w:val="0"/>
          <w:sz w:val="22"/>
        </w:rPr>
        <w:t>Outil d'accroche pédagogique, NON certifiant — il prépare et motive, il ne remplace pas la formation.</w:t>
      </w:r>
    </w:p>
    <w:p>
      <w:pPr>
        <w:spacing w:before="240"/>
      </w:pPr>
      <w:r>
        <w:rPr>
          <w:rFonts w:ascii="Arial" w:hAnsi="Arial"/>
          <w:b w:val="0"/>
          <w:i/>
          <w:color w:val="808080"/>
          <w:sz w:val="19"/>
        </w:rPr>
        <w:t>Contact : ANDRAGOPS Académie · Damien LEMORT · 07 59 73 82 72 · info@andragops-academie.fr · www.andragops-academie.fr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