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4E7191" w14:textId="77777777" w:rsidR="00A27A64" w:rsidRDefault="00A27A64">
      <w:pPr>
        <w:spacing w:after="1400"/>
      </w:pPr>
    </w:p>
    <w:p w14:paraId="1C67A437" w14:textId="77777777" w:rsidR="00A27A64" w:rsidRDefault="00D55EAA">
      <w:pPr>
        <w:spacing w:after="80"/>
        <w:jc w:val="center"/>
      </w:pPr>
      <w:r>
        <w:rPr>
          <w:b/>
          <w:bCs/>
          <w:color w:val="64748B"/>
          <w:sz w:val="18"/>
          <w:szCs w:val="18"/>
        </w:rPr>
        <w:t>UNIVERSIDAD · CURSO DE DESARROLLO DE SISTEMAS DE INFORMACIÓN</w:t>
      </w:r>
    </w:p>
    <w:p w14:paraId="4F1391F8" w14:textId="77777777" w:rsidR="00A27A64" w:rsidRDefault="00A27A64">
      <w:pPr>
        <w:pBdr>
          <w:bottom w:val="single" w:sz="12" w:space="10" w:color="1E468A"/>
        </w:pBdr>
        <w:spacing w:after="400"/>
        <w:jc w:val="center"/>
      </w:pPr>
    </w:p>
    <w:p w14:paraId="3CD3B594" w14:textId="77777777" w:rsidR="00A27A64" w:rsidRDefault="00D55EAA">
      <w:pPr>
        <w:spacing w:after="120"/>
        <w:jc w:val="center"/>
      </w:pPr>
      <w:r>
        <w:rPr>
          <w:b/>
          <w:bCs/>
          <w:color w:val="64748B"/>
        </w:rPr>
        <w:t>PROYECTO FINAL</w:t>
      </w:r>
    </w:p>
    <w:p w14:paraId="20E9CA7B" w14:textId="77777777" w:rsidR="00A27A64" w:rsidRDefault="00D55EAA">
      <w:pPr>
        <w:spacing w:after="600"/>
        <w:jc w:val="center"/>
      </w:pPr>
      <w:r>
        <w:rPr>
          <w:b/>
          <w:bCs/>
          <w:color w:val="1E468A"/>
          <w:sz w:val="40"/>
          <w:szCs w:val="40"/>
        </w:rPr>
        <w:t>Sistema Web para la Gestión de un Minimarket</w:t>
      </w:r>
    </w:p>
    <w:p w14:paraId="440990BF" w14:textId="77777777" w:rsidR="00A27A64" w:rsidRDefault="00D55EAA">
      <w:pPr>
        <w:spacing w:after="100"/>
        <w:jc w:val="center"/>
      </w:pPr>
      <w:r>
        <w:rPr>
          <w:b/>
          <w:bCs/>
          <w:color w:val="64748B"/>
          <w:sz w:val="20"/>
          <w:szCs w:val="20"/>
        </w:rPr>
        <w:t>DOCUMENTO 01</w:t>
      </w:r>
    </w:p>
    <w:p w14:paraId="3E02D4D7" w14:textId="77777777" w:rsidR="00A27A64" w:rsidRDefault="00D55EAA">
      <w:pPr>
        <w:spacing w:after="160"/>
        <w:jc w:val="center"/>
      </w:pPr>
      <w:r>
        <w:rPr>
          <w:b/>
          <w:bCs/>
          <w:sz w:val="32"/>
          <w:szCs w:val="32"/>
        </w:rPr>
        <w:t>Documento de Requerimientos</w:t>
      </w:r>
    </w:p>
    <w:p w14:paraId="0DAC13B3" w14:textId="77777777" w:rsidR="00A27A64" w:rsidRDefault="00D55EAA">
      <w:pPr>
        <w:spacing w:after="1200"/>
        <w:jc w:val="center"/>
      </w:pPr>
      <w:r>
        <w:rPr>
          <w:i/>
          <w:iCs/>
          <w:color w:val="64748B"/>
        </w:rPr>
        <w:t>Especificación de requerimientos funcionales, no funcionales y reglas de negocio</w:t>
      </w:r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8"/>
        <w:gridCol w:w="6138"/>
      </w:tblGrid>
      <w:tr w:rsidR="00A27A64" w14:paraId="1733533F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7C7A78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Proyecto</w:t>
            </w:r>
          </w:p>
        </w:tc>
        <w:tc>
          <w:tcPr>
            <w:tcW w:w="613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73092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 Web para la Gestión de un Minimarket</w:t>
            </w:r>
          </w:p>
        </w:tc>
      </w:tr>
      <w:tr w:rsidR="00A27A64" w14:paraId="25C1483F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0D5A33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Curso</w:t>
            </w:r>
          </w:p>
        </w:tc>
        <w:tc>
          <w:tcPr>
            <w:tcW w:w="613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4A26D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Desarrollo de Sistemas de Información</w:t>
            </w:r>
          </w:p>
        </w:tc>
      </w:tr>
      <w:tr w:rsidR="00A27A64" w14:paraId="1D50C595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FD6491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Versión del documento</w:t>
            </w:r>
          </w:p>
        </w:tc>
        <w:tc>
          <w:tcPr>
            <w:tcW w:w="613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07D3A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1.0</w:t>
            </w:r>
          </w:p>
        </w:tc>
      </w:tr>
      <w:tr w:rsidR="00A27A64" w14:paraId="419D5A51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B8A9EA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Fecha</w:t>
            </w:r>
          </w:p>
        </w:tc>
        <w:tc>
          <w:tcPr>
            <w:tcW w:w="613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5B461B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26 de agosto de 2026</w:t>
            </w:r>
          </w:p>
        </w:tc>
      </w:tr>
      <w:tr w:rsidR="00A27A64" w14:paraId="66F36FE3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9EAD77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Tecnologías</w:t>
            </w:r>
          </w:p>
        </w:tc>
        <w:tc>
          <w:tcPr>
            <w:tcW w:w="613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71987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PHP 8.3 · MySQL 8.4 · TailwindCSS · JavaScript · Apache (Laragon)</w:t>
            </w:r>
          </w:p>
        </w:tc>
      </w:tr>
    </w:tbl>
    <w:p w14:paraId="24184324" w14:textId="77777777" w:rsidR="00A27A64" w:rsidRDefault="00D55EAA">
      <w:r>
        <w:br w:type="page"/>
      </w:r>
    </w:p>
    <w:p w14:paraId="51D4703A" w14:textId="77777777" w:rsidR="00A27A64" w:rsidRDefault="00D55EAA">
      <w:pPr>
        <w:spacing w:before="200" w:after="200"/>
      </w:pPr>
      <w:r>
        <w:rPr>
          <w:b/>
          <w:bCs/>
          <w:color w:val="1E468A"/>
          <w:sz w:val="32"/>
          <w:szCs w:val="32"/>
        </w:rPr>
        <w:lastRenderedPageBreak/>
        <w:t>Índice</w:t>
      </w:r>
    </w:p>
    <w:p w14:paraId="5DE24B18" w14:textId="77777777" w:rsidR="00A27A64" w:rsidRDefault="00D55EAA">
      <w:pPr>
        <w:spacing w:after="120" w:line="276" w:lineRule="auto"/>
        <w:jc w:val="both"/>
      </w:pPr>
      <w:r>
        <w:rPr>
          <w:i/>
          <w:iCs/>
          <w:color w:val="64748B"/>
          <w:sz w:val="18"/>
          <w:szCs w:val="18"/>
        </w:rPr>
        <w:t>Para actualizar el índice en Word: clic derecho sobre él y elegir "Actualizar campos" → "Actualizar toda la tabla".</w:t>
      </w:r>
    </w:p>
    <w:p w14:paraId="4D67B262" w14:textId="77777777" w:rsidR="00A27A64" w:rsidRDefault="00A27A64">
      <w:pPr>
        <w:spacing w:after="120"/>
      </w:pPr>
    </w:p>
    <w:sdt>
      <w:sdtPr>
        <w:alias w:val="Tabla de contenido"/>
        <w:id w:val="-941607110"/>
      </w:sdtPr>
      <w:sdtEndPr/>
      <w:sdtContent>
        <w:p w14:paraId="1E332B33" w14:textId="77777777" w:rsidR="00D55EAA" w:rsidRDefault="00D55EAA">
          <w:pPr>
            <w:pStyle w:val="TD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9349054" w:history="1">
            <w:r w:rsidRPr="00167919">
              <w:rPr>
                <w:rStyle w:val="Hipervnculo"/>
                <w:b/>
                <w:bCs/>
                <w:noProof/>
              </w:rPr>
              <w:t>1. 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C0D15F3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55" w:history="1">
            <w:r w:rsidRPr="00167919">
              <w:rPr>
                <w:rStyle w:val="Hipervnculo"/>
                <w:b/>
                <w:bCs/>
                <w:noProof/>
              </w:rPr>
              <w:t>1.1. Propósito del documento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D0FDDA1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56" w:history="1">
            <w:r w:rsidRPr="00167919">
              <w:rPr>
                <w:rStyle w:val="Hipervnculo"/>
                <w:b/>
                <w:bCs/>
                <w:noProof/>
              </w:rPr>
              <w:t>1.2.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4B60E81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57" w:history="1">
            <w:r w:rsidRPr="00167919">
              <w:rPr>
                <w:rStyle w:val="Hipervnculo"/>
                <w:b/>
                <w:bCs/>
                <w:noProof/>
              </w:rPr>
              <w:t>1.3. Definiciones y abreviaturas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7573A5D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58" w:history="1">
            <w:r w:rsidRPr="00167919">
              <w:rPr>
                <w:rStyle w:val="Hipervnculo"/>
                <w:b/>
                <w:bCs/>
                <w:noProof/>
              </w:rPr>
              <w:t>1.4. Descripción general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866D0E8" w14:textId="77777777" w:rsidR="00D55EAA" w:rsidRDefault="00D55EAA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9349059" w:history="1">
            <w:r w:rsidRPr="00167919">
              <w:rPr>
                <w:rStyle w:val="Hipervnculo"/>
                <w:b/>
                <w:bCs/>
                <w:noProof/>
              </w:rPr>
              <w:t>2. Actores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B694D4B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60" w:history="1">
            <w:r w:rsidRPr="00167919">
              <w:rPr>
                <w:rStyle w:val="Hipervnculo"/>
                <w:b/>
                <w:bCs/>
                <w:noProof/>
              </w:rPr>
              <w:t>2.1. Matriz de permisos por 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1C6F736" w14:textId="77777777" w:rsidR="00D55EAA" w:rsidRDefault="00D55EAA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9349061" w:history="1">
            <w:r w:rsidRPr="00167919">
              <w:rPr>
                <w:rStyle w:val="Hipervnculo"/>
                <w:b/>
                <w:bCs/>
                <w:noProof/>
              </w:rPr>
              <w:t>3. Requerimientos funcionales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906989A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62" w:history="1">
            <w:r w:rsidRPr="00167919">
              <w:rPr>
                <w:rStyle w:val="Hipervnculo"/>
                <w:b/>
                <w:bCs/>
                <w:noProof/>
              </w:rPr>
              <w:t>3.1. Seguridad y control de acceso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D191872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63" w:history="1">
            <w:r w:rsidRPr="00167919">
              <w:rPr>
                <w:rStyle w:val="Hipervnculo"/>
                <w:b/>
                <w:bCs/>
                <w:noProof/>
              </w:rPr>
              <w:t>3.2. Catálogo de productos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6CBB8B6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64" w:history="1">
            <w:r w:rsidRPr="00167919">
              <w:rPr>
                <w:rStyle w:val="Hipervnculo"/>
                <w:b/>
                <w:bCs/>
                <w:noProof/>
              </w:rPr>
              <w:t>3.3. Control de inventario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079FC27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65" w:history="1">
            <w:r w:rsidRPr="00167919">
              <w:rPr>
                <w:rStyle w:val="Hipervnculo"/>
                <w:b/>
                <w:bCs/>
                <w:noProof/>
              </w:rPr>
              <w:t>3.4. Gestión de clientes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2CB3C6F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66" w:history="1">
            <w:r w:rsidRPr="00167919">
              <w:rPr>
                <w:rStyle w:val="Hipervnculo"/>
                <w:b/>
                <w:bCs/>
                <w:noProof/>
              </w:rPr>
              <w:t>3.5. Punto de venta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9DA471E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67" w:history="1">
            <w:r w:rsidRPr="00167919">
              <w:rPr>
                <w:rStyle w:val="Hipervnculo"/>
                <w:b/>
                <w:bCs/>
                <w:noProof/>
              </w:rPr>
              <w:t>3.6. Historial y anulación de ventas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5E706BE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68" w:history="1">
            <w:r w:rsidRPr="00167919">
              <w:rPr>
                <w:rStyle w:val="Hipervnculo"/>
                <w:b/>
                <w:bCs/>
                <w:noProof/>
              </w:rPr>
              <w:t>3.7. Dashboard y reportes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AFA6D61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69" w:history="1">
            <w:r w:rsidRPr="00167919">
              <w:rPr>
                <w:rStyle w:val="Hipervnculo"/>
                <w:b/>
                <w:bCs/>
                <w:noProof/>
              </w:rPr>
              <w:t>3.8. Administración de 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4431195" w14:textId="77777777" w:rsidR="00D55EAA" w:rsidRDefault="00D55EAA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9349070" w:history="1">
            <w:r w:rsidRPr="00167919">
              <w:rPr>
                <w:rStyle w:val="Hipervnculo"/>
                <w:b/>
                <w:bCs/>
                <w:noProof/>
              </w:rPr>
              <w:t>4. Requerimientos no funcionales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C0657D3" w14:textId="77777777" w:rsidR="00D55EAA" w:rsidRDefault="00D55EAA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9349071" w:history="1">
            <w:r w:rsidRPr="00167919">
              <w:rPr>
                <w:rStyle w:val="Hipervnculo"/>
                <w:b/>
                <w:bCs/>
                <w:noProof/>
              </w:rPr>
              <w:t>5. Reglas de negocio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A63F333" w14:textId="77777777" w:rsidR="00D55EAA" w:rsidRDefault="00D55EAA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9349072" w:history="1">
            <w:r w:rsidRPr="00167919">
              <w:rPr>
                <w:rStyle w:val="Hipervnculo"/>
                <w:b/>
                <w:bCs/>
                <w:noProof/>
              </w:rPr>
              <w:t>6. Restricciones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775B230" w14:textId="77777777" w:rsidR="00D55EAA" w:rsidRDefault="00D55EAA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9349073" w:history="1">
            <w:r w:rsidRPr="00167919">
              <w:rPr>
                <w:rStyle w:val="Hipervnculo"/>
                <w:b/>
                <w:bCs/>
                <w:noProof/>
              </w:rPr>
              <w:t>7. Supuestos y dependencias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94199EE" w14:textId="77777777" w:rsidR="00D55EAA" w:rsidRDefault="00D55EAA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9349074" w:history="1">
            <w:r w:rsidRPr="00167919">
              <w:rPr>
                <w:rStyle w:val="Hipervnculo"/>
                <w:b/>
                <w:bCs/>
                <w:noProof/>
              </w:rPr>
              <w:t>8. Matriz de trazabilidad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4BB05AC" w14:textId="77777777" w:rsidR="00A27A64" w:rsidRDefault="00D55EAA">
          <w:r>
            <w:fldChar w:fldCharType="end"/>
          </w:r>
        </w:p>
      </w:sdtContent>
    </w:sdt>
    <w:p w14:paraId="35D55287" w14:textId="77777777" w:rsidR="00A27A64" w:rsidRDefault="00D55EAA">
      <w:r>
        <w:br w:type="page"/>
      </w:r>
    </w:p>
    <w:p w14:paraId="53CBE3FA" w14:textId="77777777" w:rsidR="00A27A64" w:rsidRDefault="00D55EAA">
      <w:pPr>
        <w:pStyle w:val="Ttulo1"/>
        <w:spacing w:before="360" w:after="200"/>
      </w:pPr>
      <w:bookmarkStart w:id="0" w:name="_Toc239349054"/>
      <w:r>
        <w:rPr>
          <w:b/>
          <w:bCs/>
          <w:color w:val="1E468A"/>
        </w:rPr>
        <w:lastRenderedPageBreak/>
        <w:t>1. Introducción</w:t>
      </w:r>
      <w:bookmarkEnd w:id="0"/>
    </w:p>
    <w:p w14:paraId="4FF5CCFB" w14:textId="77777777" w:rsidR="00A27A64" w:rsidRDefault="00D55EAA">
      <w:pPr>
        <w:pStyle w:val="Ttulo2"/>
        <w:spacing w:before="280" w:after="160"/>
      </w:pPr>
      <w:bookmarkStart w:id="1" w:name="_Toc239349055"/>
      <w:r>
        <w:rPr>
          <w:b/>
          <w:bCs/>
          <w:color w:val="1E468A"/>
        </w:rPr>
        <w:t>1.1. Propósito del documento</w:t>
      </w:r>
      <w:bookmarkEnd w:id="1"/>
    </w:p>
    <w:p w14:paraId="23C586E3" w14:textId="77777777" w:rsidR="00A27A64" w:rsidRDefault="00D55EAA">
      <w:pPr>
        <w:spacing w:after="120" w:line="276" w:lineRule="auto"/>
        <w:jc w:val="both"/>
      </w:pPr>
      <w:r>
        <w:t>Este documento especifica los requerimientos del Sistema Web para la Gestión de un Minimarket. Describe qué debe hacer el sistema, bajo qué condiciones de calidad debe hacerlo y qué reglas del negocio debe respetar. Está dirigido al docente del curso, que evalúa el proyecto, y sirve además como referencia para el desarrollo y las pruebas.</w:t>
      </w:r>
    </w:p>
    <w:p w14:paraId="6BD473CD" w14:textId="77777777" w:rsidR="00A27A64" w:rsidRDefault="00D55EAA">
      <w:pPr>
        <w:pStyle w:val="Ttulo2"/>
        <w:spacing w:before="280" w:after="160"/>
      </w:pPr>
      <w:bookmarkStart w:id="2" w:name="_Toc239349056"/>
      <w:r>
        <w:rPr>
          <w:b/>
          <w:bCs/>
          <w:color w:val="1E468A"/>
        </w:rPr>
        <w:t>1.2. Alcance</w:t>
      </w:r>
      <w:bookmarkEnd w:id="2"/>
    </w:p>
    <w:p w14:paraId="506B684C" w14:textId="77777777" w:rsidR="00A27A64" w:rsidRDefault="00D55EAA">
      <w:pPr>
        <w:spacing w:after="120" w:line="276" w:lineRule="auto"/>
        <w:jc w:val="both"/>
      </w:pPr>
      <w:r>
        <w:t>El sistema automatiza la operación diaria de un minimarket de barrio: la venta en caja con emisión de boleta o factura, el control del catálogo y del inventario, el registro de clientes y la generación de reportes de gestión. Está pensado para funcionar en la red local del negocio, sobre un servidor Laragon con Apache, PHP y MySQL.</w:t>
      </w:r>
    </w:p>
    <w:p w14:paraId="438D09F2" w14:textId="77777777" w:rsidR="00A27A64" w:rsidRDefault="00D55EAA">
      <w:pPr>
        <w:spacing w:after="120" w:line="276" w:lineRule="auto"/>
        <w:jc w:val="both"/>
      </w:pPr>
      <w:r>
        <w:t>Quedan comprendidos dentro del alcance:</w:t>
      </w:r>
    </w:p>
    <w:p w14:paraId="14C356B1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Autenticación de usuarios y control de acceso por rol.</w:t>
      </w:r>
    </w:p>
    <w:p w14:paraId="24E18C9C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Punto de venta con lectura de código de barras y cálculo automático del IGV.</w:t>
      </w:r>
    </w:p>
    <w:p w14:paraId="7BDBFB02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Emisión del comprobante en PDF con serie y correlativo propios.</w:t>
      </w:r>
    </w:p>
    <w:p w14:paraId="413980B9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Catálogo de productos organizado por categorías.</w:t>
      </w:r>
    </w:p>
    <w:p w14:paraId="560C22EE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Control de inventario con kardex por producto.</w:t>
      </w:r>
    </w:p>
    <w:p w14:paraId="2AA4E99E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Registro de clientes con DNI o RUC.</w:t>
      </w:r>
    </w:p>
    <w:p w14:paraId="13A30E1F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Historial de ventas con anulación y restitución de stock.</w:t>
      </w:r>
    </w:p>
    <w:p w14:paraId="716165D1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Dashboard de indicadores y reportes exportables a PDF y Excel.</w:t>
      </w:r>
    </w:p>
    <w:p w14:paraId="408C09B9" w14:textId="77777777" w:rsidR="00A27A64" w:rsidRDefault="00A27A64">
      <w:pPr>
        <w:spacing w:after="80"/>
      </w:pPr>
    </w:p>
    <w:p w14:paraId="575DCF5A" w14:textId="77777777" w:rsidR="00A27A64" w:rsidRDefault="00D55EAA">
      <w:pPr>
        <w:spacing w:after="120" w:line="276" w:lineRule="auto"/>
        <w:jc w:val="both"/>
      </w:pPr>
      <w:r>
        <w:t>Quedan fuera del alcance de esta versión:</w:t>
      </w:r>
    </w:p>
    <w:p w14:paraId="44E8A508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Envío de comprobantes electrónicos a la SUNAT.</w:t>
      </w:r>
    </w:p>
    <w:p w14:paraId="2C100EFB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Módulo de compras y de órdenes a proveedores.</w:t>
      </w:r>
    </w:p>
    <w:p w14:paraId="7F1B7C4F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Ventas al crédito y control de cuentas por cobrar.</w:t>
      </w:r>
    </w:p>
    <w:p w14:paraId="5C7CEDB1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Operación con varias sucursales o varias cajas simultáneas en distintos locales.</w:t>
      </w:r>
    </w:p>
    <w:p w14:paraId="3FB7770B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Aplicación móvil o venta por internet.</w:t>
      </w:r>
    </w:p>
    <w:p w14:paraId="7C5EAF5E" w14:textId="77777777" w:rsidR="00A27A64" w:rsidRDefault="00D55EAA">
      <w:pPr>
        <w:pStyle w:val="Ttulo2"/>
        <w:spacing w:before="280" w:after="160"/>
      </w:pPr>
      <w:bookmarkStart w:id="3" w:name="_Toc239349057"/>
      <w:r>
        <w:rPr>
          <w:b/>
          <w:bCs/>
          <w:color w:val="1E468A"/>
        </w:rPr>
        <w:t>1.3. Definiciones y abreviaturas</w:t>
      </w:r>
      <w:bookmarkEnd w:id="3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6"/>
        <w:gridCol w:w="7040"/>
      </w:tblGrid>
      <w:tr w:rsidR="00A27A64" w14:paraId="53C702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6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7AA933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7040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B9F3B4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A27A64" w14:paraId="594926E1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BCA3D9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IGV</w:t>
            </w:r>
          </w:p>
        </w:tc>
        <w:tc>
          <w:tcPr>
            <w:tcW w:w="70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E668A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Impuesto General a las Ventas. En el Perú equivale al 18 % del valor de venta.</w:t>
            </w:r>
          </w:p>
        </w:tc>
      </w:tr>
      <w:tr w:rsidR="00A27A64" w14:paraId="51B3175A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6574A1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Operación gravada</w:t>
            </w:r>
          </w:p>
        </w:tc>
        <w:tc>
          <w:tcPr>
            <w:tcW w:w="704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383E1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Importe de la venta sin considerar el IGV. También llamado valor de venta o subtotal.</w:t>
            </w:r>
          </w:p>
        </w:tc>
      </w:tr>
      <w:tr w:rsidR="00A27A64" w14:paraId="1E3D91BC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93C277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Boleta</w:t>
            </w:r>
          </w:p>
        </w:tc>
        <w:tc>
          <w:tcPr>
            <w:tcW w:w="70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98493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Comprobante de pago dirigido al consumidor final, identificado con DNI o sin identificación.</w:t>
            </w:r>
          </w:p>
        </w:tc>
      </w:tr>
      <w:tr w:rsidR="00A27A64" w14:paraId="40DCFDB1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0C891A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lastRenderedPageBreak/>
              <w:t>Factura</w:t>
            </w:r>
          </w:p>
        </w:tc>
        <w:tc>
          <w:tcPr>
            <w:tcW w:w="704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F47FF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Comprobante de pago dirigido a empresas, que exige el RUC del cliente.</w:t>
            </w:r>
          </w:p>
        </w:tc>
      </w:tr>
      <w:tr w:rsidR="00A27A64" w14:paraId="585CE20B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FD5187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Serie y correlativo</w:t>
            </w:r>
          </w:p>
        </w:tc>
        <w:tc>
          <w:tcPr>
            <w:tcW w:w="70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2DAD4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Numeración del comprobante. Por ejemplo B001-000045.</w:t>
            </w:r>
          </w:p>
        </w:tc>
      </w:tr>
      <w:tr w:rsidR="00A27A64" w14:paraId="6F5D0155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589FC0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Kardex</w:t>
            </w:r>
          </w:p>
        </w:tc>
        <w:tc>
          <w:tcPr>
            <w:tcW w:w="704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F58E3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Registro histórico de todos los movimientos de stock de un producto.</w:t>
            </w:r>
          </w:p>
        </w:tc>
      </w:tr>
      <w:tr w:rsidR="00A27A64" w14:paraId="26AA7DEF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090CAB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Stock mínimo</w:t>
            </w:r>
          </w:p>
        </w:tc>
        <w:tc>
          <w:tcPr>
            <w:tcW w:w="70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37E07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Cantidad a partir de la cual el sistema alerta que el producto debe reponerse.</w:t>
            </w:r>
          </w:p>
        </w:tc>
      </w:tr>
      <w:tr w:rsidR="00A27A64" w14:paraId="0AB5BE32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AE11B6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Baja lógica</w:t>
            </w:r>
          </w:p>
        </w:tc>
        <w:tc>
          <w:tcPr>
            <w:tcW w:w="704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EA75CB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Desactivar un registro en lugar de borrarlo, para conservar el historial.</w:t>
            </w:r>
          </w:p>
        </w:tc>
      </w:tr>
      <w:tr w:rsidR="00A27A64" w14:paraId="531E35E5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4E48A5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POS</w:t>
            </w:r>
          </w:p>
        </w:tc>
        <w:tc>
          <w:tcPr>
            <w:tcW w:w="70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45E2E5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Point of Sale. Pantalla de punto de venta que usa el cajero.</w:t>
            </w:r>
          </w:p>
        </w:tc>
      </w:tr>
      <w:tr w:rsidR="00A27A64" w14:paraId="47138BCC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066FB4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CSRF</w:t>
            </w:r>
          </w:p>
        </w:tc>
        <w:tc>
          <w:tcPr>
            <w:tcW w:w="704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F81A3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Cross-Site Request Forgery. Ataque que el sistema previene con un token por sesión.</w:t>
            </w:r>
          </w:p>
        </w:tc>
      </w:tr>
      <w:tr w:rsidR="00A27A64" w14:paraId="00A6A6D5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E6F1B1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MVC</w:t>
            </w:r>
          </w:p>
        </w:tc>
        <w:tc>
          <w:tcPr>
            <w:tcW w:w="70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D2F24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Modelo-Vista-Controlador. Patrón de arquitectura empleado en el desarrollo.</w:t>
            </w:r>
          </w:p>
        </w:tc>
      </w:tr>
    </w:tbl>
    <w:p w14:paraId="145ADC99" w14:textId="77777777" w:rsidR="00A27A64" w:rsidRDefault="00D55EAA">
      <w:pPr>
        <w:pStyle w:val="Ttulo2"/>
        <w:spacing w:before="280" w:after="160"/>
      </w:pPr>
      <w:bookmarkStart w:id="4" w:name="_Toc239349058"/>
      <w:r>
        <w:rPr>
          <w:b/>
          <w:bCs/>
          <w:color w:val="1E468A"/>
        </w:rPr>
        <w:t>1.4. Descripción general del sistema</w:t>
      </w:r>
      <w:bookmarkEnd w:id="4"/>
    </w:p>
    <w:p w14:paraId="7CCD9B4B" w14:textId="77777777" w:rsidR="00A27A64" w:rsidRDefault="00D55EAA">
      <w:pPr>
        <w:spacing w:after="120" w:line="276" w:lineRule="auto"/>
        <w:jc w:val="both"/>
      </w:pPr>
      <w:r>
        <w:t>El sistema es una aplicación web de tres capas. La capa de presentación está construida con HTML, TailwindCSS y JavaScript, y se ejecuta en el navegador del usuario. La capa de negocio está escrita en PHP siguiendo el patrón MVC, con controladores que aplican las reglas del negocio y modelos que encapsulan el acceso a los datos. La capa de datos es una base MySQL con nueve tablas relacionadas, a la que se accede exclusivamente mediante PDO con sentencias preparadas.</w:t>
      </w:r>
    </w:p>
    <w:p w14:paraId="76CB7D0C" w14:textId="77777777" w:rsidR="00A27A64" w:rsidRDefault="00D55EAA">
      <w:r>
        <w:br w:type="page"/>
      </w:r>
    </w:p>
    <w:p w14:paraId="7789340F" w14:textId="77777777" w:rsidR="00A27A64" w:rsidRDefault="00D55EAA">
      <w:pPr>
        <w:pStyle w:val="Ttulo1"/>
        <w:spacing w:before="360" w:after="200"/>
      </w:pPr>
      <w:bookmarkStart w:id="5" w:name="_Toc239349059"/>
      <w:r>
        <w:rPr>
          <w:b/>
          <w:bCs/>
          <w:color w:val="1E468A"/>
        </w:rPr>
        <w:lastRenderedPageBreak/>
        <w:t>2. Actores del sistema</w:t>
      </w:r>
      <w:bookmarkEnd w:id="5"/>
    </w:p>
    <w:p w14:paraId="659F29A5" w14:textId="77777777" w:rsidR="00A27A64" w:rsidRDefault="00D55EAA">
      <w:pPr>
        <w:spacing w:after="120" w:line="276" w:lineRule="auto"/>
        <w:jc w:val="both"/>
      </w:pPr>
      <w:r>
        <w:t>Se identificaron tres actores humanos y un actor no humano que interviene automáticamente en los procesos críticos.</w:t>
      </w:r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6"/>
        <w:gridCol w:w="7040"/>
      </w:tblGrid>
      <w:tr w:rsidR="00A27A64" w14:paraId="52E7DF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6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0D8512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7040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B6CD1E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 y responsabilidades</w:t>
            </w:r>
          </w:p>
        </w:tc>
      </w:tr>
      <w:tr w:rsidR="00A27A64" w14:paraId="2C40ECB6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8838D6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Administrador</w:t>
            </w:r>
          </w:p>
        </w:tc>
        <w:tc>
          <w:tcPr>
            <w:tcW w:w="70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F93A5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Dueño o encargado del minimarket. Tiene acceso total al sistema: catálogo, inventario, clientes, ventas, reportes y usuarios. Es el único que puede anular comprobantes y crear cuentas de acceso.</w:t>
            </w:r>
          </w:p>
        </w:tc>
      </w:tr>
      <w:tr w:rsidR="00A27A64" w14:paraId="53DDF3F4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C5BD4F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Cajero</w:t>
            </w:r>
          </w:p>
        </w:tc>
        <w:tc>
          <w:tcPr>
            <w:tcW w:w="704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FC6C9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Personal de atención en caja. Registra las ventas, consulta el catálogo y el historial de sus propias ventas, y registra clientes nuevos. No puede modificar precios, stock ni anular comprobantes.</w:t>
            </w:r>
          </w:p>
        </w:tc>
      </w:tr>
      <w:tr w:rsidR="00A27A64" w14:paraId="69359E16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E4CC75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Almacenero</w:t>
            </w:r>
          </w:p>
        </w:tc>
        <w:tc>
          <w:tcPr>
            <w:tcW w:w="704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845EC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Personal encargado del control de stock. Registra entradas, salidas y ajustes de inventario, consulta el kardex y el catálogo de productos. No accede al punto de venta, a los reportes ni a la gestión de usuarios.</w:t>
            </w:r>
          </w:p>
        </w:tc>
      </w:tr>
      <w:tr w:rsidR="00A27A64" w14:paraId="03D2AE33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FE9400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Sistema</w:t>
            </w:r>
          </w:p>
        </w:tc>
        <w:tc>
          <w:tcPr>
            <w:tcW w:w="70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808DF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Actor no humano. Ejecuta automáticamente el cálculo del IGV, el descuento de stock, la asignación del correlativo y el registro del kardex cada vez que se confirma una venta.</w:t>
            </w:r>
          </w:p>
        </w:tc>
      </w:tr>
    </w:tbl>
    <w:p w14:paraId="447184DD" w14:textId="77777777" w:rsidR="00A27A64" w:rsidRDefault="00D55EAA">
      <w:pPr>
        <w:pStyle w:val="Ttulo2"/>
        <w:spacing w:before="280" w:after="160"/>
      </w:pPr>
      <w:bookmarkStart w:id="6" w:name="_Toc239349060"/>
      <w:r>
        <w:rPr>
          <w:b/>
          <w:bCs/>
          <w:color w:val="1E468A"/>
        </w:rPr>
        <w:t>2.1. Matriz de permisos por rol</w:t>
      </w:r>
      <w:bookmarkEnd w:id="6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2708"/>
        <w:gridCol w:w="2708"/>
      </w:tblGrid>
      <w:tr w:rsidR="00A27A64" w14:paraId="612501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10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02DDD0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2708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0451FF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Administrador</w:t>
            </w:r>
          </w:p>
        </w:tc>
        <w:tc>
          <w:tcPr>
            <w:tcW w:w="2708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CA90E1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Cajero</w:t>
            </w:r>
          </w:p>
        </w:tc>
      </w:tr>
      <w:tr w:rsidR="00A27A64" w14:paraId="2A5967B8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B74558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Punto de venta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EC2381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1AB9DE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Sí</w:t>
            </w:r>
          </w:p>
        </w:tc>
      </w:tr>
      <w:tr w:rsidR="00A27A64" w14:paraId="079BE862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ECD12A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Historial de ventas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211180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Todas las ventas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A91BCB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Solo las propias</w:t>
            </w:r>
          </w:p>
        </w:tc>
      </w:tr>
      <w:tr w:rsidR="00A27A64" w14:paraId="4A193274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2E9C78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Anular venta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356928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0FFAE6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A27A64" w14:paraId="0780F054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B1715E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Catálogo de productos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570C34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Consulta y edición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7BCD54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Solo consulta</w:t>
            </w:r>
          </w:p>
        </w:tc>
      </w:tr>
      <w:tr w:rsidR="00A27A64" w14:paraId="67CA6C0C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906DB3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Categorías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CD6C27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BB0562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A27A64" w14:paraId="01C9F013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9FF47B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Inventario y kardex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72F0A5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86BB3D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A27A64" w14:paraId="07BEC221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0BC55F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Clientes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9F9765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Registro, edición y baja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7FCBEA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Registro y edición</w:t>
            </w:r>
          </w:p>
        </w:tc>
      </w:tr>
      <w:tr w:rsidR="00A27A64" w14:paraId="0FD02B9E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2A11AE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Dashboard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F501B3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4F006D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A27A64" w14:paraId="20563152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2613F5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Reportes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D86364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69AE71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A27A64" w14:paraId="3B6D522C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AECB77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Usuarios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C0624E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882E85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</w:tbl>
    <w:p w14:paraId="6BF6421D" w14:textId="77777777" w:rsidR="00A27A64" w:rsidRDefault="00D55EAA">
      <w:pPr>
        <w:spacing w:after="200" w:line="276" w:lineRule="auto"/>
        <w:jc w:val="both"/>
        <w:rPr>
          <w:rFonts w:ascii="Poppins" w:hAnsi="Poppins" w:cs="Poppins"/>
          <w:i/>
          <w:iCs/>
        </w:rPr>
      </w:pPr>
      <w:r>
        <w:rPr>
          <w:rFonts w:ascii="Poppins" w:hAnsi="Poppins" w:cs="Poppins"/>
          <w:i/>
          <w:iCs/>
        </w:rPr>
        <w:t>Nota: el rol Almacenero se incorporó tras la primera versión de esta matriz. Su alcance no se agregó como columna adicional a la tabla anterior para no alterar su formato original; en su lugar, se resume aquí: accede en exclusiva a Inventario y kardex (registrar entradas, salidas y ajustes; consultar el kardex) y a Catálogo de productos en modo de solo consulta (igual que el Cajero). No accede a Punto de venta, Historial de ventas, Anular venta, Categorías, Clientes, Dashboard, Reportes ni Usuarios.</w:t>
      </w:r>
    </w:p>
    <w:p w14:paraId="61535476" w14:textId="77777777" w:rsidR="00A27A64" w:rsidRDefault="00D55EAA">
      <w:r>
        <w:lastRenderedPageBreak/>
        <w:br w:type="page"/>
      </w:r>
    </w:p>
    <w:p w14:paraId="54DC0B82" w14:textId="77777777" w:rsidR="00A27A64" w:rsidRDefault="00D55EAA">
      <w:pPr>
        <w:pStyle w:val="Ttulo1"/>
        <w:spacing w:before="360" w:after="200"/>
      </w:pPr>
      <w:bookmarkStart w:id="7" w:name="_Toc239349061"/>
      <w:r>
        <w:rPr>
          <w:b/>
          <w:bCs/>
          <w:color w:val="1E468A"/>
        </w:rPr>
        <w:lastRenderedPageBreak/>
        <w:t>3. Requerimientos funcionales</w:t>
      </w:r>
      <w:bookmarkEnd w:id="7"/>
    </w:p>
    <w:p w14:paraId="18B24F7F" w14:textId="77777777" w:rsidR="00A27A64" w:rsidRDefault="00D55EAA">
      <w:pPr>
        <w:spacing w:after="120" w:line="276" w:lineRule="auto"/>
        <w:jc w:val="both"/>
      </w:pPr>
      <w:r>
        <w:t>Los requerimientos funcionales describen lo que el sistema debe hacer. Se identifican con el prefijo RF y se agrupan por módulo. La prioridad indica qué tan indispensable es el requerimiento para que el sistema cumpla su propósito.</w:t>
      </w:r>
    </w:p>
    <w:p w14:paraId="0BA089BD" w14:textId="77777777" w:rsidR="00A27A64" w:rsidRDefault="00D55EAA">
      <w:pPr>
        <w:pStyle w:val="Ttulo2"/>
        <w:spacing w:before="280" w:after="160"/>
      </w:pPr>
      <w:bookmarkStart w:id="8" w:name="_Toc239349062"/>
      <w:r>
        <w:rPr>
          <w:b/>
          <w:bCs/>
          <w:color w:val="1E468A"/>
        </w:rPr>
        <w:t>3.1. Seguridad y control de acceso</w:t>
      </w:r>
      <w:bookmarkEnd w:id="8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1"/>
        <w:gridCol w:w="1698"/>
        <w:gridCol w:w="4086"/>
        <w:gridCol w:w="1439"/>
        <w:gridCol w:w="992"/>
      </w:tblGrid>
      <w:tr w:rsidR="00A27A64" w14:paraId="23D2F1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1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D0DFE5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1715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2A0B90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415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0A7612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354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605399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993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740439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A27A64" w14:paraId="3823F118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7ED9DA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RF-01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786EB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Iniciar sesión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3C395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permitir el ingreso mediante usuario y contraseña, verificando la contraseña contra su hash almacenado.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6FECA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Cajero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D5E7A1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620685B2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E4E4E2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RF-02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2D90A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Redirigir según el rol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13861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Al iniciar sesión, el administrador debe llegar al dashboard y el cajero al punto de venta.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0B693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CFFC15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A27A64" w14:paraId="1FE81AD1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43F63A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RF-03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49CC8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Restringir el acceso por rol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37955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bloquear en el servidor todo intento de acceder a una pantalla o acción que no corresponda al rol del usuario, aunque se escriba la URL a mano.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68AC41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A51373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2E7BA8ED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5976F4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RF-04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353CD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Cerrar sesión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6CDC6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usuario debe poder cerrar su sesión desde cualquier pantalla, destruyendo la sesión del servidor.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50276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Cajero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042E94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</w:tbl>
    <w:p w14:paraId="590C58AC" w14:textId="77777777" w:rsidR="00A27A64" w:rsidRDefault="00A27A64">
      <w:pPr>
        <w:spacing w:after="160"/>
      </w:pPr>
    </w:p>
    <w:p w14:paraId="49B2B0C0" w14:textId="77777777" w:rsidR="00A27A64" w:rsidRDefault="00D55EAA">
      <w:pPr>
        <w:pStyle w:val="Ttulo2"/>
        <w:spacing w:before="280" w:after="160"/>
      </w:pPr>
      <w:bookmarkStart w:id="9" w:name="_Toc239349063"/>
      <w:r>
        <w:rPr>
          <w:b/>
          <w:bCs/>
          <w:color w:val="1E468A"/>
        </w:rPr>
        <w:t>3.2. Catálogo de productos</w:t>
      </w:r>
      <w:bookmarkEnd w:id="9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1"/>
        <w:gridCol w:w="1699"/>
        <w:gridCol w:w="4085"/>
        <w:gridCol w:w="1439"/>
        <w:gridCol w:w="992"/>
      </w:tblGrid>
      <w:tr w:rsidR="00A27A64" w14:paraId="7D95EA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1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338FA9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1715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1B4566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415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422F52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354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1E51C1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993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33216C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A27A64" w14:paraId="3775BEFD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54E809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RF-05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568AF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Registrar producto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1F1781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administrador debe poder registrar un producto con código de barras, nombre, descripción, categoría, precio de compra, precio de venta, stock inicial, stock mínimo, unidad de medida e imagen.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D5728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985806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08F8DF1A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2CBD76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RF-06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6D31A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Modificar producto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15DE8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administrador debe poder editar los datos de un producto. El stock no se modifica desde esta pantalla.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07CB1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074BEF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5CE02424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93A2AA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RF-07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D432C5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Desactivar producto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AC6F55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administrador debe poder dar de baja lógica a un producto, que deja de aparecer en el punto de venta pero conserva su historial.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37D975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9E4595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A27A64" w14:paraId="0542CAF5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D77011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RF-08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F300B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Buscar y filtrar productos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700DDB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permitir buscar productos por nombre o código de barras y filtrarlos por categoría o por stock bajo el mínimo.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D0513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Cajero, Almacenero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C88FD6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57F4C43B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70C4AD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RF-09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360DD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Validar código de barras único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BD16A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impedir registrar dos productos con el mismo código de barras.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1B6ED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7739E4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1DD8EFBA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18F48E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RF-10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6AE5B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Gestionar categorías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FBA08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administrador debe poder registrar, editar y desactivar categorías de productos, con nombre único.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4A4F5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D24620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</w:tbl>
    <w:p w14:paraId="26716B98" w14:textId="77777777" w:rsidR="00A27A64" w:rsidRDefault="00A27A64">
      <w:pPr>
        <w:spacing w:after="160"/>
      </w:pPr>
    </w:p>
    <w:p w14:paraId="68396DF6" w14:textId="77777777" w:rsidR="00A27A64" w:rsidRDefault="00D55EAA">
      <w:pPr>
        <w:pStyle w:val="Ttulo2"/>
        <w:spacing w:before="280" w:after="160"/>
      </w:pPr>
      <w:bookmarkStart w:id="10" w:name="_Toc239349064"/>
      <w:r>
        <w:rPr>
          <w:b/>
          <w:bCs/>
          <w:color w:val="1E468A"/>
        </w:rPr>
        <w:t>3.3. Control de inventario</w:t>
      </w:r>
      <w:bookmarkEnd w:id="10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1"/>
        <w:gridCol w:w="1701"/>
        <w:gridCol w:w="4083"/>
        <w:gridCol w:w="1439"/>
        <w:gridCol w:w="992"/>
      </w:tblGrid>
      <w:tr w:rsidR="00A27A64" w14:paraId="62CB49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1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3C605A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1715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494717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415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393ADD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354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93ED5A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993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0570F5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A27A64" w14:paraId="6E77702E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E2205D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RF-11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00652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Registrar entrada de mercadería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34788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administrador debe poder registrar el ingreso de unidades al stock indicando producto, cantidad y motivo.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01CA0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Almacenero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B17F90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09D80EF3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178FBE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RF-12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F266A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Registrar salida de inventario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5A086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administrador debe poder registrar salidas que no son ventas (merma, rotura, vencimiento), validando que exista stock suficiente.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009C61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Almacenero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7BE39E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0853BE5B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C23F24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RF-13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FD312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Registrar ajuste por conteo físico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528BC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administrador debe poder dejar el stock en la cantidad realmente contada, quedando registrada la diferencia.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C9A54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Almacenero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D5F63A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A27A64" w14:paraId="59DFA999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BA4DC7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RF-14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4695E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Consultar el kardex de un producto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F1F94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mostrar todos los movimientos de un producto con fecha, tipo, cantidad, stock anterior, stock nuevo, motivo y usuario responsable.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F5E58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Almacenero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741F40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4CE48912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7A3A21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RF-15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15053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Alertar productos bajo el mínimo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76DBB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señalar los productos cuyo stock sea igual o menor al stock mínimo configurado, en el catálogo y en el dashboard.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D8AEB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B26549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</w:tbl>
    <w:p w14:paraId="766B5293" w14:textId="77777777" w:rsidR="00A27A64" w:rsidRDefault="00A27A64">
      <w:pPr>
        <w:spacing w:after="160"/>
      </w:pPr>
    </w:p>
    <w:p w14:paraId="0E4BC5D8" w14:textId="77777777" w:rsidR="00A27A64" w:rsidRDefault="00D55EAA">
      <w:pPr>
        <w:pStyle w:val="Ttulo2"/>
        <w:spacing w:before="280" w:after="160"/>
      </w:pPr>
      <w:bookmarkStart w:id="11" w:name="_Toc239349065"/>
      <w:r>
        <w:rPr>
          <w:b/>
          <w:bCs/>
          <w:color w:val="1E468A"/>
        </w:rPr>
        <w:t>3.4. Gestión de clientes</w:t>
      </w:r>
      <w:bookmarkEnd w:id="11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1"/>
        <w:gridCol w:w="1701"/>
        <w:gridCol w:w="4083"/>
        <w:gridCol w:w="1439"/>
        <w:gridCol w:w="992"/>
      </w:tblGrid>
      <w:tr w:rsidR="00A27A64" w14:paraId="2A221D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1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F1AD70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1715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975D7B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415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EA0F93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354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6456B7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993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5F7BEE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A27A64" w14:paraId="0FBFAEC0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E3A780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RF-16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9DCA7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Registrar cliente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6E1A51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permitir registrar clientes identificados con DNI (persona natural) o con RUC (empresa).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F4676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Cajero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2F82F4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412FDD7E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9FA2A3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RF-17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2F2B7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Validar el documento del cliente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A375C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exigir 8 dígitos para el DNI y 11 dígitos para el RUC, y debe impedir documentos duplicados.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EA55A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E55D0E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7D047A7D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510AE8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RF-18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1C41D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Modificar y desactivar clientes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16D3F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permitir editar los datos de un cliente; solo el administrador puede desactivarlo.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CE4BB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Cajero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3AE8DE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A27A64" w14:paraId="34BFBAEF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DC188E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RF-19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A6BEE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Consultar el historial de compras del cliente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F66A0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mostrar, por cliente, la cantidad de compras realizadas y el monto acumulado.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4F4F2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Cajero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9CBB06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Baja</w:t>
            </w:r>
          </w:p>
        </w:tc>
      </w:tr>
    </w:tbl>
    <w:p w14:paraId="3A732FED" w14:textId="77777777" w:rsidR="00A27A64" w:rsidRDefault="00A27A64">
      <w:pPr>
        <w:spacing w:after="160"/>
      </w:pPr>
    </w:p>
    <w:p w14:paraId="70026D6A" w14:textId="77777777" w:rsidR="00A27A64" w:rsidRDefault="00D55EAA">
      <w:pPr>
        <w:pStyle w:val="Ttulo2"/>
        <w:spacing w:before="280" w:after="160"/>
      </w:pPr>
      <w:bookmarkStart w:id="12" w:name="_Toc239349066"/>
      <w:r>
        <w:rPr>
          <w:b/>
          <w:bCs/>
          <w:color w:val="1E468A"/>
        </w:rPr>
        <w:t>3.5. Punto de venta</w:t>
      </w:r>
      <w:bookmarkEnd w:id="12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2"/>
        <w:gridCol w:w="1715"/>
        <w:gridCol w:w="4152"/>
        <w:gridCol w:w="1354"/>
        <w:gridCol w:w="993"/>
      </w:tblGrid>
      <w:tr w:rsidR="00A27A64" w14:paraId="72549F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1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2C5EF0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1715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42F886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415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4516A1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354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81F22F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993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34CACB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A27A64" w14:paraId="4402E492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83049D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RF-20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54DB2B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Buscar productos en el punto de venta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68DC3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cajero debe poder buscar un producto escribiendo parte de su nombre o de su código, viendo precio y stock disponible.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D3CF9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Cajero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CEB501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13BEC924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077C99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RF-21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43BEF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Agregar producto por código de barras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01EB3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agregar el producto al carrito automáticamente cuando se escanea un código de barras completo.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A95C8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Cajero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4F355B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7EF4BE86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371ED5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RF-22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A6800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Gestionar el carrito de la venta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8B9F81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cajero debe poder cambiar la cantidad de cada línea, quitar líneas y vaciar el carrito completo.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7312F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Cajero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AB9EB8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17AA9907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3E180A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RF-23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2CE6C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Calcular subtotal, IGV y total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9DAA5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descomponer el IGV del precio de venta y mostrar en todo momento la operación gravada, el IGV y el total.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9CD43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858776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2F48CFE4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BD6F3F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RF-24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61853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Seleccionar el tipo de comprobante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40C48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cajero debe poder elegir entre boleta y factura. La factura exige un cliente con RUC.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C073AB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Cajero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222DED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433DD931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5C1BCC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RF-25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A31CE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Seleccionar el método de pago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98A1C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permitir registrar el pago en efectivo, con tarjeta, con Yape o con Plin.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845E8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Cajero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2A9909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A27A64" w14:paraId="1CDFB92E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C20E6F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RF-26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B085C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Calcular el vuelto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09DC4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Para los pagos en efectivo el sistema debe calcular el vuelto a partir del monto recibido, e impedir cerrar la venta si el monto es menor al total.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5411E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3F34F7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5AB97E5A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CFDE32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RF-27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8BFEC1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Registrar la venta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B8FCB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grabar la venta con su detalle, descontar el stock y registrar el kardex dentro de una única transacción.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C4DB9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281BA5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47EF467D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3134BD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RF-28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C0FBA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Asignar serie y correlativo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83B41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asignar automáticamente el siguiente número de comprobante de la serie correspondiente, sin repetir ni saltar números.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A203C5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7775CD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2DBE0189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6FFD8E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RF-29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5F09C1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Emitir el comprobante en PDF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05EA6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generar el comprobante en formato ticket de 80 mm con los datos del negocio, el detalle, el IGV, el total y el importe en letras.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FF7C71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55D44B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</w:tbl>
    <w:p w14:paraId="6D4DB8C3" w14:textId="77777777" w:rsidR="00A27A64" w:rsidRDefault="00A27A64">
      <w:pPr>
        <w:spacing w:after="160"/>
      </w:pPr>
    </w:p>
    <w:p w14:paraId="59B6026E" w14:textId="77777777" w:rsidR="00A27A64" w:rsidRDefault="00D55EAA">
      <w:pPr>
        <w:pStyle w:val="Ttulo2"/>
        <w:spacing w:before="280" w:after="160"/>
      </w:pPr>
      <w:bookmarkStart w:id="13" w:name="_Toc239349067"/>
      <w:r>
        <w:rPr>
          <w:b/>
          <w:bCs/>
          <w:color w:val="1E468A"/>
        </w:rPr>
        <w:t>3.6. Historial y anulación de ventas</w:t>
      </w:r>
      <w:bookmarkEnd w:id="13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1"/>
        <w:gridCol w:w="1698"/>
        <w:gridCol w:w="4086"/>
        <w:gridCol w:w="1439"/>
        <w:gridCol w:w="992"/>
      </w:tblGrid>
      <w:tr w:rsidR="00A27A64" w14:paraId="3A5C44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1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881DE3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1715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EF64D5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415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FC1146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354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2F98B9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993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02D96E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A27A64" w14:paraId="75CC48E8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B1404F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RF-30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FCB9C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Consultar el historial de ventas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6F6E5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listar las ventas filtrables por rango de fechas, tipo de comprobante, estado y número. El cajero solo ve sus propias ventas.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E8F8A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Cajero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97F630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62736C31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15D256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RF-31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32F00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Consultar el detalle de una venta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2E2A2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mostrar los productos vendidos, los importes y los datos del comprobante.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13370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Cajero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33488E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A27A64" w14:paraId="73985CBE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0A7057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RF-32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84799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Anular una venta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399AB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administrador debe poder anular un comprobante indicando el motivo. El stock vendido debe volver al inventario.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F0D29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CC52FD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</w:tbl>
    <w:p w14:paraId="372AE501" w14:textId="77777777" w:rsidR="00A27A64" w:rsidRDefault="00A27A64">
      <w:pPr>
        <w:spacing w:after="160"/>
      </w:pPr>
    </w:p>
    <w:p w14:paraId="03A02B36" w14:textId="77777777" w:rsidR="00A27A64" w:rsidRDefault="00D55EAA">
      <w:pPr>
        <w:pStyle w:val="Ttulo2"/>
        <w:spacing w:before="280" w:after="160"/>
      </w:pPr>
      <w:bookmarkStart w:id="14" w:name="_Toc239349068"/>
      <w:r>
        <w:rPr>
          <w:b/>
          <w:bCs/>
          <w:color w:val="1E468A"/>
        </w:rPr>
        <w:t>3.7. Dashboard y reportes</w:t>
      </w:r>
      <w:bookmarkEnd w:id="14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1"/>
        <w:gridCol w:w="1709"/>
        <w:gridCol w:w="4124"/>
        <w:gridCol w:w="1389"/>
        <w:gridCol w:w="993"/>
      </w:tblGrid>
      <w:tr w:rsidR="00A27A64" w14:paraId="37FA09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1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A673E9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1715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B97B73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415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C1C166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354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2518A2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993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2EC9A1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A27A64" w14:paraId="1EDAAD41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5D38D4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RF-33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59C64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Consultar el dashboard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19550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mostrar las ventas del día y del mes, el ticket promedio, los productos por reponer, los más vendidos y las últimas ventas.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E004A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20228F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67F9CC9A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356045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RF-34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BAFFC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Generar reportes por rango de fechas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F2239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administrador debe poder generar reportes de ventas por período, por cajero, por categoría y por método de pago.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4B6211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FE11B4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49696A12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2B2236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RF-35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CC628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Exportar reportes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ECF16B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permitir descargar el reporte del período en PDF y en CSV compatible con Excel.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F672E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A4053A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</w:tbl>
    <w:p w14:paraId="6C1712DF" w14:textId="77777777" w:rsidR="00A27A64" w:rsidRDefault="00A27A64">
      <w:pPr>
        <w:spacing w:after="160"/>
      </w:pPr>
    </w:p>
    <w:p w14:paraId="4C3BE926" w14:textId="77777777" w:rsidR="00A27A64" w:rsidRDefault="00D55EAA">
      <w:pPr>
        <w:pStyle w:val="Ttulo2"/>
        <w:spacing w:before="280" w:after="160"/>
      </w:pPr>
      <w:bookmarkStart w:id="15" w:name="_Toc239349069"/>
      <w:r>
        <w:rPr>
          <w:b/>
          <w:bCs/>
          <w:color w:val="1E468A"/>
        </w:rPr>
        <w:t>3.8. Administración de usuarios</w:t>
      </w:r>
      <w:bookmarkEnd w:id="15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1"/>
        <w:gridCol w:w="1711"/>
        <w:gridCol w:w="4122"/>
        <w:gridCol w:w="1389"/>
        <w:gridCol w:w="993"/>
      </w:tblGrid>
      <w:tr w:rsidR="00A27A64" w14:paraId="373D57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1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6C45A0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1715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B7D767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415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CF60D0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354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C1CF99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993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45F7BA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A27A64" w14:paraId="0BC0BB09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55039B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RF-36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78386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Gestionar usuarios del sistema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18EB9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administrador debe poder registrar, editar, activar y desactivar usuarios, asignándoles el rol de administrador, de cajero o de almacenero.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12B25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51373C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638B39EA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D4119F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RF-37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B4FA4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Proteger al último administrador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F3010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impedir desactivar o degradar al único administrador activo, y que un usuario se desactive a sí mismo.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7C994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112A29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D55EAA" w14:paraId="67AACF22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620B43" w14:textId="1ED93D8B" w:rsidR="00D55EAA" w:rsidRDefault="00D55EAA">
            <w:pPr>
              <w:spacing w:line="26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RF-38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57112F" w14:textId="0F1AD072" w:rsidR="00D55EAA" w:rsidRDefault="00D55EAA">
            <w:pPr>
              <w:spacing w:line="2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Configurar y generar respaldos de la base de datos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3B2997" w14:textId="12BB5BD1" w:rsidR="00D55EAA" w:rsidRDefault="00D55EAA">
            <w:pPr>
              <w:spacing w:line="2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 administrador debe poder definir la frecuencia del respaldo automático (diario, semanal o mensual) y la cantidad de backups a conservar, generar un respaldo manual y descargar cualquiera de los ya generados.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B766E3" w14:textId="38BE0F75" w:rsidR="00D55EAA" w:rsidRDefault="00D55EAA">
            <w:pPr>
              <w:spacing w:line="2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F2F4EC" w14:textId="6E63CD9F" w:rsidR="00D55EAA" w:rsidRDefault="00D55EAA">
            <w:pPr>
              <w:spacing w:line="26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Media</w:t>
            </w:r>
          </w:p>
        </w:tc>
      </w:tr>
    </w:tbl>
    <w:p w14:paraId="6F39A9BC" w14:textId="77777777" w:rsidR="00A27A64" w:rsidRDefault="00A27A64">
      <w:pPr>
        <w:spacing w:after="160"/>
      </w:pPr>
    </w:p>
    <w:p w14:paraId="12318870" w14:textId="77777777" w:rsidR="00A27A64" w:rsidRDefault="00D55EAA">
      <w:r>
        <w:br w:type="page"/>
      </w:r>
    </w:p>
    <w:p w14:paraId="114BDCF9" w14:textId="77777777" w:rsidR="00A27A64" w:rsidRDefault="00D55EAA">
      <w:pPr>
        <w:pStyle w:val="Ttulo1"/>
        <w:spacing w:before="360" w:after="200"/>
      </w:pPr>
      <w:bookmarkStart w:id="16" w:name="_Toc239349070"/>
      <w:r>
        <w:rPr>
          <w:b/>
          <w:bCs/>
          <w:color w:val="1E468A"/>
        </w:rPr>
        <w:lastRenderedPageBreak/>
        <w:t>4. Requerimientos no funcionales</w:t>
      </w:r>
      <w:bookmarkEnd w:id="16"/>
    </w:p>
    <w:p w14:paraId="2668FD59" w14:textId="77777777" w:rsidR="00A27A64" w:rsidRDefault="00D55EAA">
      <w:pPr>
        <w:spacing w:after="120" w:line="276" w:lineRule="auto"/>
        <w:jc w:val="both"/>
      </w:pPr>
      <w:r>
        <w:t>Los requerimientos no funcionales describen las condiciones de calidad que debe cumplir el sistema: qué tan usable, rápido, seguro y mantenible debe ser. Se identifican con el prefijo RNF.</w:t>
      </w:r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9"/>
        <w:gridCol w:w="1459"/>
        <w:gridCol w:w="1611"/>
        <w:gridCol w:w="4157"/>
        <w:gridCol w:w="990"/>
      </w:tblGrid>
      <w:tr w:rsidR="00A27A64" w14:paraId="59B202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1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CBFE59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1264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E96CF5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Categoría</w:t>
            </w:r>
          </w:p>
        </w:tc>
        <w:tc>
          <w:tcPr>
            <w:tcW w:w="1625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05B790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433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5FF0DF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993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A86185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A27A64" w14:paraId="6004C334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0C8640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RNF-01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86FF8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Usabilidad</w:t>
            </w:r>
          </w:p>
        </w:tc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065D7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Interfaz adaptable</w:t>
            </w:r>
          </w:p>
        </w:tc>
        <w:tc>
          <w:tcPr>
            <w:tcW w:w="43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3CCCF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La interfaz debe verse correctamente en pantallas de 1366×768 o superiores y adaptarse a tablets, ocultando el menú lateral en pantallas pequeñas.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8FE9AF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64DD40D6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C1798F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RNF-02</w:t>
            </w:r>
          </w:p>
        </w:tc>
        <w:tc>
          <w:tcPr>
            <w:tcW w:w="126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612A5B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Usabilidad</w:t>
            </w:r>
          </w:p>
        </w:tc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A2C2D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Operación con teclado</w:t>
            </w:r>
          </w:p>
        </w:tc>
        <w:tc>
          <w:tcPr>
            <w:tcW w:w="433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1AA85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punto de venta debe permitir registrar la venta con la tecla F9 y agregar productos con Enter, para no depender del ratón durante la atención.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BA29AA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A27A64" w14:paraId="565E43F5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0D4908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RNF-03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B771F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Usabilidad</w:t>
            </w:r>
          </w:p>
        </w:tc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9C54E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Mensajes comprensibles</w:t>
            </w:r>
          </w:p>
        </w:tc>
        <w:tc>
          <w:tcPr>
            <w:tcW w:w="43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719D5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Todo error debe explicarse en lenguaje del negocio, indicando qué ocurrió y qué debe hacer el usuario.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AE361A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6BA9105F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61F6E6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RNF-04</w:t>
            </w:r>
          </w:p>
        </w:tc>
        <w:tc>
          <w:tcPr>
            <w:tcW w:w="126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49E12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Rendimiento</w:t>
            </w:r>
          </w:p>
        </w:tc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4F3191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Tiempo de respuesta</w:t>
            </w:r>
          </w:p>
        </w:tc>
        <w:tc>
          <w:tcPr>
            <w:tcW w:w="433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2D5B7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Ninguna pantalla debe demorar más de 2 segundos en cargar con un catálogo de hasta 5 000 productos.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1A0119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A27A64" w14:paraId="55B1A817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E5F124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RNF-05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60C9D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Rendimiento</w:t>
            </w:r>
          </w:p>
        </w:tc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2B4BA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Búsqueda inmediata</w:t>
            </w:r>
          </w:p>
        </w:tc>
        <w:tc>
          <w:tcPr>
            <w:tcW w:w="43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02927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La búsqueda de productos en el punto de venta debe responder en menos de 500 ms, apoyada en índices sobre nombre y código de barras.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B90997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6901A76E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8A6A14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RNF-06</w:t>
            </w:r>
          </w:p>
        </w:tc>
        <w:tc>
          <w:tcPr>
            <w:tcW w:w="126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14398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Seguridad</w:t>
            </w:r>
          </w:p>
        </w:tc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F0266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Contraseñas cifradas</w:t>
            </w:r>
          </w:p>
        </w:tc>
        <w:tc>
          <w:tcPr>
            <w:tcW w:w="433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FEB50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Las contraseñas deben almacenarse con un hash bcrypt generado por password_hash(). El sistema nunca guarda ni muestra la contraseña en claro.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74C04A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6DEFD75C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810AE9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RNF-07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8C98B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Seguridad</w:t>
            </w:r>
          </w:p>
        </w:tc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CA5E25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Autorización en el servidor</w:t>
            </w:r>
          </w:p>
        </w:tc>
        <w:tc>
          <w:tcPr>
            <w:tcW w:w="43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8A92D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control de acceso por rol debe aplicarse en el servidor, no solo ocultando opciones del menú.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306DC4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50009DCE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25D87D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RNF-08</w:t>
            </w:r>
          </w:p>
        </w:tc>
        <w:tc>
          <w:tcPr>
            <w:tcW w:w="126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EEF4D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Seguridad</w:t>
            </w:r>
          </w:p>
        </w:tc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330C15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Protección contra CSRF</w:t>
            </w:r>
          </w:p>
        </w:tc>
        <w:tc>
          <w:tcPr>
            <w:tcW w:w="433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635BC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Todo formulario y todo endpoint que modifique datos debe validar un token CSRF asociado a la sesión.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C45BBF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6009A264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B2C57F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RNF-09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4F74E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Seguridad</w:t>
            </w:r>
          </w:p>
        </w:tc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456F2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Protección contra inyección SQL</w:t>
            </w:r>
          </w:p>
        </w:tc>
        <w:tc>
          <w:tcPr>
            <w:tcW w:w="43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C5265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Todas las consultas deben usar sentencias preparadas con parámetros. No se concatenan datos del usuario dentro del SQL.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5BEFC2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459685A1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A7CA04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RNF-10</w:t>
            </w:r>
          </w:p>
        </w:tc>
        <w:tc>
          <w:tcPr>
            <w:tcW w:w="126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FDE6A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Seguridad</w:t>
            </w:r>
          </w:p>
        </w:tc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8751F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Protección contra XSS</w:t>
            </w:r>
          </w:p>
        </w:tc>
        <w:tc>
          <w:tcPr>
            <w:tcW w:w="433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613A5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Todo dato mostrado en pantalla debe escaparse con htmlspecialchars() antes de imprimirse.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07F6DE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0A0C2715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91494E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RNF-11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B60AA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Seguridad</w:t>
            </w:r>
          </w:p>
        </w:tc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C48AC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Precios validados en el servidor</w:t>
            </w:r>
          </w:p>
        </w:tc>
        <w:tc>
          <w:tcPr>
            <w:tcW w:w="43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0CDEEB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precio de venta se relee siempre de la base de datos: nunca se confía en el precio que envía el navegador.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D0A30E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68202A85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43FFB0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RNF-12</w:t>
            </w:r>
          </w:p>
        </w:tc>
        <w:tc>
          <w:tcPr>
            <w:tcW w:w="126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B4B91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Integridad</w:t>
            </w:r>
          </w:p>
        </w:tc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2E4D8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Operaciones atómicas</w:t>
            </w:r>
          </w:p>
        </w:tc>
        <w:tc>
          <w:tcPr>
            <w:tcW w:w="433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60EC2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registro y la anulación de una venta deben ejecutarse dentro de una transacción: o se graba todo o no se graba nada.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50E2F9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36114CE8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0C15C5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RNF-13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ABFE2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Integridad</w:t>
            </w:r>
          </w:p>
        </w:tc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422B5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Precisión monetaria</w:t>
            </w:r>
          </w:p>
        </w:tc>
        <w:tc>
          <w:tcPr>
            <w:tcW w:w="43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853DD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Todos los importes deben almacenarse como DECIMAL(10,2). No se admite el uso de tipos de punto flotante para dinero.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A1178C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1EBD201A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C03B52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RNF-14</w:t>
            </w:r>
          </w:p>
        </w:tc>
        <w:tc>
          <w:tcPr>
            <w:tcW w:w="126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B086D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Integridad</w:t>
            </w:r>
          </w:p>
        </w:tc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32B07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Comprobantes irrepetibles</w:t>
            </w:r>
          </w:p>
        </w:tc>
        <w:tc>
          <w:tcPr>
            <w:tcW w:w="433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A8998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La combinación de tipo de comprobante, serie y correlativo debe ser única a nivel de base de datos.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1690C9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15B591DC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8537F2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RNF-15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C0291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Trazabilidad</w:t>
            </w:r>
          </w:p>
        </w:tc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F5199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Kardex completo</w:t>
            </w:r>
          </w:p>
        </w:tc>
        <w:tc>
          <w:tcPr>
            <w:tcW w:w="43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E3A59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Toda variación de stock debe quedar registrada indicando el usuario responsable, la fecha y el motivo.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53CB92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38B440EC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A95506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RNF-16</w:t>
            </w:r>
          </w:p>
        </w:tc>
        <w:tc>
          <w:tcPr>
            <w:tcW w:w="126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2FB88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Disponibilidad</w:t>
            </w:r>
          </w:p>
        </w:tc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C7A5F5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Operación sin internet</w:t>
            </w:r>
          </w:p>
        </w:tc>
        <w:tc>
          <w:tcPr>
            <w:tcW w:w="433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366C5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funcionar íntegramente en la red local: las hojas de estilo y las librerías de gráficos se sirven desde el propio servidor.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E71242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417A878A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2B7A7E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RNF-17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072F0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Portabilidad</w:t>
            </w:r>
          </w:p>
        </w:tc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A4181B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Instalación sencilla</w:t>
            </w:r>
          </w:p>
        </w:tc>
        <w:tc>
          <w:tcPr>
            <w:tcW w:w="43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3D815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instalarse copiando la carpeta al directorio www de Laragon o XAMPP e importando dos archivos SQL.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972BDD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A27A64" w14:paraId="2E59AA65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AE9333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RNF-18</w:t>
            </w:r>
          </w:p>
        </w:tc>
        <w:tc>
          <w:tcPr>
            <w:tcW w:w="126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51CBB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Compatibilidad</w:t>
            </w:r>
          </w:p>
        </w:tc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02050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Navegadores soportados</w:t>
            </w:r>
          </w:p>
        </w:tc>
        <w:tc>
          <w:tcPr>
            <w:tcW w:w="433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88931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Debe funcionar en las versiones actuales de Chrome, Edge y Firefox.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7F0118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A27A64" w14:paraId="7C533099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EAB2C4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RNF-19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D8ED6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Mantenibilidad</w:t>
            </w:r>
          </w:p>
        </w:tc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179CD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Arquitectura por capas</w:t>
            </w:r>
          </w:p>
        </w:tc>
        <w:tc>
          <w:tcPr>
            <w:tcW w:w="43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E8046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código debe seguir el patrón MVC, separando modelos, controladores y vistas, con un único punto de conexión a la base de datos.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FE7ECC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A27A64" w14:paraId="5851D632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7C4B48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RNF-20</w:t>
            </w:r>
          </w:p>
        </w:tc>
        <w:tc>
          <w:tcPr>
            <w:tcW w:w="126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60B9A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Mantenibilidad</w:t>
            </w:r>
          </w:p>
        </w:tc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BE69B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Idioma del código</w:t>
            </w:r>
          </w:p>
        </w:tc>
        <w:tc>
          <w:tcPr>
            <w:tcW w:w="433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E9B67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Los nombres de tablas, campos, clases y métodos deben estar en español, igual que la interfaz y la documentación.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08F2A8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Baja</w:t>
            </w:r>
          </w:p>
        </w:tc>
      </w:tr>
    </w:tbl>
    <w:p w14:paraId="56931AB9" w14:textId="77777777" w:rsidR="00A27A64" w:rsidRDefault="00D55EAA">
      <w:r>
        <w:br w:type="page"/>
      </w:r>
    </w:p>
    <w:p w14:paraId="64750DE3" w14:textId="77777777" w:rsidR="00A27A64" w:rsidRDefault="00D55EAA">
      <w:pPr>
        <w:pStyle w:val="Ttulo1"/>
        <w:spacing w:before="360" w:after="200"/>
      </w:pPr>
      <w:bookmarkStart w:id="17" w:name="_Toc239349071"/>
      <w:r>
        <w:rPr>
          <w:b/>
          <w:bCs/>
          <w:color w:val="1E468A"/>
        </w:rPr>
        <w:lastRenderedPageBreak/>
        <w:t>5. Reglas de negocio</w:t>
      </w:r>
      <w:bookmarkEnd w:id="17"/>
    </w:p>
    <w:p w14:paraId="79A29FC4" w14:textId="77777777" w:rsidR="00A27A64" w:rsidRDefault="00D55EAA">
      <w:pPr>
        <w:spacing w:after="120" w:line="276" w:lineRule="auto"/>
        <w:jc w:val="both"/>
      </w:pPr>
      <w:r>
        <w:t>Las reglas de negocio son las condiciones propias del giro del minimarket que el sistema debe hacer cumplir siempre, independientemente de quién lo use o desde dónde. Se identifican con el prefijo RN.</w:t>
      </w:r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2"/>
        <w:gridCol w:w="2166"/>
        <w:gridCol w:w="6048"/>
      </w:tblGrid>
      <w:tr w:rsidR="00A27A64" w14:paraId="14FA91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1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D82E64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2166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78ACD5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  <w:tc>
          <w:tcPr>
            <w:tcW w:w="6047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8B66FC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A27A64" w14:paraId="3433E5EF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BC729B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RN-01</w:t>
            </w:r>
          </w:p>
        </w:tc>
        <w:tc>
          <w:tcPr>
            <w:tcW w:w="21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8591C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Venta solo de productos activos</w:t>
            </w:r>
          </w:p>
        </w:tc>
        <w:tc>
          <w:tcPr>
            <w:tcW w:w="604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3667A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Únicamente pueden venderse productos con estado activo y con stock disponible.</w:t>
            </w:r>
          </w:p>
        </w:tc>
      </w:tr>
      <w:tr w:rsidR="00A27A64" w14:paraId="1FBC2555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08E15C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RN-02</w:t>
            </w:r>
          </w:p>
        </w:tc>
        <w:tc>
          <w:tcPr>
            <w:tcW w:w="216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BA509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stock nunca es negativo</w:t>
            </w:r>
          </w:p>
        </w:tc>
        <w:tc>
          <w:tcPr>
            <w:tcW w:w="604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B2F70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Ninguna operación puede dejar el stock de un producto por debajo de cero. Si la cantidad solicitada supera el stock, la operación completa se cancela.</w:t>
            </w:r>
          </w:p>
        </w:tc>
      </w:tr>
      <w:tr w:rsidR="00A27A64" w14:paraId="2C1AFE82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F0FA89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RN-03</w:t>
            </w:r>
          </w:p>
        </w:tc>
        <w:tc>
          <w:tcPr>
            <w:tcW w:w="21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C8064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precio de venta incluye el IGV</w:t>
            </w:r>
          </w:p>
        </w:tc>
        <w:tc>
          <w:tcPr>
            <w:tcW w:w="604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A5A79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Siguiendo la práctica del comercio minorista peruano, el precio de góndola ya incluye el IGV. La venta descompone el impuesto hacia atrás: subtotal = total ÷ 1,18 e IGV = total − subtotal. Así el total cobrado nunca sufre descuadres por redondeo.</w:t>
            </w:r>
          </w:p>
        </w:tc>
      </w:tr>
      <w:tr w:rsidR="00A27A64" w14:paraId="4350B509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A292FA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RN-04</w:t>
            </w:r>
          </w:p>
        </w:tc>
        <w:tc>
          <w:tcPr>
            <w:tcW w:w="216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ED3AD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La factura exige RUC</w:t>
            </w:r>
          </w:p>
        </w:tc>
        <w:tc>
          <w:tcPr>
            <w:tcW w:w="604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F62E0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Solo puede emitirse una factura si se selecciona un cliente identificado con RUC. En cualquier otro caso corresponde una boleta.</w:t>
            </w:r>
          </w:p>
        </w:tc>
      </w:tr>
      <w:tr w:rsidR="00A27A64" w14:paraId="7604311B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3DE2BB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RN-05</w:t>
            </w:r>
          </w:p>
        </w:tc>
        <w:tc>
          <w:tcPr>
            <w:tcW w:w="21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2FC5D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Correlativo único y consecutivo</w:t>
            </w:r>
          </w:p>
        </w:tc>
        <w:tc>
          <w:tcPr>
            <w:tcW w:w="604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C5EC3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Cada comprobante recibe el siguiente número de su serie. El correlativo se reserva bloqueando la fila de la serie, de modo que dos cajas simultáneas nunca obtengan el mismo número.</w:t>
            </w:r>
          </w:p>
        </w:tc>
      </w:tr>
      <w:tr w:rsidR="00A27A64" w14:paraId="24362393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DCC6F5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RN-06</w:t>
            </w:r>
          </w:p>
        </w:tc>
        <w:tc>
          <w:tcPr>
            <w:tcW w:w="216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C9591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Todo movimiento de stock se registra</w:t>
            </w:r>
          </w:p>
        </w:tc>
        <w:tc>
          <w:tcPr>
            <w:tcW w:w="604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6B375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Cada variación de stock (venta, entrada, salida, ajuste o anulación) genera un registro en el kardex con el stock anterior y el nuevo.</w:t>
            </w:r>
          </w:p>
        </w:tc>
      </w:tr>
      <w:tr w:rsidR="00A27A64" w14:paraId="68ED9D7E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FF8FA0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RN-07</w:t>
            </w:r>
          </w:p>
        </w:tc>
        <w:tc>
          <w:tcPr>
            <w:tcW w:w="21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35C31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Solo el administrador anula</w:t>
            </w:r>
          </w:p>
        </w:tc>
        <w:tc>
          <w:tcPr>
            <w:tcW w:w="604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894A2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La anulación de un comprobante está reservada al administrador y exige registrar un motivo de al menos 5 caracteres.</w:t>
            </w:r>
          </w:p>
        </w:tc>
      </w:tr>
      <w:tr w:rsidR="00A27A64" w14:paraId="4E246E8A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BFCBF4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RN-08</w:t>
            </w:r>
          </w:p>
        </w:tc>
        <w:tc>
          <w:tcPr>
            <w:tcW w:w="216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00400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La anulación restituye el stock</w:t>
            </w:r>
          </w:p>
        </w:tc>
        <w:tc>
          <w:tcPr>
            <w:tcW w:w="604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A55E6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Al anular una venta, las unidades vendidas vuelven al inventario como un movimiento de entrada. El comprobante no se elimina: queda marcado como anulado.</w:t>
            </w:r>
          </w:p>
        </w:tc>
      </w:tr>
      <w:tr w:rsidR="00A27A64" w14:paraId="1CD7F3C0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B17008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RN-09</w:t>
            </w:r>
          </w:p>
        </w:tc>
        <w:tc>
          <w:tcPr>
            <w:tcW w:w="21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23E32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Baja lógica</w:t>
            </w:r>
          </w:p>
        </w:tc>
        <w:tc>
          <w:tcPr>
            <w:tcW w:w="604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CF5AB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Productos, categorías, clientes y usuarios nunca se eliminan físicamente: se desactivan para conservar la trazabilidad del historial.</w:t>
            </w:r>
          </w:p>
        </w:tc>
      </w:tr>
      <w:tr w:rsidR="00A27A64" w14:paraId="607BB622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AEDB5A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RN-10</w:t>
            </w:r>
          </w:p>
        </w:tc>
        <w:tc>
          <w:tcPr>
            <w:tcW w:w="216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21D3E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Siempre debe haber un administrador</w:t>
            </w:r>
          </w:p>
        </w:tc>
        <w:tc>
          <w:tcPr>
            <w:tcW w:w="604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CC08D5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impide desactivar o cambiar de rol al único administrador activo.</w:t>
            </w:r>
          </w:p>
        </w:tc>
      </w:tr>
      <w:tr w:rsidR="00A27A64" w14:paraId="3FC25E67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071FA1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RN-11</w:t>
            </w:r>
          </w:p>
        </w:tc>
        <w:tc>
          <w:tcPr>
            <w:tcW w:w="21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551ED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Formato de los documentos de identidad</w:t>
            </w:r>
          </w:p>
        </w:tc>
        <w:tc>
          <w:tcPr>
            <w:tcW w:w="604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8CA5D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DNI tiene exactamente 8 dígitos y el RUC exactamente 11. Ambos son únicos en el sistema.</w:t>
            </w:r>
          </w:p>
        </w:tc>
      </w:tr>
      <w:tr w:rsidR="00A27A64" w14:paraId="50419DF4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AC6B96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RN-12</w:t>
            </w:r>
          </w:p>
        </w:tc>
        <w:tc>
          <w:tcPr>
            <w:tcW w:w="216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A82EF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pago en efectivo cubre el total</w:t>
            </w:r>
          </w:p>
        </w:tc>
        <w:tc>
          <w:tcPr>
            <w:tcW w:w="604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1F5D0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Una venta en efectivo no puede cerrarse si el monto recibido es menor que el total. Con tarjeta o billetera digital se cobra el importe exacto.</w:t>
            </w:r>
          </w:p>
        </w:tc>
      </w:tr>
      <w:tr w:rsidR="00A27A64" w14:paraId="696AA0F9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557881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RN-13</w:t>
            </w:r>
          </w:p>
        </w:tc>
        <w:tc>
          <w:tcPr>
            <w:tcW w:w="21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FC9EB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Una categoría con productos no se desactiva</w:t>
            </w:r>
          </w:p>
        </w:tc>
        <w:tc>
          <w:tcPr>
            <w:tcW w:w="604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60BE2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No puede desactivarse una categoría que todavía tenga productos activos asociados.</w:t>
            </w:r>
          </w:p>
        </w:tc>
      </w:tr>
      <w:tr w:rsidR="00A27A64" w14:paraId="4DD16431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AE5802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RN-14</w:t>
            </w:r>
          </w:p>
        </w:tc>
        <w:tc>
          <w:tcPr>
            <w:tcW w:w="216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731F9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cajero ve solo sus ventas</w:t>
            </w:r>
          </w:p>
        </w:tc>
        <w:tc>
          <w:tcPr>
            <w:tcW w:w="604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90B08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En el historial de ventas, el cajero accede únicamente a los comprobantes que él mismo registró.</w:t>
            </w:r>
          </w:p>
        </w:tc>
      </w:tr>
    </w:tbl>
    <w:p w14:paraId="74FD7F45" w14:textId="77777777" w:rsidR="00A27A64" w:rsidRDefault="00D55EAA">
      <w:r>
        <w:br w:type="page"/>
      </w:r>
    </w:p>
    <w:p w14:paraId="3C08613E" w14:textId="77777777" w:rsidR="00A27A64" w:rsidRDefault="00D55EAA">
      <w:pPr>
        <w:pStyle w:val="Ttulo1"/>
        <w:spacing w:before="360" w:after="200"/>
      </w:pPr>
      <w:bookmarkStart w:id="18" w:name="_Toc239349072"/>
      <w:r>
        <w:rPr>
          <w:b/>
          <w:bCs/>
          <w:color w:val="1E468A"/>
        </w:rPr>
        <w:lastRenderedPageBreak/>
        <w:t>6. Restricciones del proyecto</w:t>
      </w:r>
      <w:bookmarkEnd w:id="18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5"/>
        <w:gridCol w:w="7401"/>
      </w:tblGrid>
      <w:tr w:rsidR="00A27A64" w14:paraId="45724D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5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876603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7401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613670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Restricción</w:t>
            </w:r>
          </w:p>
        </w:tc>
      </w:tr>
      <w:tr w:rsidR="00A27A64" w14:paraId="0F720232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053710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Tecnológica</w:t>
            </w:r>
          </w:p>
        </w:tc>
        <w:tc>
          <w:tcPr>
            <w:tcW w:w="740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1E3F5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desarrollarse con PHP y MySQL, sin utilizar frameworks de backend.</w:t>
            </w:r>
          </w:p>
        </w:tc>
      </w:tr>
      <w:tr w:rsidR="00A27A64" w14:paraId="70906248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CAF41C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Tecnológica</w:t>
            </w:r>
          </w:p>
        </w:tc>
        <w:tc>
          <w:tcPr>
            <w:tcW w:w="7401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0395A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La interfaz debe construirse con TailwindCSS compilado localmente, sin depender de CDN.</w:t>
            </w:r>
          </w:p>
        </w:tc>
      </w:tr>
      <w:tr w:rsidR="00A27A64" w14:paraId="47E2F435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175CB7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Tecnológica</w:t>
            </w:r>
          </w:p>
        </w:tc>
        <w:tc>
          <w:tcPr>
            <w:tcW w:w="740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4CBC5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servidor de desarrollo y de demostración es Laragon (Apache 2.4, PHP 8.3, MySQL 8.4).</w:t>
            </w:r>
          </w:p>
        </w:tc>
      </w:tr>
      <w:tr w:rsidR="00A27A64" w14:paraId="3A6DED4B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BF6679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Operativa</w:t>
            </w:r>
          </w:p>
        </w:tc>
        <w:tc>
          <w:tcPr>
            <w:tcW w:w="7401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CB2C4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opera en la red local del minimarket; no requiere acceso a internet.</w:t>
            </w:r>
          </w:p>
        </w:tc>
      </w:tr>
      <w:tr w:rsidR="00A27A64" w14:paraId="008B5FFD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351FC1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Normativa</w:t>
            </w:r>
          </w:p>
        </w:tc>
        <w:tc>
          <w:tcPr>
            <w:tcW w:w="740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0FE9DB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Los comprobantes siguen el formato peruano de boleta y factura con IGV del 18 %.</w:t>
            </w:r>
          </w:p>
        </w:tc>
      </w:tr>
      <w:tr w:rsidR="00A27A64" w14:paraId="69C8B361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EE0FD3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Normativa</w:t>
            </w:r>
          </w:p>
        </w:tc>
        <w:tc>
          <w:tcPr>
            <w:tcW w:w="7401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E2043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Esta versión no realiza la declaración electrónica ante la SUNAT.</w:t>
            </w:r>
          </w:p>
        </w:tc>
      </w:tr>
      <w:tr w:rsidR="00A27A64" w14:paraId="77CF71C2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9684AD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Académica</w:t>
            </w:r>
          </w:p>
        </w:tc>
        <w:tc>
          <w:tcPr>
            <w:tcW w:w="740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6CC50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proyecto debe entregarse con su documentación completa antes del cierre del curso.</w:t>
            </w:r>
          </w:p>
        </w:tc>
      </w:tr>
    </w:tbl>
    <w:p w14:paraId="6C4C25F8" w14:textId="77777777" w:rsidR="00A27A64" w:rsidRDefault="00D55EAA">
      <w:pPr>
        <w:pStyle w:val="Ttulo1"/>
        <w:spacing w:before="360" w:after="200"/>
      </w:pPr>
      <w:bookmarkStart w:id="19" w:name="_Toc239349073"/>
      <w:r>
        <w:rPr>
          <w:b/>
          <w:bCs/>
          <w:color w:val="1E468A"/>
        </w:rPr>
        <w:t>7. Supuestos y dependencias</w:t>
      </w:r>
      <w:bookmarkEnd w:id="19"/>
    </w:p>
    <w:p w14:paraId="40599D18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El equipo donde se instala el sistema cuenta con Windows y Laragon instalado.</w:t>
      </w:r>
    </w:p>
    <w:p w14:paraId="48EC8141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El minimarket dispone de un lector de código de barras que funciona como teclado.</w:t>
      </w:r>
    </w:p>
    <w:p w14:paraId="342764CB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Los productos del catálogo tienen un código de barras legible o se les asigna uno interno.</w:t>
      </w:r>
    </w:p>
    <w:p w14:paraId="665292D7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La impresora de tickets acepta papel de 80 mm de ancho.</w:t>
      </w:r>
    </w:p>
    <w:p w14:paraId="08D82CCF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El personal de caja recibe una capacitación básica sobre el uso del punto de venta.</w:t>
      </w:r>
    </w:p>
    <w:p w14:paraId="683BA77C" w14:textId="77777777" w:rsidR="00A27A64" w:rsidRDefault="00D55EAA">
      <w:pPr>
        <w:pStyle w:val="Ttulo1"/>
        <w:spacing w:before="360" w:after="200"/>
      </w:pPr>
      <w:bookmarkStart w:id="20" w:name="_Toc239349074"/>
      <w:r>
        <w:rPr>
          <w:b/>
          <w:bCs/>
          <w:color w:val="1E468A"/>
        </w:rPr>
        <w:t>8. Matriz de trazabilidad</w:t>
      </w:r>
      <w:bookmarkEnd w:id="20"/>
    </w:p>
    <w:p w14:paraId="53953948" w14:textId="77777777" w:rsidR="00A27A64" w:rsidRDefault="00D55EAA">
      <w:pPr>
        <w:spacing w:after="120" w:line="276" w:lineRule="auto"/>
        <w:jc w:val="both"/>
      </w:pPr>
      <w:r>
        <w:t>La siguiente matriz relaciona cada caso de uso con los requerimientos funcionales que lo sustentan y con las reglas de negocio que debe respetar.</w:t>
      </w:r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7"/>
        <w:gridCol w:w="2708"/>
        <w:gridCol w:w="3791"/>
      </w:tblGrid>
      <w:tr w:rsidR="00A27A64" w14:paraId="299945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7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C354F4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Caso de uso</w:t>
            </w:r>
          </w:p>
        </w:tc>
        <w:tc>
          <w:tcPr>
            <w:tcW w:w="2708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9EC74B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Requerimientos</w:t>
            </w:r>
          </w:p>
        </w:tc>
        <w:tc>
          <w:tcPr>
            <w:tcW w:w="3791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5059FE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Reglas de negocio</w:t>
            </w:r>
          </w:p>
        </w:tc>
      </w:tr>
      <w:tr w:rsidR="00A27A64" w14:paraId="299EB17A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1121F4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CU-01 Iniciar sesión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50802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RF-01, RF-02, RF-03</w:t>
            </w:r>
          </w:p>
        </w:tc>
        <w:tc>
          <w:tcPr>
            <w:tcW w:w="37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5060C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A27A64" w14:paraId="20530627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0B6BB6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CU-02 Registrar venta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300F8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RF-20 a RF-28</w:t>
            </w:r>
          </w:p>
        </w:tc>
        <w:tc>
          <w:tcPr>
            <w:tcW w:w="3791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D0121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RN-01, RN-02, RN-03, RN-04, RN-05, RN-06, RN-12</w:t>
            </w:r>
          </w:p>
        </w:tc>
      </w:tr>
      <w:tr w:rsidR="00A27A64" w14:paraId="797DB7AC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1FBB12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CU-03 Emitir comprobante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585E2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RF-29</w:t>
            </w:r>
          </w:p>
        </w:tc>
        <w:tc>
          <w:tcPr>
            <w:tcW w:w="37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20FC5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RN-03, RN-05</w:t>
            </w:r>
          </w:p>
        </w:tc>
      </w:tr>
      <w:tr w:rsidR="00A27A64" w14:paraId="710AFC69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FC3D6A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CU-04 Consultar historial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CCF621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RF-30, RF-31</w:t>
            </w:r>
          </w:p>
        </w:tc>
        <w:tc>
          <w:tcPr>
            <w:tcW w:w="3791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0B3C0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RN-14</w:t>
            </w:r>
          </w:p>
        </w:tc>
      </w:tr>
      <w:tr w:rsidR="00A27A64" w14:paraId="5661630E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822B80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CU-05 Anular venta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CBA1F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RF-32</w:t>
            </w:r>
          </w:p>
        </w:tc>
        <w:tc>
          <w:tcPr>
            <w:tcW w:w="37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108F9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RN-06, RN-07, RN-08</w:t>
            </w:r>
          </w:p>
        </w:tc>
      </w:tr>
      <w:tr w:rsidR="00A27A64" w14:paraId="6B0CE47D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21E9B3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CU-06 Gestionar productos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0F5B2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RF-05 a RF-09</w:t>
            </w:r>
          </w:p>
        </w:tc>
        <w:tc>
          <w:tcPr>
            <w:tcW w:w="3791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28F35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RN-09</w:t>
            </w:r>
          </w:p>
        </w:tc>
      </w:tr>
      <w:tr w:rsidR="00A27A64" w14:paraId="59E626E0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A687F8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CU-07 Gestionar categorías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BB18F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RF-10</w:t>
            </w:r>
          </w:p>
        </w:tc>
        <w:tc>
          <w:tcPr>
            <w:tcW w:w="37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B9E72B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RN-09, RN-13</w:t>
            </w:r>
          </w:p>
        </w:tc>
      </w:tr>
      <w:tr w:rsidR="00A27A64" w14:paraId="5C442227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6E3970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CU-08 Movimiento de inventario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9E644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RF-11, RF-12, RF-13</w:t>
            </w:r>
          </w:p>
        </w:tc>
        <w:tc>
          <w:tcPr>
            <w:tcW w:w="3791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7951C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RN-02, RN-06</w:t>
            </w:r>
          </w:p>
        </w:tc>
      </w:tr>
      <w:tr w:rsidR="00A27A64" w14:paraId="6BB82197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DF1599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CU-09 Consultar kardex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4C69D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RF-14</w:t>
            </w:r>
          </w:p>
        </w:tc>
        <w:tc>
          <w:tcPr>
            <w:tcW w:w="37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85667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RN-06</w:t>
            </w:r>
          </w:p>
        </w:tc>
      </w:tr>
      <w:tr w:rsidR="00A27A64" w14:paraId="760DA79D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ED9991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lastRenderedPageBreak/>
              <w:t>CU-10 Gestionar clientes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28FEF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RF-16, RF-17, RF-18, RF-19</w:t>
            </w:r>
          </w:p>
        </w:tc>
        <w:tc>
          <w:tcPr>
            <w:tcW w:w="3791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C9C815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RN-09, RN-11</w:t>
            </w:r>
          </w:p>
        </w:tc>
      </w:tr>
      <w:tr w:rsidR="00A27A64" w14:paraId="781CFE67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E43803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CU-11 Consultar dashboard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4575E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RF-15, RF-33</w:t>
            </w:r>
          </w:p>
        </w:tc>
        <w:tc>
          <w:tcPr>
            <w:tcW w:w="37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C7E15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A27A64" w14:paraId="14F2DC96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58A4FD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CU-12 Generar reportes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BE433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RF-34, RF-35</w:t>
            </w:r>
          </w:p>
        </w:tc>
        <w:tc>
          <w:tcPr>
            <w:tcW w:w="3791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2595D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A27A64" w14:paraId="523FEFAC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051ACB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CU-13 Gestionar usuarios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E1AF5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RF-36, RF-37</w:t>
            </w:r>
          </w:p>
        </w:tc>
        <w:tc>
          <w:tcPr>
            <w:tcW w:w="37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10956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RN-09, RN-10</w:t>
            </w:r>
          </w:p>
        </w:tc>
      </w:tr>
    </w:tbl>
    <w:p w14:paraId="79DA8B4C" w14:textId="77777777" w:rsidR="00D55EAA" w:rsidRDefault="00D55EAA"/>
    <w:p>
      <w:r>
        <w:br w:type="page"/>
      </w:r>
    </w:p>
    <w:p>
      <w:r>
        <w:br w:type="page"/>
      </w:r>
    </w:p>
    <w:p>
      <w:r>
        <w:br w:type="page"/>
      </w:r>
    </w:p>
    <w:p>
      <w:pPr>
        <w:spacing w:before="0"/>
      </w:pPr>
      <w:r>
        <w:rPr>
          <w:b/>
          <w:sz w:val="32"/>
        </w:rPr>
        <w:t>Actualización de documentación</w:t>
      </w:r>
    </w:p>
    <w:p>
      <w:pPr>
        <w:spacing w:after="200"/>
      </w:pPr>
      <w:r>
        <w:t>Esta sección registra los cambios incorporados al Sistema Web para la Gestión de un Minimarket después de la versión documentada inicialmente.</w:t>
      </w:r>
    </w:p>
    <w:p>
      <w:r>
        <w:rPr>
          <w:b/>
          <w:sz w:val="26"/>
        </w:rPr>
        <w:t>3.9 Vista pública y catálogo consultable</w:t>
      </w:r>
    </w:p>
    <w:p>
      <w:pPr>
        <w:ind w:left="360" w:hanging="200"/>
      </w:pPr>
      <w:r>
        <w:t>• RF-29. El sistema debe ofrecer una portada pública con información comercial, horario, teléfono, dirección y accesos directos al catálogo y al contacto.</w:t>
      </w:r>
    </w:p>
    <w:p>
      <w:pPr>
        <w:ind w:left="360" w:hanging="200"/>
      </w:pPr>
      <w:r>
        <w:t>• RF-30. La vista pública debe mostrar categorías activas y productos disponibles obtenidos desde el catálogo del sistema.</w:t>
      </w:r>
    </w:p>
    <w:p>
      <w:pPr>
        <w:ind w:left="360" w:hanging="200"/>
      </w:pPr>
      <w:r>
        <w:t>• RF-31. El visitante debe poder buscar productos por nombre o código de barras y filtrar el catálogo por categoría sin iniciar sesión.</w:t>
      </w:r>
    </w:p>
    <w:p>
      <w:pPr>
        <w:ind w:left="360" w:hanging="200"/>
      </w:pPr>
      <w:r>
        <w:t>• RF-32. La información comercial publicada debe obtenerse de la configuración del negocio para evitar datos duplicados en las vistas públicas.</w:t>
      </w:r>
    </w:p>
    <w:p>
      <w:r>
        <w:rPr>
          <w:b/>
          <w:sz w:val="26"/>
        </w:rPr>
        <w:t>3.10 Operación y continuidad</w:t>
      </w:r>
    </w:p>
    <w:p>
      <w:pPr>
        <w:ind w:left="360" w:hanging="200"/>
      </w:pPr>
      <w:r>
        <w:t>• RF-33. El usuario debe poder solicitar un enlace de recuperación de contraseña mediante el correo asociado a su cuenta.</w:t>
      </w:r>
    </w:p>
    <w:p>
      <w:pPr>
        <w:ind w:left="360" w:hanging="200"/>
      </w:pPr>
      <w:r>
        <w:t>• RF-34. El administrador debe poder configurar y generar respaldos de la base de datos, así como consultar los archivos generados.</w:t>
      </w:r>
    </w:p>
    <w:p>
      <w:pPr>
        <w:ind w:left="360" w:hanging="200"/>
      </w:pPr>
      <w:r>
        <w:t>• RF-35. El rol Almacenero debe consultar productos, inventario y kardex sin acceder a funciones administrativas o de venta.</w:t>
      </w:r>
    </w:p>
    <w:sectPr w:rsidR="00000000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2F7B64" w14:textId="77777777" w:rsidR="00D55EAA" w:rsidRDefault="00D55EAA">
      <w:r>
        <w:separator/>
      </w:r>
    </w:p>
  </w:endnote>
  <w:endnote w:type="continuationSeparator" w:id="0">
    <w:p w14:paraId="75E49F96" w14:textId="77777777" w:rsidR="00D55EAA" w:rsidRDefault="00D55E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789C0B" w14:textId="77777777" w:rsidR="00A27A64" w:rsidRDefault="00D55EAA">
    <w:pPr>
      <w:jc w:val="center"/>
    </w:pPr>
    <w:r>
      <w:rPr>
        <w:color w:val="64748B"/>
        <w:sz w:val="16"/>
        <w:szCs w:val="16"/>
      </w:rPr>
      <w:t xml:space="preserve">Página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PAGE</w:instrText>
    </w:r>
    <w:r>
      <w:rPr>
        <w:color w:val="64748B"/>
        <w:sz w:val="16"/>
        <w:szCs w:val="16"/>
      </w:rPr>
      <w:fldChar w:fldCharType="separate"/>
    </w:r>
    <w:r>
      <w:rPr>
        <w:noProof/>
        <w:color w:val="64748B"/>
        <w:sz w:val="16"/>
        <w:szCs w:val="16"/>
      </w:rPr>
      <w:t>2</w:t>
    </w:r>
    <w:r>
      <w:rPr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de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NUMPAGES</w:instrText>
    </w:r>
    <w:r>
      <w:rPr>
        <w:color w:val="64748B"/>
        <w:sz w:val="16"/>
        <w:szCs w:val="16"/>
      </w:rPr>
      <w:fldChar w:fldCharType="separate"/>
    </w:r>
    <w:r>
      <w:rPr>
        <w:noProof/>
        <w:color w:val="64748B"/>
        <w:sz w:val="16"/>
        <w:szCs w:val="16"/>
      </w:rPr>
      <w:t>3</w:t>
    </w:r>
    <w:r>
      <w:rPr>
        <w:color w:val="64748B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A84AED" w14:textId="77777777" w:rsidR="00A27A64" w:rsidRDefault="00A27A6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6EBD34" w14:textId="77777777" w:rsidR="00D55EAA" w:rsidRDefault="00D55EAA">
      <w:r>
        <w:separator/>
      </w:r>
    </w:p>
  </w:footnote>
  <w:footnote w:type="continuationSeparator" w:id="0">
    <w:p w14:paraId="018CE453" w14:textId="77777777" w:rsidR="00D55EAA" w:rsidRDefault="00D55E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8DC896" w14:textId="77777777" w:rsidR="00A27A64" w:rsidRDefault="00D55EAA">
    <w:pPr>
      <w:pBdr>
        <w:bottom w:val="single" w:sz="4" w:space="6" w:color="CBD5E1"/>
      </w:pBdr>
      <w:jc w:val="right"/>
    </w:pPr>
    <w:r>
      <w:rPr>
        <w:color w:val="64748B"/>
        <w:sz w:val="16"/>
        <w:szCs w:val="16"/>
      </w:rPr>
      <w:t>Sistema Web para la Gestión de un Minimarket · Documento de Requerimientos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D26CBF" w14:textId="77777777" w:rsidR="00A27A64" w:rsidRDefault="00A27A6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FF1E6E"/>
    <w:multiLevelType w:val="hybridMultilevel"/>
    <w:tmpl w:val="546AC43A"/>
    <w:lvl w:ilvl="0" w:tplc="8ADA3940">
      <w:start w:val="1"/>
      <w:numFmt w:val="bullet"/>
      <w:lvlText w:val="•"/>
      <w:lvlJc w:val="left"/>
      <w:pPr>
        <w:ind w:left="460" w:hanging="260"/>
      </w:pPr>
    </w:lvl>
    <w:lvl w:ilvl="1" w:tplc="AC3E3BAC">
      <w:start w:val="1"/>
      <w:numFmt w:val="bullet"/>
      <w:lvlText w:val="◦"/>
      <w:lvlJc w:val="left"/>
      <w:pPr>
        <w:ind w:left="900" w:hanging="260"/>
      </w:pPr>
    </w:lvl>
    <w:lvl w:ilvl="2" w:tplc="8ADC89B8">
      <w:numFmt w:val="decimal"/>
      <w:lvlText w:val=""/>
      <w:lvlJc w:val="left"/>
    </w:lvl>
    <w:lvl w:ilvl="3" w:tplc="D36C552C">
      <w:numFmt w:val="decimal"/>
      <w:lvlText w:val=""/>
      <w:lvlJc w:val="left"/>
    </w:lvl>
    <w:lvl w:ilvl="4" w:tplc="0AFEF8F0">
      <w:numFmt w:val="decimal"/>
      <w:lvlText w:val=""/>
      <w:lvlJc w:val="left"/>
    </w:lvl>
    <w:lvl w:ilvl="5" w:tplc="D59C4E8E">
      <w:numFmt w:val="decimal"/>
      <w:lvlText w:val=""/>
      <w:lvlJc w:val="left"/>
    </w:lvl>
    <w:lvl w:ilvl="6" w:tplc="EE7EE668">
      <w:numFmt w:val="decimal"/>
      <w:lvlText w:val=""/>
      <w:lvlJc w:val="left"/>
    </w:lvl>
    <w:lvl w:ilvl="7" w:tplc="DEB2EA54">
      <w:numFmt w:val="decimal"/>
      <w:lvlText w:val=""/>
      <w:lvlJc w:val="left"/>
    </w:lvl>
    <w:lvl w:ilvl="8" w:tplc="1B2E1C8C">
      <w:numFmt w:val="decimal"/>
      <w:lvlText w:val=""/>
      <w:lvlJc w:val="left"/>
    </w:lvl>
  </w:abstractNum>
  <w:abstractNum w:abstractNumId="1" w15:restartNumberingAfterBreak="0">
    <w:nsid w:val="21EC24C1"/>
    <w:multiLevelType w:val="hybridMultilevel"/>
    <w:tmpl w:val="73ECA65C"/>
    <w:lvl w:ilvl="0" w:tplc="BA3620A0">
      <w:start w:val="1"/>
      <w:numFmt w:val="bullet"/>
      <w:lvlText w:val="●"/>
      <w:lvlJc w:val="left"/>
      <w:pPr>
        <w:ind w:left="720" w:hanging="360"/>
      </w:pPr>
    </w:lvl>
    <w:lvl w:ilvl="1" w:tplc="2510473E">
      <w:start w:val="1"/>
      <w:numFmt w:val="bullet"/>
      <w:lvlText w:val="○"/>
      <w:lvlJc w:val="left"/>
      <w:pPr>
        <w:ind w:left="1440" w:hanging="360"/>
      </w:pPr>
    </w:lvl>
    <w:lvl w:ilvl="2" w:tplc="6F7EAFE8">
      <w:start w:val="1"/>
      <w:numFmt w:val="bullet"/>
      <w:lvlText w:val="■"/>
      <w:lvlJc w:val="left"/>
      <w:pPr>
        <w:ind w:left="2160" w:hanging="360"/>
      </w:pPr>
    </w:lvl>
    <w:lvl w:ilvl="3" w:tplc="01A4382A">
      <w:start w:val="1"/>
      <w:numFmt w:val="bullet"/>
      <w:lvlText w:val="●"/>
      <w:lvlJc w:val="left"/>
      <w:pPr>
        <w:ind w:left="2880" w:hanging="360"/>
      </w:pPr>
    </w:lvl>
    <w:lvl w:ilvl="4" w:tplc="20F26E66">
      <w:start w:val="1"/>
      <w:numFmt w:val="bullet"/>
      <w:lvlText w:val="○"/>
      <w:lvlJc w:val="left"/>
      <w:pPr>
        <w:ind w:left="3600" w:hanging="360"/>
      </w:pPr>
    </w:lvl>
    <w:lvl w:ilvl="5" w:tplc="98C8C872">
      <w:start w:val="1"/>
      <w:numFmt w:val="bullet"/>
      <w:lvlText w:val="■"/>
      <w:lvlJc w:val="left"/>
      <w:pPr>
        <w:ind w:left="4320" w:hanging="360"/>
      </w:pPr>
    </w:lvl>
    <w:lvl w:ilvl="6" w:tplc="751C0DE0">
      <w:start w:val="1"/>
      <w:numFmt w:val="bullet"/>
      <w:lvlText w:val="●"/>
      <w:lvlJc w:val="left"/>
      <w:pPr>
        <w:ind w:left="5040" w:hanging="360"/>
      </w:pPr>
    </w:lvl>
    <w:lvl w:ilvl="7" w:tplc="B868127A">
      <w:start w:val="1"/>
      <w:numFmt w:val="bullet"/>
      <w:lvlText w:val="●"/>
      <w:lvlJc w:val="left"/>
      <w:pPr>
        <w:ind w:left="5760" w:hanging="360"/>
      </w:pPr>
    </w:lvl>
    <w:lvl w:ilvl="8" w:tplc="19A637BA">
      <w:start w:val="1"/>
      <w:numFmt w:val="bullet"/>
      <w:lvlText w:val="●"/>
      <w:lvlJc w:val="left"/>
      <w:pPr>
        <w:ind w:left="6480" w:hanging="360"/>
      </w:pPr>
    </w:lvl>
  </w:abstractNum>
  <w:num w:numId="1" w16cid:durableId="1019356300">
    <w:abstractNumId w:val="1"/>
    <w:lvlOverride w:ilvl="0">
      <w:startOverride w:val="1"/>
    </w:lvlOverride>
  </w:num>
  <w:num w:numId="2" w16cid:durableId="18650490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A64"/>
    <w:rsid w:val="00132467"/>
    <w:rsid w:val="00A27A64"/>
    <w:rsid w:val="00D55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77230C"/>
  <w15:docId w15:val="{8F37D198-1B7C-4C4F-8826-735E671AB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F2937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D55EA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55EAA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3568</Words>
  <Characters>19628</Characters>
  <Application>Microsoft Office Word</Application>
  <DocSecurity>0</DocSecurity>
  <Lines>163</Lines>
  <Paragraphs>46</Paragraphs>
  <ScaleCrop>false</ScaleCrop>
  <Company/>
  <LinksUpToDate>false</LinksUpToDate>
  <CharactersWithSpaces>23150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Requerimientos</dc:title>
  <dc:creator>Sistema Web para la Gestión de un Minimarket</dc:creator>
  <dc:description>Proyecto final del curso de Desarrollo de Sistemas de Información</dc:description>
  <cp:lastModifiedBy>André Gonzáles</cp:lastModifiedBy>
  <cp:revision>2</cp:revision>
  <dcterms:created xsi:type="dcterms:W3CDTF">2026-08-27T02:20:00Z</dcterms:created>
  <dcterms:modified xsi:type="dcterms:W3CDTF">2026-09-03T22:30:00Z</dcterms:modified>
</cp:coreProperties>
</file>