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03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Casos de Uso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Especificación detallada de la interacción entre los actores y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 caso de uso describe, paso a paso, cómo un actor interactúa con el sistema para lograr un objetivo concreto. Cada especificación incluye el flujo principal —el camino en que todo sale bien— y los flujos alternos, que describen qué ocurre cuando algo se sale de lo previsto.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flujos alternos se numeran según el paso del flujo principal donde se desvían. Por ejemplo, "4a." describe una alternativa que ocurre en el paso 4.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Diagrama de casos de uso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siguiente diagrama muestra los trece casos de uso del sistema y qué actor participa en cada uno. Las relaciones «include» indican que un caso de uso siempre ejecuta a otro; «extend» indica que puede hacerlo opcionalmente.</w:t>
      </w:r>
    </w:p>
    <w:p>
      <w:pPr>
        <w:spacing w:after="60" w:before="160"/>
        <w:jc w:val="center"/>
      </w:pPr>
      <w:r>
        <w:drawing>
          <wp:inline distT="0" distB="0" distL="0" distR="0">
            <wp:extent cx="4095750" cy="7686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750" cy="768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Diagrama de casos de uso del sistema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Resumen de casos de uso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812"/>
        <w:gridCol w:w="1986"/>
        <w:gridCol w:w="1986"/>
        <w:gridCol w:w="4242"/>
      </w:tblGrid>
      <w:tr>
        <w:trPr>
          <w:tblHeader/>
        </w:trPr>
        <w:tc>
          <w:tcPr>
            <w:tcW w:type="dxa" w:w="81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Caso de uso</w:t>
            </w:r>
          </w:p>
        </w:tc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Actor principal</w:t>
            </w:r>
          </w:p>
        </w:tc>
        <w:tc>
          <w:tcPr>
            <w:tcW w:type="dxa" w:w="424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Descripción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CU-04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CU-05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CU-06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CU-07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CU-08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Almacenero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CU-09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Almacenero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CU-10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CU-11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81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CU-12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CU-13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  <w:tr>
        <w:tc>
          <w:tcPr>
            <w:tcW w:type="dxa" w:w="81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CU-14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catálogo de productos</w:t>
            </w:r>
          </w:p>
        </w:tc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Cajero, Almacenero</w:t>
            </w:r>
          </w:p>
        </w:tc>
        <w:tc>
          <w:tcPr>
            <w:tcW w:type="dxa" w:w="424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catálogo de productos activos, con búsqueda y filtro por categoría o por stock bajo el mínimo, sin permitir su edición.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Especificación de los casos de uso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CU-01 · Iniciar sesión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Iniciar sesión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Permite a un usuario autenticarse para acceder al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una cuenta activa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crea la sesión del usuario.  •  El usuario llega a la pantalla inicial de su rol.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sistema en el navegador.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formulario de inicio de sesión.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ingresa su usuario y su contraseña.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el botón Ingresar.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del formulario.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busca el usuario activo y verifica la contraseña contra su hash.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regenera el identificador de sesión y guarda los datos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redirige al dashboard si es administrador, o al punto de venta si es cajero.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Campos vacíos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ingresar usuario y contraseña,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Credenciales incorrectas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"Usuario o contraseña incorrectos" sin indicar cuál falló,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Usuario desactivado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trata la cuenta como inexistente y muestra el mismo mensaje genérico.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Token CSRF inválido o vencido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la sesión expiró y recarga el formulario.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CU-02 · Registrar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la venta de uno o más productos, descuenta el stock y emite el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  •  Existen productos activos con stock disponible.  •  Existe una serie configurada para el tipo de comprobante.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registrada con su detalle.  •  El stock de cada producto se reduce.  •  Se registra un movimiento de salida en el kardex por cada producto.  •  El correlativo de la serie avanza en uno.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abre el Punto de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escanea el código de barras del producto o escribe parte de su nombre.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producto con su precio y su stock disponible.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agrega el producto al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 operación gravada, el IGV y el total.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repite los pasos 2 a 5 por cada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tipo de comprobante y, si corresponde, selecciona al cliente.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elige el método de pago e ingresa el monto recibido.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9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vuelto.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10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cajero presiona Registrar venta o la tecla F9.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token CSRF y el rol del usuario.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las filas de los productos del carrito.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relee de la base de datos el precio y el stock de cada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reserva el siguiente correlativo de la serie.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graba la venta, su detalle, el descuento de stock y el kardex.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y devuelve el número de comprobante.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confirmación con el total y el vuelto.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producto no existe o está inactivo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encontró el producto y regresa al paso 2.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producto no tiene stock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avisa que no hay stock disponible y no lo agrega al carrito.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4b. La cantidad supera el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ajusta la cantidad al stock disponible y avisa al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7a. Se eligió Factura sin cliente con RUC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seleccionar un cliente con RUC y regresa al paso 7.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8a. El monto recibido es menor al total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impide continuar y regresa al paso 8.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13a. El stock cambió y ya no alcanza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transacción, no graba nada e informa qué producto quedó sin stock.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15a. Ocurre un error de base de datos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ejecuta ROLLBACK, no deja registros parciales e informa el error.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CU-03 · Emitir comprobante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Emitir comprobante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Cajero, 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el PDF de la boleta o factura en formato ticket de 80 mm.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está registrada en el sistema.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genera el PDF del comprobante.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solicita imprimir el comprobante desde el punto de venta o desde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recupera la venta, su detalle y los datos del negocio.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arma el ticket con encabezado, detalle, IGV, total e importe en letras.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entrega el PDF al navegador para su impresión.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 venta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comprobante no existe y vuelve al historial.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La venta está anulada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comprobante se genera con la marca "ANULADA" en rojo.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CU-04 · Consultar historial de ventas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CU-04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historial de ventas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 los comprobantes emitidos con filtros por fecha, tipo y estado.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listado filtrado con sus totales.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Ventas.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las ventas del mes en curso.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ajusta los filtros de fecha, tipo de comprobante, estado o número.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comprobantes que cumplen los filtros y el total emitido y anulado.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únicamente las ventas registradas por ese cajero.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No hay resultados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ventas en el período seleccionado.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CU-05 · Anular venta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CU-05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Anular venta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Anula un comprobante emitido y devuelve las unidades al inventario.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existe y su estado es EMITIDA.  •  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venta queda con estado ANULADA, con su motivo y su fecha.  •  El stock de cada producto vendido se restituye.  •  Se registra un movimiento de entrada en el kardex por cada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ubica la venta en el historial.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Anular.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solicita el motivo de la anulación.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el motivo y confirma.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la venta.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devuelve al stock las unidades de cada línea y registra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marca la venta como ANULADA y confirma la transacción.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stock fue restituido.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muestra el botón y rechaza la acción en el servidor.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El motivo tiene menos de 5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exige un motivo válido y regresa al paso 3.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La venta ya estaba anulada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la situación.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CU-06 · Gestionar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CU-06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productos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Registra, modifica y desactiva los productos del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Existe al menos una categoría activa.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catálogo queda actualizado.  •  El stock inicial queda reflejado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Productos.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Nuevo producto.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completa los datos del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guarda el formulario.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los datos y la unicidad del código de barras.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producto y, si tiene stock inicial, lo registra en el kardex.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el registro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código de barras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 e informa el conflicto.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precio de venta es menor al de compra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La imagen supera 2 MB o no es una imagen válida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archivo e informa el formato admitido.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Edición de un producto existente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campo de stock queda bloqueado: solo cambia desde Inventario.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CU-07 · Gestionar categorías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CU-07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categorías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categorías con las que se clasifica el catálogo.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lista de categorías queda actualizada.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Categorías.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categoría.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que el nombre no esté repetido.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categoría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una categoría con productos activos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 e informa el motivo.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CU-08 · Registrar movimiento de inventario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CU-08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movimiento de inventario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Almacenero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entradas, salidas y ajustes de stock fuera del proceso de venta.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 y está activo.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stock del producto queda actualizado.  •  El movimiento queda registrado en el kardex.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Inventario.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selecciona el producto y ve su stock actual.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elige el tipo de movimiento e ingresa la cantidad y el motivo.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guarda el movimiento.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abre una transacción y bloquea el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actualiza el stock y registra el movimiento con el stock anterior y el nuevo.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7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confirma la transacción e informa el nuevo stock.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se indica el motivo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exige y regresa al paso 3.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6a. La salida supera el stock disponible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deshace la transacción e informa el stock real.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6b. En un ajuste, la cantidad contada es igual al stock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no hay diferencia que registrar.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CU-09 · Consultar kardex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CU-09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kardex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Almacenero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historial completo de movimientos de un producto.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producto existe.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kardex del producto.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catálogo y presiona Kardex en un producto.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la ficha del producto con su stock actual, su mínimo y su precio.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movimientos del más reciente al más antiguo.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1a. El producto no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la situación y vuelve al catálogo.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movimiento proviene de una venta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un enlace al comprobante correspondiente.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CU-14 · Consultar catálogo de productos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CU-14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catálogo de productos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Cajero, Almacenero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el catálogo de productos activos, con búsqueda por nombre o código de barras y filtro por categoría o por stock bajo el mínimo.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listado de productos según los filtros aplicados.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catálogo de productos.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productos activos con su categoría, precio y stock.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busca por nombre o código de barras, o filtra por categoría o por stock bajo el mínimo.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1a. El usuario tiene rol Administrador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Además de consultar, puede editar o desactivar productos (ver CU-06).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 búsqueda no encuentra coincidencias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el catálogo vacío con un aviso.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CU-10 · Gestionar clientes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CU-10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clientes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Administrador, Cajero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 y actualiza los datos de los clientes del minimarket.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inició sesión.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cliente queda registrado o actualizado.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abre el módulo de Clientes.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presiona Nuevo cliente.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elige el tipo de documento; el formulario se adapta.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completa los datos y guarda.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y la unicidad del documento.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6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registra el cliente y actualiza el listado.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5a. El DNI no tiene 8 dígitos o el RUC no tiene 11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5b. El documento ya está registrado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informa que el cliente ya existe.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5c. El correo tiene un formato inválido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El usuario es cajero e intenta desactivar un cliente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no lo permite.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CU-11 · Consultar dashboard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CU-11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Consultar dashboard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Muestra los indicadores de gestión del negocio.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muestran los indicadores actualizados.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ingresa al sistema.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las ventas del día y del mes, el ticket promedio y los productos bajo el mínimo.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dibuja los gráficos de los últimos 7 días, de productos más vendidos y de ventas por categoría.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lista los productos por reponer y las últimas ventas registradas.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No hay ventas registradas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indicadores en cero y los paneles informan que no hay datos.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CU-12 · Generar reportes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CU-12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Generar reportes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Genera y exporta el reporte de ventas de un período.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Se muestra el reporte del período.  •  Opcionalmente se descarga en PDF o CSV.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Reportes.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elige el rango de fechas o un atajo predefinido.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calcula el resumen, la evolución diaria y los desgloses por cajero, categoría y método de pago.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presiona PDF o Excel para exportar.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5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genera el archivo con los mismos importes mostrados en pantalla.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Las fechas están invertidas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las corrige automáticamente.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Se ingresa una fecha inválida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usa el mes en curso como período por defecto.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No hay ventas en el período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muestra los totales en cero.</w:t>
            </w:r>
          </w:p>
        </w:tc>
      </w:tr>
    </w:tbl>
    <w:p>
      <w:pPr>
        <w:spacing w:after="240"/>
      </w:pP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CU-13 · Gestionar usuarios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Código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CU-13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Nombre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Gestionar usuarios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Actor principal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Administrador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Descripción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Administra las cuentas de acceso y sus roles.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Precondiciones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usuario tiene rol Administrador.</w:t>
            </w:r>
          </w:p>
        </w:tc>
      </w:tr>
      <w:tr>
        <w:tc>
          <w:tcPr>
            <w:tcW w:type="dxa" w:w="1986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Postcondiciones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La cuenta queda creada, modificada, activada o desactivada.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 principal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632"/>
        <w:gridCol w:w="8394"/>
      </w:tblGrid>
      <w:tr>
        <w:trPr>
          <w:tblHeader/>
        </w:trPr>
        <w:tc>
          <w:tcPr>
            <w:tcW w:type="dxa" w:w="63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N°</w:t>
            </w:r>
          </w:p>
        </w:tc>
        <w:tc>
          <w:tcPr>
            <w:tcW w:type="dxa" w:w="839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abre el módulo de Usuarios.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administrador registra o edita una cuenta indicando nombre, usuario y rol.</w:t>
            </w:r>
          </w:p>
        </w:tc>
      </w:tr>
      <w:tr>
        <w:tc>
          <w:tcPr>
            <w:tcW w:type="dxa" w:w="63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3</w:t>
            </w:r>
          </w:p>
        </w:tc>
        <w:tc>
          <w:tcPr>
            <w:tcW w:type="dxa" w:w="839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valida el formato del nombre de usuario y su unicidad.</w:t>
            </w:r>
          </w:p>
        </w:tc>
      </w:tr>
      <w:tr>
        <w:tc>
          <w:tcPr>
            <w:tcW w:type="dxa" w:w="63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center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4</w:t>
            </w:r>
          </w:p>
        </w:tc>
        <w:tc>
          <w:tcPr>
            <w:tcW w:type="dxa" w:w="839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guarda la cuenta cifrando la contraseña si se ingresó una.</w:t>
            </w:r>
          </w:p>
        </w:tc>
      </w:tr>
    </w:tbl>
    <w:p>
      <w:pPr>
        <w:spacing w:after="160"/>
      </w:pPr>
    </w:p>
    <w:p>
      <w:pPr>
        <w:pStyle w:val="Heading3"/>
        <w:spacing w:after="120" w:before="220"/>
      </w:pPr>
      <w:r>
        <w:rPr>
          <w:b/>
          <w:bCs/>
          <w:color w:val="334155"/>
          <w:sz w:val="23"/>
          <w:szCs w:val="23"/>
        </w:rPr>
        <w:t xml:space="preserve">Flujos alternos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 y respuesta del sistema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3a. El nombre de usuario ya existe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3b. La contraseña tiene menos de 6 caracteres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rechaza el registro.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4a. Se edita sin escribir contraseña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conserva la contraseña anterior.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2a. Se intenta desactivar al único administrador activo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2b. El administrador intenta desactivarse a sí mismo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El sistema lo impide.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spacing w:before="0"/>
      </w:pPr>
      <w:r>
        <w:rPr>
          <w:b/>
          <w:sz w:val="32"/>
        </w:rPr>
        <w:t>Actualización de documentación</w:t>
      </w:r>
    </w:p>
    <w:p>
      <w:pPr>
        <w:spacing w:after="200"/>
      </w:pPr>
      <w:r>
        <w:t>Esta sección registra los cambios incorporados al Sistema Web para la Gestión de un Minimarket después de la versión documentada inicialmente.</w:t>
      </w:r>
    </w:p>
    <w:p>
      <w:r>
        <w:rPr>
          <w:b/>
          <w:sz w:val="26"/>
        </w:rPr>
        <w:t>CU-15 Consultar catálogo público</w:t>
      </w:r>
    </w:p>
    <w:p>
      <w:pPr>
        <w:ind w:left="360" w:hanging="200"/>
      </w:pPr>
      <w:r>
        <w:t>• Actor principal: Visitante.</w:t>
      </w:r>
    </w:p>
    <w:p>
      <w:pPr>
        <w:ind w:left="360" w:hanging="200"/>
      </w:pPr>
      <w:r>
        <w:t>• Flujo principal: el visitante abre la tienda, ingresa un término de búsqueda o elige una categoría y el sistema presenta los productos activos con su nombre, categoría, precio y unidad de medida.</w:t>
      </w:r>
    </w:p>
    <w:p>
      <w:pPr>
        <w:ind w:left="360" w:hanging="200"/>
      </w:pPr>
      <w:r>
        <w:t>• Resultado: el visitante consulta la información comercial sin autenticación y puede continuar hacia los datos de contacto.</w:t>
      </w:r>
    </w:p>
    <w:p>
      <w:r>
        <w:rPr>
          <w:b/>
          <w:sz w:val="26"/>
        </w:rPr>
        <w:t>CU-16 Recuperar contraseña</w:t>
      </w:r>
    </w:p>
    <w:p>
      <w:pPr>
        <w:ind w:left="360" w:hanging="200"/>
      </w:pPr>
      <w:r>
        <w:t>• Actor principal: Usuario registrado.</w:t>
      </w:r>
    </w:p>
    <w:p>
      <w:pPr>
        <w:ind w:left="360" w:hanging="200"/>
      </w:pPr>
      <w:r>
        <w:t>• Flujo principal: el usuario solicita la recuperación, recibe un enlace temporal y registra una contraseña nueva. El sistema invalida el token después de utilizarlo.</w:t>
      </w:r>
    </w:p>
    <w:p>
      <w:r>
        <w:rPr>
          <w:b/>
          <w:sz w:val="26"/>
        </w:rPr>
        <w:t>CU-17 Gestionar respaldos</w:t>
      </w:r>
    </w:p>
    <w:p>
      <w:pPr>
        <w:ind w:left="360" w:hanging="200"/>
      </w:pPr>
      <w:r>
        <w:t>• Actor principal: Administrador.</w:t>
      </w:r>
    </w:p>
    <w:p>
      <w:pPr>
        <w:ind w:left="360" w:hanging="200"/>
      </w:pPr>
      <w:r>
        <w:t>• Flujo principal: el administrador configura la frecuencia y retención, genera un respaldo cuando lo requiere y descarga los archivos autorizados.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Casos de Uso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fbcf928603b4dd9261dead8a4165854c3dc261ef.png"/><Relationship Id="rId12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Casos de Uso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2026-08-27T02:20:20.045Z</dcterms:created>
  <dcterms:modified xsi:type="dcterms:W3CDTF">2026-08-27T02:20:20.045Z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