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06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Manual de Usuario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Guía paso a paso para operar 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Este manual explica cómo usar el Sistema Web para la Gestión de un Minimarket. Está organizado por módulos y señala en cada caso qué rol puede acceder a ellos. Las capturas corresponden al sistema en funcionamiento.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1.1. Requisitos para usar el sistema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Un equipo con Windows y Laragon instalado, o acceso por red al equipo que lo tenga.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Un navegador actualizado: Chrome, Edge o Firefox.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Una cuenta de usuario creada por el administrador.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Opcional: un lector de código de barras y una impresora de tickets de 80 mm.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1.2. Cómo ingresar al sistema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Abra el navegador y escriba la dirección </w:t>
      </w:r>
      <w:r>
        <w:rPr>
          <w:rFonts w:ascii="Consolas" w:cs="Consolas" w:eastAsia="Consolas" w:hAnsi="Consolas"/>
          <w:b/>
          <w:bCs/>
          <w:i w:val="false"/>
          <w:iCs w:val="false"/>
          <w:color w:val="1F2937"/>
          <w:sz w:val="22"/>
          <w:szCs w:val="22"/>
        </w:rPr>
        <w:t xml:space="preserve">http://localhost/MINIMARKET/</w:t>
      </w:r>
      <w:r>
        <w:rPr>
          <w:color w:val="1F2937"/>
          <w:sz w:val="22"/>
          <w:szCs w:val="22"/>
        </w:rPr>
        <w:t xml:space="preserve">. Si trabaja desde otro equipo de la red, reemplace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localhost</w:t>
      </w:r>
      <w:r>
        <w:rPr>
          <w:color w:val="1F2937"/>
          <w:sz w:val="22"/>
          <w:szCs w:val="22"/>
        </w:rPr>
        <w:t xml:space="preserve"> por la dirección IP del equipo donde está instalado el sistema.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1.3. Roles y permisos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sistema distingue tres roles. Lo que cada usuario puede hacer depende del rol que el administrador le haya asignado.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704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puede hacer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Todo: punto de venta, catálogo, categorías, inventario, clientes, historial completo de ventas, anulaciones, dashboard, reportes y usuarios.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Punto de venta, consulta del catálogo, registro de clientes y consulta de sus propias ventas.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Almacenero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Inventario (entradas, salidas y ajustes de stock, y consulta del kardex) y consulta del catálogo de productos.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Iniciar y cerrar sesión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2.1. Iniciar sesión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Para entrar al sistema: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su nombre de usuario en el primer campo.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su contraseña en el segundo campo. Puede presionar el ícono del ojo para verificar lo que escribió.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Presione el botón Ingresar.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Si es administrador llegará al dashboard; si es cajero llegará directamente al punto de venta, listo para atender; si es almacenero llegará al módulo de Inventario.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1. Pantalla de inicio de sesión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Si el sistema muestra "Usuario o contraseña incorrectos": </w:t>
      </w:r>
      <w:r>
        <w:rPr>
          <w:color w:val="1F2937"/>
          <w:sz w:val="22"/>
          <w:szCs w:val="22"/>
        </w:rPr>
        <w:t xml:space="preserve">verifique que no tenga activado el bloqueo de mayúsculas. Si el problema persiste, pida al administrador que restablezca su contraseña desde el módulo de Usuarios.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2.2. Cerrar sesión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"Cerrar sesión" en la parte inferior del menú lateral. Es importante hacerlo al terminar el turno para que nadie más registre ventas con su cuenta.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3. Punto de venta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 y Cajero.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 la pantalla donde se registran las ventas. Está dividida en dos partes: a la izquierda se arma el carrito con los productos y a la derecha se completan los datos del comprobante y se cobra.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2. Punto de venta al iniciar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3.1. Agregar productos a la 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Hay dos formas de agregar un producto: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Con el lector de código de barras: apunte al código y dispare. El producto se agrega solo.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Escribiendo: escriba parte del nombre en el buscador y elija el producto de la lista que aparece.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Cada línea del carrito muestra el precio unitario, la cantidad y el subtotal. Use los botones − y + para ajustar la cantidad, o escriba el número directamente. El botón Quitar elimina la línea.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3. Punto de venta con productos en el carrito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El sistema no permite vender más unidades de las que hay en stock. </w:t>
      </w:r>
      <w:r>
        <w:rPr>
          <w:color w:val="1F2937"/>
          <w:sz w:val="22"/>
          <w:szCs w:val="22"/>
        </w:rPr>
        <w:t xml:space="preserve">Si intenta hacerlo, ajustará la cantidad al máximo disponible y se lo avisará.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3.2. Elegir el tipo de comprobante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Por defecto se emite una boleta. Si el cliente necesita factura, presione "Factura" y seleccione un cliente que tenga RUC registrado. Sin un cliente con RUC el sistema no permitirá emitir la factura.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3.3. Seleccionar el cliente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Escriba el número de documento o el nombre del cliente en el campo Cliente y elíjalo de la lista. Para una boleta este paso es opcional: si no selecciona a nadie, la venta se registra como "Cliente varios". Si el cliente no está registrado, puede darlo de alta desde el módulo de Clientes.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3.4. Cobrar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Elija el método de pago: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Efectivo: ingrese el monto que le entrega el cliente. El sistema calcula el vuelto automáticamente.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Tarjeta, Yape o Plin: se cobra el importe exacto y el campo de monto recibido desaparece.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botones de S/ 10, S/ 20, S/ 50, S/ 100 y S/ 200 suman rápidamente al monto recibido. El botón "Exacto" coloca el importe justo de la venta.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Cuando todo esté listo, presione "Registrar venta" o simplemente la tecla F9. El sistema confirmará la operación mostrando el número del comprobante, el total cobrado y el vuelto.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3.5. Imprimir el comprobante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En la ventana de confirmación presione "Imprimir": se abrirá el comprobante en PDF, listo para enviarlo a la impresora de tickets. Presione "Nueva venta" para dejar la pantalla lista para el siguiente cliente.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3.6. Atajos de teclado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444"/>
        <w:gridCol w:w="7582"/>
      </w:tblGrid>
      <w:tr>
        <w:trPr>
          <w:tblHeader/>
        </w:trPr>
        <w:tc>
          <w:tcPr>
            <w:tcW w:type="dxa" w:w="144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Tecla</w:t>
            </w:r>
          </w:p>
        </w:tc>
        <w:tc>
          <w:tcPr>
            <w:tcW w:type="dxa" w:w="758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F9</w:t>
            </w:r>
          </w:p>
        </w:tc>
        <w:tc>
          <w:tcPr>
            <w:tcW w:type="dxa" w:w="758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la venta.</w:t>
            </w:r>
          </w:p>
        </w:tc>
      </w:tr>
      <w:tr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Enter</w:t>
            </w:r>
          </w:p>
        </w:tc>
        <w:tc>
          <w:tcPr>
            <w:tcW w:type="dxa" w:w="758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Agregar el primer producto de la lista de resultados.</w:t>
            </w:r>
          </w:p>
        </w:tc>
      </w:tr>
      <w:tr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Esc</w:t>
            </w:r>
          </w:p>
        </w:tc>
        <w:tc>
          <w:tcPr>
            <w:tcW w:type="dxa" w:w="758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Cerrar las listas de resultados abiertas.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4. Productos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 (registro y edición), Cajero y Almacenero (solo consulta).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el catálogo completo con su precio, su stock y su estado. Los productos cuyo stock llegó al mínimo aparecen con el número en rojo.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1187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87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4. Catálogo de productos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4.1. Buscar y filtrar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en el campo Buscar el nombre o el código de barras del producto.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Use el selector de Categoría para ver solo una familia de productos.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Marque "Solo stock bajo" para ver únicamente los productos que hay que reponer.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4.2. Registrar un producto nuevo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"Nuevo producto" y complete el formulario: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5. Formulario de registro de producto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166"/>
        <w:gridCol w:w="6860"/>
      </w:tblGrid>
      <w:tr>
        <w:trPr>
          <w:tblHeader/>
        </w:trPr>
        <w:tc>
          <w:tcPr>
            <w:tcW w:type="dxa" w:w="216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86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debe ingresar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comercial del producto, como aparece en el envase.</w:t>
            </w:r>
          </w:p>
        </w:tc>
      </w:tr>
      <w:tr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Código de barras</w:t>
            </w:r>
          </w:p>
        </w:tc>
        <w:tc>
          <w:tcPr>
            <w:tcW w:type="dxa" w:w="686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Escanee el código del producto o escríbalo. No puede repetirse.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Categoría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Familia a la que pertenece el producto.</w:t>
            </w:r>
          </w:p>
        </w:tc>
      </w:tr>
      <w:tr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Precio de compra</w:t>
            </w:r>
          </w:p>
        </w:tc>
        <w:tc>
          <w:tcPr>
            <w:tcW w:type="dxa" w:w="686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 que le cuesta el producto al minimarket.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Precio de venta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 que paga el cliente. Este precio ya incluye el IGV.</w:t>
            </w:r>
          </w:p>
        </w:tc>
      </w:tr>
      <w:tr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Stock inicial</w:t>
            </w:r>
          </w:p>
        </w:tc>
        <w:tc>
          <w:tcPr>
            <w:tcW w:type="dxa" w:w="686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Unidades con las que empieza. Quedan registradas en el kardex.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Stock mínimo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Cuando el stock llegue a esta cantidad, el sistema le avisará que debe reponer.</w:t>
            </w:r>
          </w:p>
        </w:tc>
      </w:tr>
      <w:tr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Unidad de medida</w:t>
            </w:r>
          </w:p>
        </w:tc>
        <w:tc>
          <w:tcPr>
            <w:tcW w:type="dxa" w:w="686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Unidad, bolsa, botella, lata, caja, paquete, kilo o litro.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Imagen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Opcional. Archivo JPG, PNG o WEBP de hasta 2 MB.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4.3. Editar un producto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"Editar" en la fila del producto. Puede cambiar todos sus datos salvo el stock, que aparece bloqueado: el stock solo se modifica desde el módulo de Inventario, para que el kardex siempre explique cada cambio.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4.4. Desactivar un producto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"Desactivar". El producto deja de aparecer en el punto de venta pero conserva todo su historial de ventas y movimientos. Puede reactivarlo cuando quiera.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5. Categorías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categorías agrupan los productos del catálogo y alimentan el reporte de ventas por categoría. La columna "Productos" muestra cuántos productos activos tiene cada una.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6. Módulo de categorías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Una categoría que todavía tiene productos activos no puede desactivarse. Primero reasigne o desactive esos productos.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6. Inventario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 y Almacenero.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Aquí se registra todo cambio de stock que no proviene de una venta. A la izquierda está el formulario de registro y a la derecha el historial de movimientos.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7. Módulo de inventario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6.1. Tipos de movimiento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264"/>
        <w:gridCol w:w="4603"/>
        <w:gridCol w:w="3159"/>
      </w:tblGrid>
      <w:tr>
        <w:trPr>
          <w:tblHeader/>
        </w:trPr>
        <w:tc>
          <w:tcPr>
            <w:tcW w:type="dxa" w:w="126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60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Cuándo usarlo</w:t>
            </w:r>
          </w:p>
        </w:tc>
        <w:tc>
          <w:tcPr>
            <w:tcW w:type="dxa" w:w="315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Efecto en el stock</w:t>
            </w:r>
          </w:p>
        </w:tc>
      </w:tr>
      <w:tr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Entrada</w:t>
            </w:r>
          </w:p>
        </w:tc>
        <w:tc>
          <w:tcPr>
            <w:tcW w:type="dxa" w:w="46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Llegó mercadería del proveedor.</w:t>
            </w:r>
          </w:p>
        </w:tc>
        <w:tc>
          <w:tcPr>
            <w:tcW w:type="dxa" w:w="315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Suma la cantidad indicada.</w:t>
            </w:r>
          </w:p>
        </w:tc>
      </w:tr>
      <w:tr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Salida</w:t>
            </w:r>
          </w:p>
        </w:tc>
        <w:tc>
          <w:tcPr>
            <w:tcW w:type="dxa" w:w="46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 vencido, roto o perdido.</w:t>
            </w:r>
          </w:p>
        </w:tc>
        <w:tc>
          <w:tcPr>
            <w:tcW w:type="dxa" w:w="315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Resta la cantidad indicada.</w:t>
            </w:r>
          </w:p>
        </w:tc>
      </w:tr>
      <w:tr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Ajuste</w:t>
            </w:r>
          </w:p>
        </w:tc>
        <w:tc>
          <w:tcPr>
            <w:tcW w:type="dxa" w:w="46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Después de un conteo físico, el stock real no coincide con el del sistema.</w:t>
            </w:r>
          </w:p>
        </w:tc>
        <w:tc>
          <w:tcPr>
            <w:tcW w:type="dxa" w:w="315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Deja el stock en la cantidad contada.</w:t>
            </w:r>
          </w:p>
        </w:tc>
      </w:tr>
    </w:tbl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En un ajuste, la cantidad que se ingresa es el stock que realmente contó, no la diferencia. El sistema calcula la diferencia y la registra.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6.2. Registrar un movimiento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Seleccione el producto. El sistema le mostrará su stock actual.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Elija el tipo de movimiento.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Ingrese la cantidad.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el motivo. Sea específico: "Compra a Distribuidora San Martín" es mejor que "compra".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Presione "Registrar movimiento".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6.3. Consultar el kardex de un producto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Desde el catálogo, presione "Kardex" en cualquier producto. Verá su ficha con el stock actual y el historial completo de movimientos, del más reciente al más antiguo. Cada fila muestra el stock antes y después del movimiento, de modo que siempre se puede explicar cómo se llegó al stock actual.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8. Kardex de un producto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7. Clientes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 y Cajero.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Registra a los clientes del minimarket. La lista muestra cuántas compras hizo cada uno y cuánto ha gastado en total.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686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9. Módulo de clientes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7.1. Registrar un cliente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"Nuevo cliente" y elija primero el tipo de documento: el formulario se adapta según su elección.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10. Formulario de registro de cliente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264"/>
        <w:gridCol w:w="1625"/>
        <w:gridCol w:w="6138"/>
      </w:tblGrid>
      <w:tr>
        <w:trPr>
          <w:tblHeader/>
        </w:trPr>
        <w:tc>
          <w:tcPr>
            <w:tcW w:type="dxa" w:w="126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2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613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Datos que se piden</w:t>
            </w:r>
          </w:p>
        </w:tc>
      </w:tr>
      <w:tr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DNI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dígitos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Nombres y apellidos. Es el caso de las personas naturales.</w:t>
            </w:r>
          </w:p>
        </w:tc>
      </w:tr>
      <w:tr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RUC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11 dígitos</w:t>
            </w:r>
          </w:p>
        </w:tc>
        <w:tc>
          <w:tcPr>
            <w:tcW w:type="dxa" w:w="613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Razón social. Es el caso de las empresas que necesitan factura.</w:t>
            </w:r>
          </w:p>
        </w:tc>
      </w:tr>
    </w:tbl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teléfono, el correo y la dirección son opcionales, aunque conviene registrar la dirección de las empresas porque se imprime en la factura.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8. Ventas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 (todas las ventas) y Cajero (solo las propias).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el historial de comprobantes emitidos. Al abrirlo verá las ventas del mes en curso, con tres tarjetas de resumen: cantidad de comprobantes, total emitido y total anulado.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2141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1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11. Historial de ventas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8.1. Buscar una venta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Ajuste el rango de fechas con los campos Desde y Hasta.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Filtre por tipo de comprobante o por estado.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el número de comprobante o el documento del cliente en el campo Buscar.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8.2. Ver el detalle de una 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"Ver" para abrir el comprobante con todos sus productos, los importes y los datos del cliente. Desde ahí también puede imprimirlo.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12. Detalle de una venta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8.3. Anular una venta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Solo el administrador puede anular comprobantes.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"Anular" en la fila de la venta y escriba el motivo (mínimo 5 caracteres). Al confirmar, el sistema devuelve al stock las unidades vendidas y marca el comprobante como anulado. La venta no se borra: queda en el historial con su motivo y su fecha de anulación, y deja de sumar en los reportes.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9. Dashboard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 la pantalla inicial del administrador. Resume el estado del negocio en un solo vistazo.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639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13. Dashboard de indicadores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Panel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Ventas de hoy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Importe cobrado y cantidad de comprobantes emitidos en el día.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Ventas del mes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Acumulado del mes en curso.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Ticket promedio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Cuánto gasta en promedio cada cliente, en el mes en curso.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Stock bajo mínimo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Cuántos productos necesitan reposición.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Últimos 7 días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Evolución diaria de las ventas.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Ventas por categoría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Qué familias de productos aportan más ingresos.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Productos más vendidos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Los ocho productos con más unidades vendidas.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Productos por reponer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Listado de los productos en alerta, con su stock y su mínimo.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Últimas ventas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Los ocho comprobantes más recientes.</w:t>
            </w:r>
          </w:p>
        </w:tc>
      </w:tr>
    </w:tbl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ventas anuladas no se consideran en ninguno de estos indicadores.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10. Reportes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Genera el análisis de ventas de cualquier período. Elija las fechas o use uno de los atajos: Hoy, Últimos 7 días, Este mes o Mes anterior.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682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2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14. Módulo de reportes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10.1. Qué incluye el reporte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Resumen del período: comprobantes, operación gravada, IGV, total y ticket promedio.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Evolución diaria de las ventas.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Distribución por método de pago.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Ventas por cajero, con su ticket promedio.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Ventas por categoría.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Ranking de los quince productos más vendidos.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Productos por reponer, que no dependen del período.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10.2. Exportar el reporte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625"/>
        <w:gridCol w:w="7401"/>
      </w:tblGrid>
      <w:tr>
        <w:trPr>
          <w:tblHeader/>
        </w:trPr>
        <w:tc>
          <w:tcPr>
            <w:tcW w:type="dxa" w:w="162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Botón</w:t>
            </w:r>
          </w:p>
        </w:tc>
        <w:tc>
          <w:tcPr>
            <w:tcW w:type="dxa" w:w="7401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PDF</w:t>
            </w:r>
          </w:p>
        </w:tc>
        <w:tc>
          <w:tcPr>
            <w:tcW w:type="dxa" w:w="740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Documento A4 con el resumen, los desgloses y el detalle de todos los comprobantes del período. Listo para imprimir o adjuntar.</w:t>
            </w:r>
          </w:p>
        </w:tc>
      </w:tr>
      <w:tr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Excel (CSV)</w:t>
            </w:r>
          </w:p>
        </w:tc>
        <w:tc>
          <w:tcPr>
            <w:tcW w:type="dxa" w:w="740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Archivo separado por punto y coma que se abre directamente en Excel, con una fila por comprobante y una fila final de totales.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11. Usuarios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Administra las cuentas de acceso del personal del minimarket.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15. Módulo de usuarios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11.1. Crear un usuario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"Nuevo usuario" y complete: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04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Indicaciones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Nombre completo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real de la persona. Aparecerá en los comprobantes que registre.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Usuario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Entre 4 y 50 caracteres: letras, números, punto o guión bajo.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Mínimo 6 caracteres.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Rol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 para el personal de caja, Almacenero para quien controla el stock, o Administrador para quien dirige el negocio.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11.2. Cambiar la contraseña de un usuario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"Editar" y escriba la nueva contraseña. Si deja ese campo vacío, la contraseña actual se mantiene sin cambios.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11.3. Restricciones de seguridad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No puede desactivar su propia cuenta.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No puede desactivar ni degradar al único administrador activo del sistema.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Los usuarios no se eliminan, se desactivan: así se conserva el historial de sus ventas.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12. Preguntas frecuentes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595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sistema dice "Acceso denegado".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Su rol no tiene permiso para esa pantalla. Presione el botón para volver a su pantalla principal.</w:t>
            </w:r>
          </w:p>
        </w:tc>
      </w:tr>
      <w:tr>
        <w:tc>
          <w:tcPr>
            <w:tcW w:type="dxa" w:w="306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sistema dice "La sesión expiró".</w:t>
            </w:r>
          </w:p>
        </w:tc>
        <w:tc>
          <w:tcPr>
            <w:tcW w:type="dxa" w:w="595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Estuvo demasiado tiempo inactivo. Vuelva a iniciar sesión e intente de nuevo.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 encuentro un producto en el punto de venta.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Verifique que esté activo en el catálogo. Los productos desactivados no aparecen en la venta.</w:t>
            </w:r>
          </w:p>
        </w:tc>
      </w:tr>
      <w:tr>
        <w:tc>
          <w:tcPr>
            <w:tcW w:type="dxa" w:w="306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lector de código de barras no agrega el producto.</w:t>
            </w:r>
          </w:p>
        </w:tc>
        <w:tc>
          <w:tcPr>
            <w:tcW w:type="dxa" w:w="595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Haga clic en el campo de búsqueda antes de escanear, para que el lector escriba ahí.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Me equivoqué en una venta ya registrada.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Pida al administrador que la anule indicando el motivo. El stock se restituye automáticamente.</w:t>
            </w:r>
          </w:p>
        </w:tc>
      </w:tr>
      <w:tr>
        <w:tc>
          <w:tcPr>
            <w:tcW w:type="dxa" w:w="306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stock del sistema no coincide con el real.</w:t>
            </w:r>
          </w:p>
        </w:tc>
        <w:tc>
          <w:tcPr>
            <w:tcW w:type="dxa" w:w="595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Haga un conteo físico y registre un Ajuste en el módulo de Inventario con la cantidad contada.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Necesito emitir una factura y no puedo.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Verifique que el cliente esté registrado con RUC. Sin RUC solo puede emitirse una boleta.</w:t>
            </w:r>
          </w:p>
        </w:tc>
      </w:tr>
      <w:tr>
        <w:tc>
          <w:tcPr>
            <w:tcW w:type="dxa" w:w="306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Olvidé mi contraseña.</w:t>
            </w:r>
          </w:p>
        </w:tc>
        <w:tc>
          <w:tcPr>
            <w:tcW w:type="dxa" w:w="595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Solicite al administrador que le asigne una nueva desde el módulo de Usuarios.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Los gráficos no se ven.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Actualice la página con Ctrl + F5. El sistema no necesita internet para dibujarlos.</w:t>
            </w:r>
          </w:p>
        </w:tc>
      </w:tr>
    </w:tbl>
    <w:p>
      <w:r>
        <w:br w:type="page"/>
      </w:r>
    </w:p>
    <w:p>
      <w:pPr>
        <w:spacing w:before="0"/>
      </w:pPr>
      <w:r>
        <w:rPr>
          <w:b/>
          <w:sz w:val="32"/>
        </w:rPr>
        <w:t>Actualización de documentación</w:t>
      </w:r>
    </w:p>
    <w:p>
      <w:pPr>
        <w:spacing w:after="200"/>
      </w:pPr>
      <w:r>
        <w:t>Esta sección registra los cambios incorporados al Sistema Web para la Gestión de un Minimarket después de la versión documentada inicialmente.</w:t>
      </w:r>
    </w:p>
    <w:p>
      <w:r>
        <w:rPr>
          <w:b/>
          <w:sz w:val="26"/>
        </w:rPr>
        <w:t>13 Sitio público</w:t>
      </w:r>
    </w:p>
    <w:p>
      <w:pPr>
        <w:ind w:left="360" w:hanging="200"/>
      </w:pPr>
      <w:r>
        <w:t>• La portada pública muestra el horario, teléfono, dirección y accesos al catálogo. Desde Productos puede escribir un nombre o código en el buscador, seleccionar una categoría y consultar precio y unidad de medida sin iniciar sesión.</w:t>
      </w:r>
    </w:p>
    <w:p>
      <w:pPr>
        <w:ind w:left="360" w:hanging="200"/>
      </w:pPr>
      <w:r>
        <w:t>• Las secciones Nosotros, Galería y Contacto presentan información comercial del minimarket. Los datos de contacto se toman de la configuración del sistema.</w:t>
      </w:r>
    </w:p>
    <w:p>
      <w:r>
        <w:rPr>
          <w:b/>
          <w:sz w:val="26"/>
        </w:rPr>
        <w:t>14 Recuperación de contraseña</w:t>
      </w:r>
    </w:p>
    <w:p>
      <w:pPr>
        <w:ind w:left="360" w:hanging="200"/>
      </w:pPr>
      <w:r>
        <w:t>• En la pantalla de acceso seleccione Recuperar contraseña, ingrese el correo de su cuenta y revise el mensaje recibido. Abra el enlace antes de su vencimiento y registre la nueva contraseña.</w:t>
      </w:r>
    </w:p>
    <w:p>
      <w:r>
        <w:rPr>
          <w:b/>
          <w:sz w:val="26"/>
        </w:rPr>
        <w:t>15 Respaldos</w:t>
      </w:r>
    </w:p>
    <w:p>
      <w:pPr>
        <w:ind w:left="360" w:hanging="200"/>
      </w:pPr>
      <w:r>
        <w:t>• El Administrador puede ingresar a Respaldos para fijar la frecuencia, definir cuántas copias conservar, generar un respaldo manual y descargar un archivo autorizado.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Manual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64b14cd315ec7a4526f2bd88f5d6162071cd195.png"/><Relationship Id="rId12" Type="http://schemas.openxmlformats.org/officeDocument/2006/relationships/image" Target="media/e9e2a4da5b15a6f2b30f68aca59dea064042a443.png"/><Relationship Id="rId13" Type="http://schemas.openxmlformats.org/officeDocument/2006/relationships/image" Target="media/1f69bbd7ef49bff8713cc9bfb74662164708df28.png"/><Relationship Id="rId14" Type="http://schemas.openxmlformats.org/officeDocument/2006/relationships/image" Target="media/64f7a32a3cb44b8ee3dea42c0d13fb7db0f4393f.png"/><Relationship Id="rId15" Type="http://schemas.openxmlformats.org/officeDocument/2006/relationships/image" Target="media/9ca8c767fa67f1e233159b1f49a9619a1842a1d3.png"/><Relationship Id="rId16" Type="http://schemas.openxmlformats.org/officeDocument/2006/relationships/image" Target="media/003de562b6e04f66cad66152f2357ea219112aea.png"/><Relationship Id="rId17" Type="http://schemas.openxmlformats.org/officeDocument/2006/relationships/image" Target="media/5bda79ec10b38ece83f633f9c54132929d1da272.png"/><Relationship Id="rId18" Type="http://schemas.openxmlformats.org/officeDocument/2006/relationships/image" Target="media/f5448561aa97870fbcc84f2d01ff0d89eeef9e37.png"/><Relationship Id="rId19" Type="http://schemas.openxmlformats.org/officeDocument/2006/relationships/image" Target="media/affe612a3ebd32cee6a5c5693c9b562e2c470030.png"/><Relationship Id="rId20" Type="http://schemas.openxmlformats.org/officeDocument/2006/relationships/image" Target="media/c7fc7da0e3c5b28189ba881408ed341103eba5a4.png"/><Relationship Id="rId21" Type="http://schemas.openxmlformats.org/officeDocument/2006/relationships/image" Target="media/75af3bd416579b1107fb59af43829ac658129643.png"/><Relationship Id="rId22" Type="http://schemas.openxmlformats.org/officeDocument/2006/relationships/image" Target="media/00fd95fd0c30f8f8e1663be179d103bcf80a82b7.png"/><Relationship Id="rId23" Type="http://schemas.openxmlformats.org/officeDocument/2006/relationships/image" Target="media/f2f25a45467e24edcfe8471fef6557a2ab646654.png"/><Relationship Id="rId24" Type="http://schemas.openxmlformats.org/officeDocument/2006/relationships/image" Target="media/07b33f45d66435b23cfa1b36147bb178f895554a.png"/><Relationship Id="rId25" Type="http://schemas.openxmlformats.org/officeDocument/2006/relationships/image" Target="media/29ab60fddba6d1618cb2fe7c984916e7dbd4ec42.png"/><Relationship Id="rId2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2026-08-27T02:20:20.636Z</dcterms:created>
  <dcterms:modified xsi:type="dcterms:W3CDTF">2026-08-27T02:20:20.636Z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