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80"/>
        <w:jc w:val="center"/>
      </w:pPr>
      <w:r>
        <w:rPr>
          <w:b/>
          <w:bCs/>
          <w:color w:val="64748B"/>
          <w:sz w:val="18"/>
          <w:szCs w:val="18"/>
        </w:rPr>
        <w:t xml:space="preserve">UNIVERSIDAD · CURSO DE DESARROLLO DE SISTEMAS DE INFORMACIÓN</w:t>
      </w:r>
    </w:p>
    <w:p>
      <w:pPr>
        <w:pBdr>
          <w:bottom w:val="single" w:color="1E468A" w:sz="12" w:space="10"/>
        </w:pBdr>
        <w:spacing w:after="400"/>
        <w:jc w:val="center"/>
      </w:pPr>
    </w:p>
    <w:p>
      <w:pPr>
        <w:spacing w:after="120"/>
        <w:jc w:val="center"/>
      </w:pPr>
      <w:r>
        <w:rPr>
          <w:b/>
          <w:bCs/>
          <w:color w:val="64748B"/>
          <w:sz w:val="22"/>
          <w:szCs w:val="22"/>
        </w:rPr>
        <w:t xml:space="preserve">PROYECTO FINAL</w:t>
      </w:r>
    </w:p>
    <w:p>
      <w:pPr>
        <w:spacing w:after="600"/>
        <w:jc w:val="center"/>
      </w:pPr>
      <w:r>
        <w:rPr>
          <w:b/>
          <w:bCs/>
          <w:color w:val="1E468A"/>
          <w:sz w:val="40"/>
          <w:szCs w:val="40"/>
        </w:rPr>
        <w:t xml:space="preserve">Sistema Web para la Gestión de un Minimarket</w:t>
      </w:r>
    </w:p>
    <w:p>
      <w:pPr>
        <w:spacing w:after="100"/>
        <w:jc w:val="center"/>
      </w:pPr>
      <w:r>
        <w:rPr>
          <w:b/>
          <w:bCs/>
          <w:color w:val="64748B"/>
          <w:sz w:val="20"/>
          <w:szCs w:val="20"/>
        </w:rPr>
        <w:t xml:space="preserve">DOCUMENTO 04</w:t>
      </w:r>
    </w:p>
    <w:p>
      <w:pPr>
        <w:spacing w:after="160"/>
        <w:jc w:val="center"/>
      </w:pPr>
      <w:r>
        <w:rPr>
          <w:b/>
          <w:bCs/>
          <w:color w:val="1F2937"/>
          <w:sz w:val="32"/>
          <w:szCs w:val="32"/>
        </w:rPr>
        <w:t xml:space="preserve">Diagramas UML</w:t>
      </w:r>
    </w:p>
    <w:p>
      <w:pPr>
        <w:spacing w:after="1200"/>
        <w:jc w:val="center"/>
      </w:pPr>
      <w:r>
        <w:rPr>
          <w:i/>
          <w:iCs/>
          <w:color w:val="64748B"/>
          <w:sz w:val="22"/>
          <w:szCs w:val="22"/>
        </w:rPr>
        <w:t xml:space="preserve">Modelado estructural y de comportamiento del sistema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2888"/>
        <w:gridCol w:w="6138"/>
      </w:tblGrid>
      <w:tr>
        <w:tc>
          <w:tcPr>
            <w:tcW w:type="dxa" w:w="2888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Proyecto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Sistema Web para la Gestión de un Minimarket</w:t>
            </w:r>
          </w:p>
        </w:tc>
      </w:tr>
      <w:tr>
        <w:tc>
          <w:tcPr>
            <w:tcW w:type="dxa" w:w="2888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Curso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Desarrollo de Sistemas de Información</w:t>
            </w:r>
          </w:p>
        </w:tc>
      </w:tr>
      <w:tr>
        <w:tc>
          <w:tcPr>
            <w:tcW w:type="dxa" w:w="2888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Versión del documento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88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Fecha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26 de agosto de 2026</w:t>
            </w:r>
          </w:p>
        </w:tc>
      </w:tr>
      <w:tr>
        <w:tc>
          <w:tcPr>
            <w:tcW w:type="dxa" w:w="2888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Tecnologías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PHP 8.3 · MySQL 8.4 · TailwindCSS · JavaScript · Apache (Laragon)</w:t>
            </w:r>
          </w:p>
        </w:tc>
      </w:tr>
    </w:tbl>
    <w:p>
      <w:r>
        <w:br w:type="page"/>
      </w:r>
    </w:p>
    <w:p>
      <w:pPr>
        <w:spacing w:after="200" w:before="200"/>
      </w:pPr>
      <w:r>
        <w:rPr>
          <w:b/>
          <w:bCs/>
          <w:color w:val="1E468A"/>
          <w:sz w:val="32"/>
          <w:szCs w:val="32"/>
        </w:rPr>
        <w:t xml:space="preserve">Índice</w:t>
      </w:r>
    </w:p>
    <w:p>
      <w:pPr>
        <w:spacing w:after="120" w:line="276"/>
        <w:jc w:val="both"/>
      </w:pPr>
      <w:r>
        <w:rPr>
          <w:b w:val="false"/>
          <w:bCs w:val="false"/>
          <w:i/>
          <w:iCs/>
          <w:color w:val="64748B"/>
          <w:sz w:val="18"/>
          <w:szCs w:val="18"/>
        </w:rPr>
        <w:t xml:space="preserve">Para actualizar el índice en Word: clic derecho sobre él y elegir "Actualizar campos" → "Actualizar toda la tabla".</w:t>
      </w:r>
    </w:p>
    <w:p>
      <w:pPr>
        <w:spacing w:after="120"/>
      </w:pP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68A"/>
          <w:sz w:val="32"/>
          <w:szCs w:val="32"/>
        </w:rPr>
        <w:t xml:space="preserve">1. Introducción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Este documento reúne los diagramas que modelan el sistema desde distintas perspectivas. Los diagramas estructurales —clases, entidad-relación y despliegue— muestran cómo está organizado el sistema. Los diagramas de comportamiento —casos de uso, secuencia y actividades— muestran cómo funciona.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986"/>
        <w:gridCol w:w="1805"/>
        <w:gridCol w:w="5235"/>
      </w:tblGrid>
      <w:tr>
        <w:trPr>
          <w:tblHeader/>
        </w:trPr>
        <w:tc>
          <w:tcPr>
            <w:tcW w:type="dxa" w:w="1986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Diagrama</w:t>
            </w:r>
          </w:p>
        </w:tc>
        <w:tc>
          <w:tcPr>
            <w:tcW w:type="dxa" w:w="1805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235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responde</w:t>
            </w:r>
          </w:p>
        </w:tc>
      </w:tr>
      <w:tr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Casos de uso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Comportamiento</w:t>
            </w:r>
          </w:p>
        </w:tc>
        <w:tc>
          <w:tcPr>
            <w:tcW w:type="dxa" w:w="523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¿Quién usa el sistema y para qué?</w:t>
            </w:r>
          </w:p>
        </w:tc>
      </w:tr>
      <w:tr>
        <w:tc>
          <w:tcPr>
            <w:tcW w:type="dxa" w:w="198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Clases</w:t>
            </w:r>
          </w:p>
        </w:tc>
        <w:tc>
          <w:tcPr>
            <w:tcW w:type="dxa" w:w="180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Estructural</w:t>
            </w:r>
          </w:p>
        </w:tc>
        <w:tc>
          <w:tcPr>
            <w:tcW w:type="dxa" w:w="523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¿Cómo está organizado el código y qué relaciones hay entre sus clases?</w:t>
            </w:r>
          </w:p>
        </w:tc>
      </w:tr>
      <w:tr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Entidad-relación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Estructural</w:t>
            </w:r>
          </w:p>
        </w:tc>
        <w:tc>
          <w:tcPr>
            <w:tcW w:type="dxa" w:w="523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¿Cómo se guardan los datos y cómo se relacionan entre sí?</w:t>
            </w:r>
          </w:p>
        </w:tc>
      </w:tr>
      <w:tr>
        <w:tc>
          <w:tcPr>
            <w:tcW w:type="dxa" w:w="198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Secuencia</w:t>
            </w:r>
          </w:p>
        </w:tc>
        <w:tc>
          <w:tcPr>
            <w:tcW w:type="dxa" w:w="180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Comportamiento</w:t>
            </w:r>
          </w:p>
        </w:tc>
        <w:tc>
          <w:tcPr>
            <w:tcW w:type="dxa" w:w="523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¿En qué orden se comunican los componentes al registrar una venta?</w:t>
            </w:r>
          </w:p>
        </w:tc>
      </w:tr>
      <w:tr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Actividades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Comportamiento</w:t>
            </w:r>
          </w:p>
        </w:tc>
        <w:tc>
          <w:tcPr>
            <w:tcW w:type="dxa" w:w="523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¿Cuál es el flujo completo del proceso de venta, con sus decisiones?</w:t>
            </w:r>
          </w:p>
        </w:tc>
      </w:tr>
      <w:tr>
        <w:tc>
          <w:tcPr>
            <w:tcW w:type="dxa" w:w="198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Despliegue</w:t>
            </w:r>
          </w:p>
        </w:tc>
        <w:tc>
          <w:tcPr>
            <w:tcW w:type="dxa" w:w="180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Estructural</w:t>
            </w:r>
          </w:p>
        </w:tc>
        <w:tc>
          <w:tcPr>
            <w:tcW w:type="dxa" w:w="523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¿Sobre qué equipos y servicios se ejecuta el sistema?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68A"/>
          <w:sz w:val="32"/>
          <w:szCs w:val="32"/>
        </w:rPr>
        <w:t xml:space="preserve">2. Diagrama de casos de uso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Muestra los trece casos de uso del sistema agrupados dentro de su frontera y los dos actores que interactúan con ellos. El cajero concentra su trabajo en el punto de venta y en la consulta del catálogo; el administrador conserva además el control del inventario, los reportes y las cuentas de acceso.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relación «include» entre CU-02 y CU-03 indica que registrar una venta siempre emite un comprobante. La relación «extend» entre CU-06 y CU-09 indica que desde la gestión de productos se puede consultar el kardex, pero no es obligatorio hacerlo.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768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768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1. Diagrama de casos de uso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b/>
          <w:bCs/>
          <w:color w:val="1E468A"/>
          <w:sz w:val="32"/>
          <w:szCs w:val="32"/>
        </w:rPr>
        <w:t xml:space="preserve">3. Diagrama de clases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Representa las clases del sistema, sus atributos, sus métodos principales y las relaciones entre ellas. Las clases del paquete de modelos encapsulan el acceso a los datos; los controladores aplican las reglas de negocio; Auth y Conexion son clases de infraestructura compartidas por todo el sistema.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Destaca la relación de composición entre Venta y DetalleVenta: una línea de detalle no existe sin su venta, y al eliminarse la venta desaparece con ella. Las relaciones punteadas indican dependencia de uso.</w:t>
      </w:r>
    </w:p>
    <w:p>
      <w:pPr>
        <w:spacing w:after="60" w:before="160"/>
        <w:jc w:val="center"/>
      </w:pPr>
      <w:r>
        <w:drawing>
          <wp:inline distT="0" distB="0" distL="0" distR="0">
            <wp:extent cx="8572500" cy="566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2. Diagrama de clases del sistema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68A"/>
          <w:sz w:val="32"/>
          <w:szCs w:val="32"/>
        </w:rPr>
        <w:t xml:space="preserve">4. Modelo entidad-relación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Modela las nueve tablas de la base de datos, sus campos y la cardinalidad de sus relaciones. Todas las tablas usan el motor InnoDB con codificación utf8mb4, lo que garantiza integridad referencial y soporte completo de acentos.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tabla movimientos_inventario es el eje de la trazabilidad: recibe una fila por cada variación de stock, venga de una venta, de un ingreso de mercadería, de una merma o de un ajuste por conteo físico.</w:t>
      </w:r>
    </w:p>
    <w:p>
      <w:pPr>
        <w:spacing w:after="60" w:before="160"/>
        <w:jc w:val="center"/>
      </w:pPr>
      <w:r>
        <w:drawing>
          <wp:inline distT="0" distB="0" distL="0" distR="0">
            <wp:extent cx="819150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3. Modelo entidad-relación de la base de datos</w:t>
      </w:r>
    </w:p>
    <w:p>
      <w:pPr>
        <w:sectPr>
          <w:headerReference w:type="default" r:id="rId11"/>
          <w:footerReference w:type="default" r:id="rId12"/>
          <w:pgSz w:w="16838" w:h="11906" w:orient="landscape"/>
          <w:pgMar w:top="1008" w:right="1152" w:bottom="1008" w:left="1152" w:header="708" w:footer="708" w:gutter="0"/>
          <w:pgNumType/>
          <w:titlePg w:val="false"/>
          <w:docGrid w:linePitch="360"/>
        </w:sectPr>
      </w:pPr>
    </w:p>
    <w:p>
      <w:pPr>
        <w:pStyle w:val="Heading1"/>
        <w:spacing w:after="200" w:before="360"/>
      </w:pPr>
      <w:r>
        <w:rPr>
          <w:b/>
          <w:bCs/>
          <w:color w:val="1E468A"/>
          <w:sz w:val="32"/>
          <w:szCs w:val="32"/>
        </w:rPr>
        <w:t xml:space="preserve">5. Diagrama de secuencia: registrar venta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Muestra el orden exacto en que se comunican el cajero, el navegador, el endpoint del servidor, el controlador, el modelo y la base de datos al registrar una venta. Es el proceso más delicado del sistema, porque toca simultáneamente el comprobante, el stock y el kardex.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Dos detalles merecen atención. Primero, el servidor vuelve a leer el precio y el stock de cada producto desde la base de datos con SELECT … FOR UPDATE: nunca confía en los datos que envía el navegador. Segundo, todo ocurre dentro de una transacción, de modo que cualquier fallo deshace la operación completa y no deja registros a medias.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658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4. Diagrama de secuencia del registro de una venta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68A"/>
          <w:sz w:val="32"/>
          <w:szCs w:val="32"/>
        </w:rPr>
        <w:t xml:space="preserve">6. Diagrama de actividades: proceso de venta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Describe el flujo completo de la atención en caja, incluyendo todas las decisiones y los caminos de error. Permite ver de un vistazo en qué puntos el sistema puede rechazar la operación y qué hace el cajero en cada caso.</w:t>
      </w:r>
    </w:p>
    <w:p>
      <w:pPr>
        <w:spacing w:after="60" w:before="160"/>
        <w:jc w:val="center"/>
      </w:pPr>
      <w:r>
        <w:drawing>
          <wp:inline distT="0" distB="0" distL="0" distR="0">
            <wp:extent cx="3810000" cy="1020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020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5. Diagrama de actividades del proceso de venta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68A"/>
          <w:sz w:val="32"/>
          <w:szCs w:val="32"/>
        </w:rPr>
        <w:t xml:space="preserve">7. Diagrama de despliegue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Muestra sobre qué nodos físicos se ejecuta el sistema y qué protocolos los comunican. El equipo de caja solo necesita un navegador; toda la lógica y los datos residen en el servidor Laragon, que puede ser el mismo equipo o cualquier otro dentro de la red local del minimarket.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531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6. Diagrama de despliegue del sistema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68A"/>
          <w:sz w:val="32"/>
          <w:szCs w:val="32"/>
        </w:rPr>
        <w:t xml:space="preserve">8. Arquitectura del código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El sistema sigue el patrón Modelo-Vista-Controlador. La siguiente tabla resume la responsabilidad de cada carpeta del proyecto.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534"/>
        <w:gridCol w:w="1444"/>
        <w:gridCol w:w="6047"/>
      </w:tblGrid>
      <w:tr>
        <w:trPr>
          <w:tblHeader/>
        </w:trPr>
        <w:tc>
          <w:tcPr>
            <w:tcW w:type="dxa" w:w="1534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Carpeta</w:t>
            </w:r>
          </w:p>
        </w:tc>
        <w:tc>
          <w:tcPr>
            <w:tcW w:type="dxa" w:w="1444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6047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c>
          <w:tcPr>
            <w:tcW w:type="dxa" w:w="153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config.php</w:t>
            </w:r>
          </w:p>
        </w:tc>
        <w:tc>
          <w:tcPr>
            <w:tcW w:type="dxa" w:w="144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60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Define las rutas base, carga el archivo .env y expone las funciones auxiliares comunes.</w:t>
            </w:r>
          </w:p>
        </w:tc>
      </w:tr>
      <w:tr>
        <w:tc>
          <w:tcPr>
            <w:tcW w:type="dxa" w:w="153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database/</w:t>
            </w:r>
          </w:p>
        </w:tc>
        <w:tc>
          <w:tcPr>
            <w:tcW w:type="dxa" w:w="144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Datos</w:t>
            </w:r>
          </w:p>
        </w:tc>
        <w:tc>
          <w:tcPr>
            <w:tcW w:type="dxa" w:w="60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Conexión PDO y scripts SQL de creación y carga inicial de la base de datos.</w:t>
            </w:r>
          </w:p>
        </w:tc>
      </w:tr>
      <w:tr>
        <w:tc>
          <w:tcPr>
            <w:tcW w:type="dxa" w:w="153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models/</w:t>
            </w:r>
          </w:p>
        </w:tc>
        <w:tc>
          <w:tcPr>
            <w:tcW w:type="dxa" w:w="144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Modelo</w:t>
            </w:r>
          </w:p>
        </w:tc>
        <w:tc>
          <w:tcPr>
            <w:tcW w:type="dxa" w:w="60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Acceso a datos y transacciones. Una clase por entidad del negocio.</w:t>
            </w:r>
          </w:p>
        </w:tc>
      </w:tr>
      <w:tr>
        <w:tc>
          <w:tcPr>
            <w:tcW w:type="dxa" w:w="153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controllers/</w:t>
            </w:r>
          </w:p>
        </w:tc>
        <w:tc>
          <w:tcPr>
            <w:tcW w:type="dxa" w:w="144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Controlador</w:t>
            </w:r>
          </w:p>
        </w:tc>
        <w:tc>
          <w:tcPr>
            <w:tcW w:type="dxa" w:w="60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Validaciones y reglas de negocio. Traducen la petición del usuario en operaciones del modelo.</w:t>
            </w:r>
          </w:p>
        </w:tc>
      </w:tr>
      <w:tr>
        <w:tc>
          <w:tcPr>
            <w:tcW w:type="dxa" w:w="153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middleware/</w:t>
            </w:r>
          </w:p>
        </w:tc>
        <w:tc>
          <w:tcPr>
            <w:tcW w:type="dxa" w:w="144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Seguridad</w:t>
            </w:r>
          </w:p>
        </w:tc>
        <w:tc>
          <w:tcPr>
            <w:tcW w:type="dxa" w:w="60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Verificación de sesión y de rol antes de ejecutar cualquier página protegida.</w:t>
            </w:r>
          </w:p>
        </w:tc>
      </w:tr>
      <w:tr>
        <w:tc>
          <w:tcPr>
            <w:tcW w:type="dxa" w:w="153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pages/</w:t>
            </w:r>
          </w:p>
        </w:tc>
        <w:tc>
          <w:tcPr>
            <w:tcW w:type="dxa" w:w="144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Vista</w:t>
            </w:r>
          </w:p>
        </w:tc>
        <w:tc>
          <w:tcPr>
            <w:tcW w:type="dxa" w:w="60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Pantallas del sistema. Reciben la petición, invocan al controlador e imprimen el HTML.</w:t>
            </w:r>
          </w:p>
        </w:tc>
      </w:tr>
      <w:tr>
        <w:tc>
          <w:tcPr>
            <w:tcW w:type="dxa" w:w="153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components/</w:t>
            </w:r>
          </w:p>
        </w:tc>
        <w:tc>
          <w:tcPr>
            <w:tcW w:type="dxa" w:w="144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Vista</w:t>
            </w:r>
          </w:p>
        </w:tc>
        <w:tc>
          <w:tcPr>
            <w:tcW w:type="dxa" w:w="60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Fragmentos reutilizables: encabezado, menú lateral, pie de página y mensajes.</w:t>
            </w:r>
          </w:p>
        </w:tc>
      </w:tr>
      <w:tr>
        <w:tc>
          <w:tcPr>
            <w:tcW w:type="dxa" w:w="153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api/</w:t>
            </w:r>
          </w:p>
        </w:tc>
        <w:tc>
          <w:tcPr>
            <w:tcW w:type="dxa" w:w="144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Controlador</w:t>
            </w:r>
          </w:p>
        </w:tc>
        <w:tc>
          <w:tcPr>
            <w:tcW w:type="dxa" w:w="60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Endpoints que devuelven JSON, consumidos por el punto de venta.</w:t>
            </w:r>
          </w:p>
        </w:tc>
      </w:tr>
      <w:tr>
        <w:tc>
          <w:tcPr>
            <w:tcW w:type="dxa" w:w="153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assets/</w:t>
            </w:r>
          </w:p>
        </w:tc>
        <w:tc>
          <w:tcPr>
            <w:tcW w:type="dxa" w:w="144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Recursos</w:t>
            </w:r>
          </w:p>
        </w:tc>
        <w:tc>
          <w:tcPr>
            <w:tcW w:type="dxa" w:w="60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Hoja de estilos compilada, JavaScript del punto de venta, librería de gráficos e imágenes.</w:t>
            </w:r>
          </w:p>
        </w:tc>
      </w:tr>
      <w:tr>
        <w:tc>
          <w:tcPr>
            <w:tcW w:type="dxa" w:w="153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lib/fpdf/</w:t>
            </w:r>
          </w:p>
        </w:tc>
        <w:tc>
          <w:tcPr>
            <w:tcW w:type="dxa" w:w="144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Librería</w:t>
            </w:r>
          </w:p>
        </w:tc>
        <w:tc>
          <w:tcPr>
            <w:tcW w:type="dxa" w:w="60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Generación de los archivos PDF de comprobantes y reportes.</w:t>
            </w:r>
          </w:p>
        </w:tc>
      </w:tr>
      <w:tr>
        <w:tc>
          <w:tcPr>
            <w:tcW w:type="dxa" w:w="153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storage/</w:t>
            </w:r>
          </w:p>
        </w:tc>
        <w:tc>
          <w:tcPr>
            <w:tcW w:type="dxa" w:w="144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60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Comprobantes emitidos en formato PDF.</w:t>
            </w:r>
          </w:p>
        </w:tc>
      </w:tr>
    </w:tbl>
    <w:sectPr>
      <w:headerReference w:type="default" r:id="rId13"/>
      <w:footerReference w:type="default" r:id="rId14"/>
      <w:pgSz w:w="11906" w:h="16838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6"/>
      </w:pBdr>
      <w:jc w:val="right"/>
    </w:pPr>
    <w:r>
      <w:rPr>
        <w:color w:val="64748B"/>
        <w:sz w:val="16"/>
        <w:szCs w:val="16"/>
      </w:rPr>
      <w:t xml:space="preserve">Sistema Web para la Gestión de un Minimarket · Diagramas UML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6"/>
      </w:pBdr>
      <w:jc w:val="right"/>
    </w:pPr>
    <w:r>
      <w:rPr>
        <w:color w:val="64748B"/>
        <w:sz w:val="16"/>
        <w:szCs w:val="16"/>
      </w:rPr>
      <w:t xml:space="preserve">Sistema Web para la Gestión de un Minimarket · Diagramas UML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6"/>
      </w:pBdr>
      <w:jc w:val="right"/>
    </w:pPr>
    <w:r>
      <w:rPr>
        <w:color w:val="64748B"/>
        <w:sz w:val="16"/>
        <w:szCs w:val="16"/>
      </w:rPr>
      <w:t xml:space="preserve">Sistema Web para la Gestión de un Minimarket · Diagramas UML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image" Target="media/fbcf928603b4dd9261dead8a4165854c3dc261ef.png"/><Relationship Id="rId16" Type="http://schemas.openxmlformats.org/officeDocument/2006/relationships/image" Target="media/4b22f95f988ea876e5673bb59c08082d5786dec3.png"/><Relationship Id="rId17" Type="http://schemas.openxmlformats.org/officeDocument/2006/relationships/image" Target="media/9ae99cf510181d65fcc5aa95bd8bb3db82c15bb2.png"/><Relationship Id="rId18" Type="http://schemas.openxmlformats.org/officeDocument/2006/relationships/image" Target="media/b1f2b77b96a014b3fccf94d5d6c2020656fb60e3.png"/><Relationship Id="rId19" Type="http://schemas.openxmlformats.org/officeDocument/2006/relationships/image" Target="media/4d9805c3d2f2114b214232387d81dec8350b3fdd.png"/><Relationship Id="rId20" Type="http://schemas.openxmlformats.org/officeDocument/2006/relationships/image" Target="media/5b4356472df3384f58c24778b58dd5f7c32396f8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Diagramas UML</dc:title>
  <dc:creator>Sistema Web para la Gestión de un Minimarket</dc:creator>
  <dc:description>Proyecto final del curso de Desarrollo de Sistemas de Información</dc:description>
  <cp:lastModifiedBy>Un-named</cp:lastModifiedBy>
  <cp:revision>1</cp:revision>
  <dcterms:created xsi:type="dcterms:W3CDTF">2026-08-27T02:20:20.229Z</dcterms:created>
  <dcterms:modified xsi:type="dcterms:W3CDTF">2026-08-27T02:20:20.229Z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