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ASTURIAS ABIERTA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FT-ASTURIASABIERTA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100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120  ±5%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182  ±1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4,58  ±5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