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LICRA BOXER SPUN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FT-JE-LICRABOXERSPUN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Licra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2,5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180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185  ±2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3,00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ELONGACIÓN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90 MIN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50 MIN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