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ACANALADO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FT-RB-ACANALADOABIERTO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64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34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  ±0,5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2,60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