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DOBLE CABO LICRA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FT-RB-DOBLECABOLICRA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53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43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  ±0,5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380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2,15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