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JERSEY LICRA PESADA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FT-JE-LICRAPESADA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61  ±3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Algodón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32  ±3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Licra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7  ±1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390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88  ±1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1,46  ±5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ELONGACIÓN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80 MIN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80 MIN</w:t>
            </w:r>
          </w:p>
        </w:tc>
      </w:tr>
    </w:tbl>
    <w:p>
      <w:pPr>
        <w:spacing w:before="60" w:after="60"/>
        <w:ind w:left="140" w:right="140"/>
      </w:pPr>
      <w:r>
        <w:rPr>
          <w:rFonts w:ascii="Arial" w:hAnsi="Arial"/>
          <w:i/>
          <w:color w:val="555555"/>
          <w:sz w:val="17"/>
        </w:rPr>
        <w:t>El tejido integra tecnología Soft Dry con propiedades de secado rápido para optimizar la evacuación de humedad y confort.</w:t>
      </w:r>
    </w:p>
    <w:p>
      <w:pPr>
        <w:spacing w:before="0" w:after="0" w:line="100" w:lineRule="exact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220" w:right="850" w:bottom="2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