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RIBB NORMAL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FT-RB-NOR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245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4,08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