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BF5A3A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Сидоров Максим Олегович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BF5A3A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3B6D5C">
        <w:rPr>
          <w:i/>
          <w:color w:val="4A442A" w:themeColor="background2" w:themeShade="40"/>
          <w:lang w:val="uk-UA"/>
        </w:rPr>
        <w:t>Керування замовленнями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074545" w:rsidRDefault="00074545" w:rsidP="001A20B6">
      <w:pPr>
        <w:spacing w:line="276" w:lineRule="auto"/>
        <w:ind w:firstLine="720"/>
        <w:rPr>
          <w:lang w:val="uk-UA"/>
        </w:rPr>
      </w:pPr>
    </w:p>
    <w:p w:rsidR="00A75A63" w:rsidRDefault="00074545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11766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3B6D5C">
        <w:rPr>
          <w:i/>
          <w:color w:val="4A442A" w:themeColor="background2" w:themeShade="40"/>
          <w:lang w:val="uk-UA"/>
        </w:rPr>
        <w:t>Керування замовленнями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 xml:space="preserve">Замовник вводить усі поля форми : ціну </w:t>
            </w:r>
            <w:r w:rsidRPr="00631A29">
              <w:rPr>
                <w:lang w:val="uk-UA"/>
              </w:rPr>
              <w:lastRenderedPageBreak/>
              <w:t>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EE466B">
        <w:rPr>
          <w:i/>
          <w:color w:val="4A442A" w:themeColor="background2" w:themeShade="40"/>
          <w:lang w:val="uk-UA"/>
        </w:rPr>
        <w:t>Замовник керує замовленням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1A2989" w:rsidTr="00E43A65">
        <w:trPr>
          <w:jc w:val="center"/>
        </w:trPr>
        <w:tc>
          <w:tcPr>
            <w:tcW w:w="1932" w:type="dxa"/>
          </w:tcPr>
          <w:p w:rsidR="001A2989" w:rsidRDefault="001A2989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20" w:type="dxa"/>
          </w:tcPr>
          <w:p w:rsidR="001A2989" w:rsidRDefault="001A2989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013" w:type="dxa"/>
          </w:tcPr>
          <w:p w:rsidR="001A2989" w:rsidRDefault="001A2989" w:rsidP="001A2989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скасовує замовлення.</w:t>
            </w:r>
          </w:p>
          <w:p w:rsidR="001A2989" w:rsidRDefault="001A2989" w:rsidP="001A2989">
            <w:pPr>
              <w:pStyle w:val="a7"/>
              <w:numPr>
                <w:ilvl w:val="1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Система повідомляє планувальника про скасування замовлення</w:t>
            </w:r>
          </w:p>
          <w:p w:rsidR="001A2989" w:rsidRDefault="001A2989" w:rsidP="001A2989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Система надає замовнику форму замовлення</w:t>
            </w:r>
          </w:p>
          <w:p w:rsidR="001A2989" w:rsidRDefault="001A2989" w:rsidP="001A2989">
            <w:pPr>
              <w:pStyle w:val="a7"/>
              <w:numPr>
                <w:ilvl w:val="1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1A2989">
              <w:rPr>
                <w:lang w:val="uk-UA"/>
              </w:rPr>
              <w:t>Замовник вводить усі поля форми : ціну ,якість,потужність, склад комп'ютера ,а також термін виконання замовлення,</w:t>
            </w:r>
          </w:p>
          <w:p w:rsidR="001A2989" w:rsidRDefault="001A2989" w:rsidP="001A2989">
            <w:pPr>
              <w:pStyle w:val="a7"/>
              <w:numPr>
                <w:ilvl w:val="2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1A2989">
              <w:rPr>
                <w:lang w:val="uk-UA"/>
              </w:rPr>
              <w:lastRenderedPageBreak/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034A83" w:rsidRDefault="00034A83" w:rsidP="00034A83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034A83">
              <w:rPr>
                <w:lang w:val="uk-UA"/>
              </w:rPr>
              <w:t>Після того як замовник натиснув кнопку завершення замовлення система відправляє замовлення до планувальника</w:t>
            </w:r>
          </w:p>
          <w:p w:rsidR="00034A83" w:rsidRDefault="00034A83" w:rsidP="00034A83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034A83">
              <w:rPr>
                <w:lang w:val="uk-UA"/>
              </w:rPr>
              <w:t>Замовник переглядає статус замовлення</w:t>
            </w:r>
          </w:p>
          <w:p w:rsidR="00034A83" w:rsidRPr="00926DE9" w:rsidRDefault="00034A83" w:rsidP="00034A83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034A83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906" w:type="dxa"/>
          </w:tcPr>
          <w:p w:rsidR="001A2989" w:rsidRDefault="001A2989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D8341C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32805" cy="3104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D8341C">
        <w:rPr>
          <w:i/>
          <w:color w:val="4A442A" w:themeColor="background2" w:themeShade="40"/>
          <w:lang w:val="uk-UA"/>
        </w:rPr>
        <w:t>Замовник керує замовленням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6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8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34A83"/>
    <w:rsid w:val="00074545"/>
    <w:rsid w:val="000F1D8D"/>
    <w:rsid w:val="00130117"/>
    <w:rsid w:val="0017739D"/>
    <w:rsid w:val="001A20B6"/>
    <w:rsid w:val="001A267C"/>
    <w:rsid w:val="001A2989"/>
    <w:rsid w:val="00323CA7"/>
    <w:rsid w:val="003466CA"/>
    <w:rsid w:val="003B6A79"/>
    <w:rsid w:val="003B6D5C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BF5A3A"/>
    <w:rsid w:val="00C53082"/>
    <w:rsid w:val="00C739D7"/>
    <w:rsid w:val="00CC44FA"/>
    <w:rsid w:val="00D1337D"/>
    <w:rsid w:val="00D70E7C"/>
    <w:rsid w:val="00D8341C"/>
    <w:rsid w:val="00D95310"/>
    <w:rsid w:val="00DA7D7D"/>
    <w:rsid w:val="00DB5231"/>
    <w:rsid w:val="00E07C31"/>
    <w:rsid w:val="00E43A65"/>
    <w:rsid w:val="00E53BE4"/>
    <w:rsid w:val="00E731FF"/>
    <w:rsid w:val="00EA7D5A"/>
    <w:rsid w:val="00EB39FE"/>
    <w:rsid w:val="00EE466B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2E23E6-647E-4565-93A6-4E6421BC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54</cp:revision>
  <dcterms:created xsi:type="dcterms:W3CDTF">2015-02-15T21:38:00Z</dcterms:created>
  <dcterms:modified xsi:type="dcterms:W3CDTF">2015-03-10T22:43:00Z</dcterms:modified>
</cp:coreProperties>
</file>