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708B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5F14520C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299C7020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1864653" w14:textId="77777777" w:rsidR="00F516F6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4744E207" w14:textId="77777777" w:rsidR="00F516F6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389FF465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Cs w:val="28"/>
          <w:lang w:eastAsia="en-US"/>
        </w:rPr>
      </w:pPr>
    </w:p>
    <w:p w14:paraId="6B6F95F7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2D90550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ADAD25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Cs w:val="28"/>
          <w:lang w:eastAsia="en-US"/>
        </w:rPr>
      </w:pPr>
    </w:p>
    <w:p w14:paraId="03D8518A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CBCE098" w14:textId="77777777" w:rsidR="007A4CCE" w:rsidRPr="007A4CCE" w:rsidRDefault="007A4CCE" w:rsidP="007A4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7A4CCE">
        <w:rPr>
          <w:rFonts w:eastAsia="Calibri"/>
          <w:b/>
          <w:color w:val="000000"/>
          <w:sz w:val="32"/>
          <w:szCs w:val="32"/>
          <w:lang w:eastAsia="en-US"/>
        </w:rPr>
        <w:t>Практическое занятие №1</w:t>
      </w:r>
    </w:p>
    <w:p w14:paraId="1500E94F" w14:textId="77777777" w:rsidR="00F516F6" w:rsidRPr="00347FDA" w:rsidRDefault="007A4CCE" w:rsidP="007A4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7A4CCE">
        <w:rPr>
          <w:rFonts w:eastAsia="Calibri"/>
          <w:b/>
          <w:color w:val="000000"/>
          <w:sz w:val="32"/>
          <w:szCs w:val="32"/>
          <w:lang w:eastAsia="en-US"/>
        </w:rPr>
        <w:t>Тема «Концепция национальной безопасности Республики Беларусь»</w:t>
      </w:r>
    </w:p>
    <w:p w14:paraId="5F03371E" w14:textId="77777777" w:rsidR="00F516F6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9665550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5E3A89F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C884FA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CA21A8C" w14:textId="77777777" w:rsidR="00F516F6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1E161C0" w14:textId="77777777" w:rsidR="007C69A6" w:rsidRPr="00347FDA" w:rsidRDefault="007C69A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E6FC403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00BF88F3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4EF58E4B" w14:textId="20D0290F" w:rsidR="00F516F6" w:rsidRPr="00347FDA" w:rsidRDefault="00CF2E6C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3D60C00B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B44169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53E23B2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Cs w:val="28"/>
          <w:lang w:eastAsia="en-US"/>
        </w:rPr>
      </w:pPr>
    </w:p>
    <w:p w14:paraId="6BEC5999" w14:textId="77777777" w:rsidR="00F516F6" w:rsidRPr="00347FDA" w:rsidRDefault="00F516F6" w:rsidP="00F51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65363F30" w14:textId="77777777" w:rsidR="00EF41F4" w:rsidRDefault="007A4CCE" w:rsidP="00EF41F4">
      <w:pPr>
        <w:ind w:firstLine="510"/>
      </w:pPr>
      <w:r w:rsidRPr="00925546">
        <w:rPr>
          <w:b/>
        </w:rPr>
        <w:lastRenderedPageBreak/>
        <w:t>Цель</w:t>
      </w:r>
      <w:proofErr w:type="gramStart"/>
      <w:r w:rsidRPr="00925546">
        <w:rPr>
          <w:b/>
        </w:rPr>
        <w:t>:</w:t>
      </w:r>
      <w:r w:rsidRPr="007A4CCE">
        <w:t xml:space="preserve"> Изучить</w:t>
      </w:r>
      <w:proofErr w:type="gramEnd"/>
      <w:r w:rsidRPr="007A4CCE">
        <w:t xml:space="preserve"> концепцию национальной безопасности РБ.</w:t>
      </w:r>
    </w:p>
    <w:p w14:paraId="6D22F0F9" w14:textId="77777777" w:rsidR="00925546" w:rsidRPr="00925546" w:rsidRDefault="00925546" w:rsidP="00EF41F4">
      <w:pPr>
        <w:ind w:firstLine="510"/>
        <w:rPr>
          <w:b/>
        </w:rPr>
      </w:pPr>
    </w:p>
    <w:p w14:paraId="708366CE" w14:textId="77777777" w:rsidR="00925546" w:rsidRPr="00925546" w:rsidRDefault="00925546" w:rsidP="00925546">
      <w:pPr>
        <w:ind w:firstLine="510"/>
        <w:rPr>
          <w:b/>
        </w:rPr>
      </w:pPr>
      <w:r w:rsidRPr="00925546">
        <w:rPr>
          <w:b/>
        </w:rPr>
        <w:t>Задание для выполнения.</w:t>
      </w:r>
    </w:p>
    <w:p w14:paraId="7C0BF1D5" w14:textId="6CC3ED94" w:rsidR="00925546" w:rsidRDefault="00925546" w:rsidP="00925546">
      <w:pPr>
        <w:ind w:firstLine="510"/>
      </w:pPr>
      <w:r>
        <w:t>Ответить на следующие вопросы:</w:t>
      </w:r>
    </w:p>
    <w:p w14:paraId="337E2B65" w14:textId="77777777" w:rsidR="00CF2E6C" w:rsidRDefault="00CF2E6C" w:rsidP="00925546">
      <w:pPr>
        <w:ind w:firstLine="510"/>
      </w:pPr>
    </w:p>
    <w:p w14:paraId="7149621A" w14:textId="77777777" w:rsidR="00925546" w:rsidRPr="006279F5" w:rsidRDefault="00925546" w:rsidP="00925546">
      <w:pPr>
        <w:ind w:firstLine="510"/>
        <w:rPr>
          <w:b/>
          <w:bCs/>
        </w:rPr>
      </w:pPr>
      <w:r w:rsidRPr="006279F5">
        <w:rPr>
          <w:b/>
          <w:bCs/>
        </w:rPr>
        <w:t>1.Что такое информационная безопасность?</w:t>
      </w:r>
    </w:p>
    <w:p w14:paraId="274564AD" w14:textId="77777777" w:rsidR="00142871" w:rsidRDefault="00527A1D" w:rsidP="00925546">
      <w:pPr>
        <w:ind w:firstLine="510"/>
      </w:pPr>
      <w:r w:rsidRPr="006279F5">
        <w:t>И</w:t>
      </w:r>
      <w:r w:rsidR="00142871" w:rsidRPr="006279F5">
        <w:t xml:space="preserve">нформационная безопасность </w:t>
      </w:r>
      <w:r w:rsidR="00142871" w:rsidRPr="00142871">
        <w:t>- состояние защищенности сбалансированных интересов личности, общества и государства от внешних и внутренних угроз в информационной сфере;</w:t>
      </w:r>
    </w:p>
    <w:p w14:paraId="2C34039C" w14:textId="77777777" w:rsidR="00142871" w:rsidRDefault="00142871" w:rsidP="00925546">
      <w:pPr>
        <w:ind w:firstLine="510"/>
      </w:pPr>
    </w:p>
    <w:p w14:paraId="627B4B71" w14:textId="77777777" w:rsidR="00925546" w:rsidRPr="006279F5" w:rsidRDefault="00925546" w:rsidP="00925546">
      <w:pPr>
        <w:ind w:firstLine="510"/>
        <w:rPr>
          <w:b/>
          <w:bCs/>
        </w:rPr>
      </w:pPr>
      <w:r w:rsidRPr="006279F5">
        <w:rPr>
          <w:b/>
          <w:bCs/>
        </w:rPr>
        <w:t>2.Перечислить основные национальные интересы в информационной сфере?</w:t>
      </w:r>
    </w:p>
    <w:p w14:paraId="2F0A0ABD" w14:textId="77777777" w:rsidR="00D97A58" w:rsidRPr="006279F5" w:rsidRDefault="00D97A58" w:rsidP="00D97A58">
      <w:pPr>
        <w:ind w:firstLine="510"/>
        <w:rPr>
          <w:bCs/>
        </w:rPr>
      </w:pPr>
      <w:r w:rsidRPr="006279F5">
        <w:rPr>
          <w:bCs/>
        </w:rPr>
        <w:t>Основными национальными интересами в информационной сфере являются:</w:t>
      </w:r>
    </w:p>
    <w:p w14:paraId="2F4AC296" w14:textId="77777777" w:rsidR="00D97A58" w:rsidRDefault="00D97A58" w:rsidP="00CF2E6C">
      <w:pPr>
        <w:pStyle w:val="a3"/>
        <w:numPr>
          <w:ilvl w:val="0"/>
          <w:numId w:val="1"/>
        </w:numPr>
      </w:pPr>
      <w: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6217CABC" w14:textId="77777777" w:rsidR="00D97A58" w:rsidRDefault="00D97A58" w:rsidP="00CF2E6C">
      <w:pPr>
        <w:pStyle w:val="a3"/>
        <w:numPr>
          <w:ilvl w:val="0"/>
          <w:numId w:val="1"/>
        </w:numPr>
      </w:pPr>
      <w:r>
        <w:t>формирование и поступательное развитие информационного общества;</w:t>
      </w:r>
    </w:p>
    <w:p w14:paraId="45C96AC2" w14:textId="77777777" w:rsidR="00D97A58" w:rsidRDefault="00D97A58" w:rsidP="00CF2E6C">
      <w:pPr>
        <w:pStyle w:val="a3"/>
        <w:numPr>
          <w:ilvl w:val="0"/>
          <w:numId w:val="1"/>
        </w:numPr>
      </w:pPr>
      <w:r>
        <w:t>равноправное участие Республики Беларусь в мировых информационных отношениях;</w:t>
      </w:r>
    </w:p>
    <w:p w14:paraId="5B1173DC" w14:textId="77777777" w:rsidR="00D97A58" w:rsidRDefault="00D97A58" w:rsidP="00CF2E6C">
      <w:pPr>
        <w:pStyle w:val="a3"/>
        <w:numPr>
          <w:ilvl w:val="0"/>
          <w:numId w:val="1"/>
        </w:numPr>
      </w:pPr>
      <w:r>
        <w:t>преобразование информационной индустрии в экспортно-ориентированный сектор экономики;</w:t>
      </w:r>
    </w:p>
    <w:p w14:paraId="4796A187" w14:textId="77777777" w:rsidR="00D97A58" w:rsidRDefault="00D97A58" w:rsidP="00CF2E6C">
      <w:pPr>
        <w:pStyle w:val="a3"/>
        <w:numPr>
          <w:ilvl w:val="0"/>
          <w:numId w:val="1"/>
        </w:numPr>
      </w:pPr>
      <w:r>
        <w:t>эффективное информационное обеспечение государственной политики;</w:t>
      </w:r>
    </w:p>
    <w:p w14:paraId="78BF9361" w14:textId="77777777" w:rsidR="00142871" w:rsidRDefault="00D97A58" w:rsidP="00CF2E6C">
      <w:pPr>
        <w:pStyle w:val="a3"/>
        <w:numPr>
          <w:ilvl w:val="0"/>
          <w:numId w:val="1"/>
        </w:numPr>
      </w:pPr>
      <w:r>
        <w:t>обеспечение надежности и устойчивости функционирования критически важных объектов информатизации.</w:t>
      </w:r>
    </w:p>
    <w:p w14:paraId="6885DA2F" w14:textId="77777777" w:rsidR="00D97A58" w:rsidRDefault="00D97A58" w:rsidP="00D97A58">
      <w:pPr>
        <w:ind w:firstLine="510"/>
      </w:pPr>
    </w:p>
    <w:p w14:paraId="72103748" w14:textId="77777777" w:rsidR="00925546" w:rsidRPr="006279F5" w:rsidRDefault="00925546" w:rsidP="00925546">
      <w:pPr>
        <w:ind w:firstLine="510"/>
        <w:rPr>
          <w:b/>
          <w:bCs/>
        </w:rPr>
      </w:pPr>
      <w:r w:rsidRPr="006279F5">
        <w:rPr>
          <w:b/>
          <w:bCs/>
        </w:rPr>
        <w:t>3.Основные угрозы национальной безопасности, связанные с ИТ-сферой?</w:t>
      </w:r>
    </w:p>
    <w:p w14:paraId="7325A8CF" w14:textId="77777777" w:rsidR="007E25B7" w:rsidRPr="006279F5" w:rsidRDefault="007E25B7" w:rsidP="007E25B7">
      <w:pPr>
        <w:ind w:firstLine="510"/>
        <w:rPr>
          <w:bCs/>
        </w:rPr>
      </w:pPr>
      <w:r w:rsidRPr="006279F5">
        <w:rPr>
          <w:bCs/>
        </w:rPr>
        <w:t>В информационной сфере внешними источниками угроз национальной безопасности являются:</w:t>
      </w:r>
    </w:p>
    <w:p w14:paraId="06C9FD85" w14:textId="77777777" w:rsidR="007E25B7" w:rsidRDefault="007E25B7" w:rsidP="00CF2E6C">
      <w:pPr>
        <w:pStyle w:val="a3"/>
        <w:numPr>
          <w:ilvl w:val="0"/>
          <w:numId w:val="2"/>
        </w:numPr>
      </w:pPr>
      <w:r>
        <w:t>открытость и уязвимость информационного пространства Республики Беларусь от внешнего воздействия;</w:t>
      </w:r>
    </w:p>
    <w:p w14:paraId="0E0F9596" w14:textId="77777777" w:rsidR="007E25B7" w:rsidRDefault="007E25B7" w:rsidP="00CF2E6C">
      <w:pPr>
        <w:pStyle w:val="a3"/>
        <w:numPr>
          <w:ilvl w:val="0"/>
          <w:numId w:val="2"/>
        </w:numPr>
      </w:pPr>
      <w: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06EA4CCC" w14:textId="77777777" w:rsidR="007E25B7" w:rsidRDefault="007E25B7" w:rsidP="00CF2E6C">
      <w:pPr>
        <w:pStyle w:val="a3"/>
        <w:numPr>
          <w:ilvl w:val="0"/>
          <w:numId w:val="2"/>
        </w:numPr>
      </w:pPr>
      <w: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6590F584" w14:textId="1B01B0B9" w:rsidR="007E25B7" w:rsidRDefault="007E25B7" w:rsidP="00CF2E6C">
      <w:pPr>
        <w:pStyle w:val="a3"/>
        <w:numPr>
          <w:ilvl w:val="0"/>
          <w:numId w:val="2"/>
        </w:numPr>
      </w:pPr>
      <w:r>
        <w:lastRenderedPageBreak/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0527A6C4" w14:textId="77777777" w:rsidR="007E25B7" w:rsidRDefault="007E25B7" w:rsidP="00CF2E6C">
      <w:pPr>
        <w:pStyle w:val="a3"/>
        <w:numPr>
          <w:ilvl w:val="0"/>
          <w:numId w:val="2"/>
        </w:numPr>
      </w:pPr>
      <w:r>
        <w:t>развитие технологий манипулирования информацией;</w:t>
      </w:r>
    </w:p>
    <w:p w14:paraId="5D357090" w14:textId="77777777" w:rsidR="007E25B7" w:rsidRDefault="007E25B7" w:rsidP="00CF2E6C">
      <w:pPr>
        <w:pStyle w:val="a3"/>
        <w:numPr>
          <w:ilvl w:val="0"/>
          <w:numId w:val="2"/>
        </w:numPr>
      </w:pPr>
      <w:r>
        <w:t>препятствование распространению национального контента Республики Беларусь за рубежом;</w:t>
      </w:r>
    </w:p>
    <w:p w14:paraId="662C2977" w14:textId="77777777" w:rsidR="007E25B7" w:rsidRDefault="007E25B7" w:rsidP="00CF2E6C">
      <w:pPr>
        <w:pStyle w:val="a3"/>
        <w:numPr>
          <w:ilvl w:val="0"/>
          <w:numId w:val="2"/>
        </w:numPr>
      </w:pPr>
      <w: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473F9C50" w14:textId="77777777" w:rsidR="00142871" w:rsidRDefault="007E25B7" w:rsidP="00CF2E6C">
      <w:pPr>
        <w:pStyle w:val="a3"/>
        <w:numPr>
          <w:ilvl w:val="0"/>
          <w:numId w:val="2"/>
        </w:numPr>
      </w:pPr>
      <w: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6E5C79FC" w14:textId="77777777" w:rsidR="007E25B7" w:rsidRDefault="007E25B7" w:rsidP="007E25B7">
      <w:pPr>
        <w:ind w:firstLine="510"/>
      </w:pPr>
    </w:p>
    <w:p w14:paraId="6CC098FA" w14:textId="77777777" w:rsidR="00925546" w:rsidRPr="006279F5" w:rsidRDefault="00925546" w:rsidP="00925546">
      <w:pPr>
        <w:ind w:firstLine="510"/>
        <w:rPr>
          <w:b/>
          <w:bCs/>
        </w:rPr>
      </w:pPr>
      <w:r w:rsidRPr="006279F5">
        <w:rPr>
          <w:b/>
          <w:bCs/>
        </w:rPr>
        <w:t>4.Назвать основные внутренние и внешние источники угроз национальной безопасности в информационной сфере?</w:t>
      </w:r>
    </w:p>
    <w:p w14:paraId="33B9A655" w14:textId="77777777" w:rsidR="00527A1D" w:rsidRPr="006279F5" w:rsidRDefault="00527A1D" w:rsidP="00527A1D">
      <w:pPr>
        <w:ind w:firstLine="510"/>
        <w:rPr>
          <w:bCs/>
        </w:rPr>
      </w:pPr>
      <w:r w:rsidRPr="006279F5">
        <w:rPr>
          <w:bCs/>
        </w:rPr>
        <w:t>В информационной сфере внутренними источниками угроз национальной безопасности являются:</w:t>
      </w:r>
    </w:p>
    <w:p w14:paraId="742ED9ED" w14:textId="77777777" w:rsidR="00527A1D" w:rsidRDefault="00527A1D" w:rsidP="00CF2E6C">
      <w:pPr>
        <w:pStyle w:val="a3"/>
        <w:numPr>
          <w:ilvl w:val="0"/>
          <w:numId w:val="3"/>
        </w:numPr>
      </w:pPr>
      <w: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446B4B23" w14:textId="77777777" w:rsidR="00527A1D" w:rsidRDefault="00527A1D" w:rsidP="00CF2E6C">
      <w:pPr>
        <w:pStyle w:val="a3"/>
        <w:numPr>
          <w:ilvl w:val="0"/>
          <w:numId w:val="3"/>
        </w:numPr>
      </w:pPr>
      <w: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632E693C" w14:textId="77777777" w:rsidR="00527A1D" w:rsidRDefault="00527A1D" w:rsidP="00CF2E6C">
      <w:pPr>
        <w:pStyle w:val="a3"/>
        <w:numPr>
          <w:ilvl w:val="0"/>
          <w:numId w:val="3"/>
        </w:numPr>
      </w:pPr>
      <w:r>
        <w:t>несоответствие качества национального контента мировому уровню;</w:t>
      </w:r>
    </w:p>
    <w:p w14:paraId="068815BE" w14:textId="77777777" w:rsidR="00527A1D" w:rsidRDefault="00527A1D" w:rsidP="00CF2E6C">
      <w:pPr>
        <w:pStyle w:val="a3"/>
        <w:numPr>
          <w:ilvl w:val="0"/>
          <w:numId w:val="3"/>
        </w:numPr>
      </w:pPr>
      <w: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2DB6BF90" w14:textId="77777777" w:rsidR="00527A1D" w:rsidRDefault="00527A1D" w:rsidP="00CF2E6C">
      <w:pPr>
        <w:pStyle w:val="a3"/>
        <w:numPr>
          <w:ilvl w:val="0"/>
          <w:numId w:val="3"/>
        </w:numPr>
      </w:pPr>
      <w:r>
        <w:t>рост преступности с использованием информационно-коммуникационных технологий;</w:t>
      </w:r>
    </w:p>
    <w:p w14:paraId="56DFD13A" w14:textId="77777777" w:rsidR="00527A1D" w:rsidRDefault="00527A1D" w:rsidP="00CF2E6C">
      <w:pPr>
        <w:pStyle w:val="a3"/>
        <w:numPr>
          <w:ilvl w:val="0"/>
          <w:numId w:val="3"/>
        </w:numPr>
      </w:pPr>
      <w:r>
        <w:t>недостаточная эффективность информационного обеспечения государственной политики;</w:t>
      </w:r>
    </w:p>
    <w:p w14:paraId="636A76B5" w14:textId="77777777" w:rsidR="00527A1D" w:rsidRDefault="00527A1D" w:rsidP="00CF2E6C">
      <w:pPr>
        <w:pStyle w:val="a3"/>
        <w:numPr>
          <w:ilvl w:val="0"/>
          <w:numId w:val="3"/>
        </w:numPr>
      </w:pPr>
      <w:r>
        <w:t>несовершенство системы обеспечения безопасности критически важных объектов информатизации.</w:t>
      </w:r>
    </w:p>
    <w:p w14:paraId="0658F964" w14:textId="77777777" w:rsidR="00527A1D" w:rsidRDefault="00527A1D" w:rsidP="00527A1D">
      <w:pPr>
        <w:ind w:firstLine="510"/>
      </w:pPr>
    </w:p>
    <w:p w14:paraId="1E641991" w14:textId="77777777" w:rsidR="007E25B7" w:rsidRPr="00527A1D" w:rsidRDefault="007E25B7" w:rsidP="007E25B7">
      <w:pPr>
        <w:ind w:firstLine="510"/>
        <w:rPr>
          <w:b/>
        </w:rPr>
      </w:pPr>
      <w:r w:rsidRPr="00527A1D">
        <w:rPr>
          <w:b/>
        </w:rPr>
        <w:t>В информационной сфере внешними источниками угроз национальной безопасности являются:</w:t>
      </w:r>
    </w:p>
    <w:p w14:paraId="013597E9" w14:textId="77777777" w:rsidR="007E25B7" w:rsidRDefault="007E25B7" w:rsidP="00CF2E6C">
      <w:pPr>
        <w:pStyle w:val="a3"/>
        <w:numPr>
          <w:ilvl w:val="0"/>
          <w:numId w:val="4"/>
        </w:numPr>
      </w:pPr>
      <w:r>
        <w:t>открытость и уязвимость информационного пространства Республики Беларусь от внешнего воздействия;</w:t>
      </w:r>
    </w:p>
    <w:p w14:paraId="73259608" w14:textId="0FCFC017" w:rsidR="0012462F" w:rsidRDefault="007E25B7" w:rsidP="00F76FB5">
      <w:pPr>
        <w:pStyle w:val="a3"/>
        <w:numPr>
          <w:ilvl w:val="0"/>
          <w:numId w:val="4"/>
        </w:numPr>
      </w:pPr>
      <w: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39F5E536" w14:textId="77777777" w:rsidR="007E25B7" w:rsidRDefault="007E25B7" w:rsidP="00CF2E6C">
      <w:pPr>
        <w:pStyle w:val="a3"/>
        <w:numPr>
          <w:ilvl w:val="0"/>
          <w:numId w:val="4"/>
        </w:numPr>
      </w:pPr>
      <w:r>
        <w:lastRenderedPageBreak/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29671707" w14:textId="77777777" w:rsidR="007E25B7" w:rsidRDefault="007E25B7" w:rsidP="00CF2E6C">
      <w:pPr>
        <w:pStyle w:val="a3"/>
        <w:numPr>
          <w:ilvl w:val="0"/>
          <w:numId w:val="4"/>
        </w:numPr>
      </w:pPr>
      <w: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72EB4307" w14:textId="77777777" w:rsidR="007E25B7" w:rsidRDefault="007E25B7" w:rsidP="00CF2E6C">
      <w:pPr>
        <w:pStyle w:val="a3"/>
        <w:numPr>
          <w:ilvl w:val="0"/>
          <w:numId w:val="4"/>
        </w:numPr>
      </w:pPr>
      <w:r>
        <w:t>развитие технологий манипулирования информацией;</w:t>
      </w:r>
    </w:p>
    <w:p w14:paraId="46775B6E" w14:textId="77777777" w:rsidR="007E25B7" w:rsidRDefault="007E25B7" w:rsidP="00CF2E6C">
      <w:pPr>
        <w:pStyle w:val="a3"/>
        <w:numPr>
          <w:ilvl w:val="0"/>
          <w:numId w:val="4"/>
        </w:numPr>
      </w:pPr>
      <w:r>
        <w:t>препятствование распространению национального контента Республики Беларусь за рубежом;</w:t>
      </w:r>
    </w:p>
    <w:p w14:paraId="6BFB5669" w14:textId="77777777" w:rsidR="007E25B7" w:rsidRDefault="007E25B7" w:rsidP="00CF2E6C">
      <w:pPr>
        <w:pStyle w:val="a3"/>
        <w:numPr>
          <w:ilvl w:val="0"/>
          <w:numId w:val="4"/>
        </w:numPr>
      </w:pPr>
      <w: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242EF6FA" w14:textId="77777777" w:rsidR="007E25B7" w:rsidRDefault="007E25B7" w:rsidP="00CF2E6C">
      <w:pPr>
        <w:pStyle w:val="a3"/>
        <w:numPr>
          <w:ilvl w:val="0"/>
          <w:numId w:val="4"/>
        </w:numPr>
      </w:pPr>
      <w: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38C59FF9" w14:textId="77777777" w:rsidR="007E25B7" w:rsidRDefault="007E25B7" w:rsidP="007E25B7">
      <w:pPr>
        <w:ind w:firstLine="510"/>
      </w:pPr>
    </w:p>
    <w:p w14:paraId="1096F46B" w14:textId="77777777" w:rsidR="00EF41F4" w:rsidRPr="006279F5" w:rsidRDefault="00925546" w:rsidP="00925546">
      <w:pPr>
        <w:ind w:firstLine="510"/>
        <w:rPr>
          <w:b/>
          <w:bCs/>
        </w:rPr>
      </w:pPr>
      <w:r w:rsidRPr="006279F5">
        <w:rPr>
          <w:b/>
          <w:bCs/>
        </w:rPr>
        <w:t>5.Основные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14:paraId="0A2B6200" w14:textId="77777777" w:rsidR="00376D71" w:rsidRDefault="00376D71" w:rsidP="00376D71">
      <w:pPr>
        <w:ind w:firstLine="510"/>
      </w:pPr>
      <w: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14:paraId="3D5B4529" w14:textId="77777777" w:rsidR="00376D71" w:rsidRDefault="00376D71" w:rsidP="00376D71">
      <w:pPr>
        <w:ind w:firstLine="510"/>
      </w:pPr>
      <w: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14:paraId="71790158" w14:textId="7925B1F1" w:rsidR="00E75B90" w:rsidRDefault="00E75B90" w:rsidP="00376D71">
      <w:pPr>
        <w:ind w:firstLine="510"/>
      </w:pPr>
    </w:p>
    <w:p w14:paraId="36287671" w14:textId="4954ABAF" w:rsidR="00CF2E6C" w:rsidRDefault="00CF2E6C" w:rsidP="00376D71">
      <w:pPr>
        <w:ind w:firstLine="510"/>
      </w:pPr>
    </w:p>
    <w:p w14:paraId="504B4239" w14:textId="723862E4" w:rsidR="00CF2E6C" w:rsidRDefault="00CF2E6C" w:rsidP="00376D71">
      <w:pPr>
        <w:ind w:firstLine="510"/>
      </w:pPr>
    </w:p>
    <w:p w14:paraId="4A3589CD" w14:textId="1B52CD9D" w:rsidR="00FD0D7F" w:rsidRDefault="00E75B90" w:rsidP="00E75B90">
      <w:pPr>
        <w:ind w:firstLine="510"/>
        <w:rPr>
          <w:b/>
        </w:rPr>
      </w:pPr>
      <w:r>
        <w:rPr>
          <w:b/>
        </w:rPr>
        <w:lastRenderedPageBreak/>
        <w:t>Вопросы для самоконтроля</w:t>
      </w:r>
    </w:p>
    <w:p w14:paraId="52A6D3A8" w14:textId="77777777" w:rsidR="00CF2E6C" w:rsidRPr="00E75B90" w:rsidRDefault="00CF2E6C" w:rsidP="00E75B90">
      <w:pPr>
        <w:ind w:firstLine="510"/>
        <w:rPr>
          <w:b/>
        </w:rPr>
      </w:pPr>
    </w:p>
    <w:p w14:paraId="52EA181E" w14:textId="77777777" w:rsidR="00E75B90" w:rsidRDefault="00E75B90" w:rsidP="00E75B90">
      <w:pPr>
        <w:ind w:firstLine="510"/>
      </w:pPr>
    </w:p>
    <w:p w14:paraId="79AC1F6C" w14:textId="77777777" w:rsidR="00FD0D7F" w:rsidRPr="00CF2E6C" w:rsidRDefault="00FD0D7F" w:rsidP="00FD0D7F">
      <w:pPr>
        <w:ind w:firstLine="510"/>
        <w:rPr>
          <w:b/>
          <w:bCs/>
        </w:rPr>
      </w:pPr>
      <w:r w:rsidRPr="00CF2E6C">
        <w:rPr>
          <w:b/>
          <w:bCs/>
        </w:rPr>
        <w:t>2.Охарактеризуйте осн</w:t>
      </w:r>
      <w:r w:rsidR="00D341E6" w:rsidRPr="00CF2E6C">
        <w:rPr>
          <w:b/>
          <w:bCs/>
        </w:rPr>
        <w:t>овные полож</w:t>
      </w:r>
      <w:r w:rsidR="007722F6" w:rsidRPr="00CF2E6C">
        <w:rPr>
          <w:b/>
          <w:bCs/>
        </w:rPr>
        <w:t>ения Оран</w:t>
      </w:r>
      <w:r w:rsidR="00D341E6" w:rsidRPr="00CF2E6C">
        <w:rPr>
          <w:b/>
          <w:bCs/>
        </w:rPr>
        <w:t>ж</w:t>
      </w:r>
      <w:r w:rsidR="007722F6" w:rsidRPr="00CF2E6C">
        <w:rPr>
          <w:b/>
          <w:bCs/>
        </w:rPr>
        <w:t>евой кни</w:t>
      </w:r>
      <w:r w:rsidRPr="00CF2E6C">
        <w:rPr>
          <w:b/>
          <w:bCs/>
        </w:rPr>
        <w:t>ги.</w:t>
      </w:r>
    </w:p>
    <w:p w14:paraId="5B3E5AFC" w14:textId="5B0B2266" w:rsidR="00E75B90" w:rsidRDefault="00E75B90" w:rsidP="00FD0D7F">
      <w:pPr>
        <w:ind w:firstLine="510"/>
      </w:pPr>
      <w:r w:rsidRPr="00E75B90">
        <w:t>В Оранжевой книге предложены три категории требований безопасности -    политика безопасности, аудит и корректность, в рамках которых сформулированы шесть базовых требований безопасности. Первые чет</w:t>
      </w:r>
      <w:r>
        <w:t>ыре требования направлены непо</w:t>
      </w:r>
      <w:r w:rsidRPr="00E75B90">
        <w:t>средственно на обеспечение безопасности информации, а два последних - на качество самих средств защиты.</w:t>
      </w:r>
    </w:p>
    <w:p w14:paraId="553386A2" w14:textId="77777777" w:rsidR="00AB08CF" w:rsidRDefault="00AB08CF" w:rsidP="00FD0D7F">
      <w:pPr>
        <w:ind w:firstLine="510"/>
      </w:pPr>
    </w:p>
    <w:p w14:paraId="51D75EC6" w14:textId="44800A5C" w:rsidR="00E75B90" w:rsidRPr="00AB08CF" w:rsidRDefault="00E75B90" w:rsidP="00E75B90">
      <w:pPr>
        <w:ind w:firstLine="510"/>
        <w:rPr>
          <w:b/>
          <w:bCs/>
        </w:rPr>
      </w:pPr>
      <w:r w:rsidRPr="00AB08CF">
        <w:rPr>
          <w:b/>
          <w:bCs/>
        </w:rPr>
        <w:t>Политика безопасности</w:t>
      </w:r>
    </w:p>
    <w:p w14:paraId="4E5BBC1B" w14:textId="6209ED8D" w:rsidR="00E75B90" w:rsidRDefault="00E75B90" w:rsidP="00E75B90">
      <w:pPr>
        <w:ind w:firstLine="510"/>
      </w:pPr>
      <w:r>
        <w:t xml:space="preserve">Система должна поддерживать точно определённую политику безопасности. Возможность осуществления субъектами доступа к объектам должна определяться на основе их идентификации и набора правил управления доступом. Там, где необходимо, должна использоваться политика нормативного управления доступом, позволяющая эффективно реализовать разграничение доступа к категорированной информации (информации, отмеченной грифом секретности: </w:t>
      </w:r>
      <w:r w:rsidR="006279F5">
        <w:t>«</w:t>
      </w:r>
      <w:r>
        <w:t>секретно</w:t>
      </w:r>
      <w:r w:rsidR="006279F5">
        <w:t>»</w:t>
      </w:r>
      <w:r>
        <w:t xml:space="preserve">, </w:t>
      </w:r>
      <w:r w:rsidR="006279F5">
        <w:t>«</w:t>
      </w:r>
      <w:r>
        <w:t xml:space="preserve">сов. </w:t>
      </w:r>
      <w:r w:rsidR="006279F5">
        <w:t>С</w:t>
      </w:r>
      <w:r>
        <w:t>екретно</w:t>
      </w:r>
      <w:r w:rsidR="006279F5">
        <w:t>»</w:t>
      </w:r>
      <w:r>
        <w:t xml:space="preserve"> и</w:t>
      </w:r>
      <w:r w:rsidR="00F1622D">
        <w:t xml:space="preserve"> </w:t>
      </w:r>
      <w:r>
        <w:t>т.д.).</w:t>
      </w:r>
    </w:p>
    <w:p w14:paraId="66137375" w14:textId="77777777" w:rsidR="00AB08CF" w:rsidRDefault="00AB08CF" w:rsidP="00E75B90">
      <w:pPr>
        <w:ind w:firstLine="510"/>
      </w:pPr>
    </w:p>
    <w:p w14:paraId="304C310D" w14:textId="27F10476" w:rsidR="00E75B90" w:rsidRDefault="00E75B90" w:rsidP="00E75B90">
      <w:pPr>
        <w:ind w:firstLine="510"/>
      </w:pPr>
      <w:r w:rsidRPr="00AB08CF">
        <w:rPr>
          <w:b/>
          <w:bCs/>
        </w:rPr>
        <w:t>Метки</w:t>
      </w:r>
    </w:p>
    <w:p w14:paraId="76028002" w14:textId="77777777" w:rsidR="00E75B90" w:rsidRDefault="00E75B90" w:rsidP="00E75B90">
      <w:pPr>
        <w:ind w:firstLine="510"/>
      </w:pPr>
      <w:r>
        <w:t>С объектами должны быть ассоциированы метки безопасности, используемые в качестве атрибутов контроля доступа. Для реализации нормативного управления доступом система должна обеспечивать возможность присваивать каждому объекту метку или набор атрибутов, определяющих степень конфиденциальности (гриф секретности) объекта и/или режимы доступа к этому объекту.</w:t>
      </w:r>
    </w:p>
    <w:p w14:paraId="58F5C715" w14:textId="77777777" w:rsidR="00E75B90" w:rsidRDefault="00E75B90" w:rsidP="00E75B90">
      <w:pPr>
        <w:ind w:firstLine="510"/>
      </w:pPr>
    </w:p>
    <w:p w14:paraId="67E3624B" w14:textId="7F1A3AEB" w:rsidR="00E75B90" w:rsidRPr="00E75B90" w:rsidRDefault="00E75B90" w:rsidP="00E75B90">
      <w:pPr>
        <w:ind w:firstLine="510"/>
        <w:rPr>
          <w:b/>
        </w:rPr>
      </w:pPr>
      <w:r w:rsidRPr="00E75B90">
        <w:rPr>
          <w:b/>
        </w:rPr>
        <w:t>Аудит</w:t>
      </w:r>
    </w:p>
    <w:p w14:paraId="193EC625" w14:textId="7ED4E9A7" w:rsidR="00E75B90" w:rsidRDefault="00E75B90" w:rsidP="00E75B90">
      <w:pPr>
        <w:ind w:firstLine="510"/>
      </w:pPr>
      <w:r>
        <w:t>Идентификация и аутентификация</w:t>
      </w:r>
    </w:p>
    <w:p w14:paraId="18442654" w14:textId="77777777" w:rsidR="00E75B90" w:rsidRDefault="00E75B90" w:rsidP="00E75B90">
      <w:pPr>
        <w:ind w:firstLine="510"/>
      </w:pPr>
      <w:r>
        <w:t>Все субъекты должны</w:t>
      </w:r>
      <w:r w:rsidR="0029764A">
        <w:t xml:space="preserve"> иметь уникальные идентификато</w:t>
      </w:r>
      <w:r>
        <w:t>ры. Контроль доступа должен осуществляться на основании результатов идентификации субъекта и объекта доступа, под­тверждения подлинности их идентификаторов (аутентификации) и правил разграничения доступа. Данные, используемые для идентификации и аутентификации, должны быть защищены от несанкционированно</w:t>
      </w:r>
      <w:r w:rsidR="00F1622D">
        <w:t>го доступа, модификации и унич</w:t>
      </w:r>
      <w:r>
        <w:t>тожения и ассоциированы со всеми активными компонентами компьютерной системы, функционирование которых критично с точки зрения безопасности.</w:t>
      </w:r>
    </w:p>
    <w:p w14:paraId="097F106D" w14:textId="39D5D2F7" w:rsidR="00E75B90" w:rsidRDefault="00E75B90" w:rsidP="00E75B90">
      <w:pPr>
        <w:ind w:firstLine="510"/>
      </w:pPr>
      <w:r>
        <w:t>Регистрация и учет</w:t>
      </w:r>
    </w:p>
    <w:p w14:paraId="6AA5EA01" w14:textId="77777777" w:rsidR="00E75B90" w:rsidRDefault="00E75B90" w:rsidP="00E75B90">
      <w:pPr>
        <w:ind w:firstLine="510"/>
      </w:pPr>
      <w:r>
        <w:t>Для определения степени ответственности пользователей за действия в системе все пр</w:t>
      </w:r>
      <w:r w:rsidR="00F1622D">
        <w:t>оисходящие в ней события, имею</w:t>
      </w:r>
      <w:r>
        <w:t>щие значение с точки зрени</w:t>
      </w:r>
      <w:r w:rsidR="00F1622D">
        <w:t>я безопасности, должны отслежи</w:t>
      </w:r>
      <w:r>
        <w:t xml:space="preserve">ваться и регистрироваться в защищенном протоколе. Система регистрации должна осуществлять анализ общего потока событий и выделять из него только те события, которые оказывают влияние на </w:t>
      </w:r>
      <w:proofErr w:type="gramStart"/>
      <w:r>
        <w:t>безопасность  для</w:t>
      </w:r>
      <w:proofErr w:type="gramEnd"/>
      <w:r>
        <w:t xml:space="preserve"> сокращения  объема  протокола и повышения эффективность </w:t>
      </w:r>
      <w:r>
        <w:lastRenderedPageBreak/>
        <w:t>его анализа. Протокол событий должен быть надежно защи</w:t>
      </w:r>
      <w:r w:rsidR="0003452A">
        <w:t>щен от несанкционированного до</w:t>
      </w:r>
      <w:r>
        <w:t>ступа, модификации и уничтожения.</w:t>
      </w:r>
    </w:p>
    <w:p w14:paraId="7A0F2258" w14:textId="77777777" w:rsidR="00E75B90" w:rsidRDefault="00E75B90" w:rsidP="00E75B90">
      <w:pPr>
        <w:ind w:firstLine="510"/>
      </w:pPr>
    </w:p>
    <w:p w14:paraId="31A57F15" w14:textId="4AE2B1ED" w:rsidR="00E75B90" w:rsidRPr="00AB08CF" w:rsidRDefault="00E75B90" w:rsidP="00E75B90">
      <w:pPr>
        <w:ind w:firstLine="510"/>
        <w:rPr>
          <w:b/>
        </w:rPr>
      </w:pPr>
      <w:r w:rsidRPr="00AB08CF">
        <w:rPr>
          <w:b/>
        </w:rPr>
        <w:t>Корректность</w:t>
      </w:r>
    </w:p>
    <w:p w14:paraId="35091EDF" w14:textId="48845183" w:rsidR="00E75B90" w:rsidRDefault="00E75B90" w:rsidP="00E75B90">
      <w:pPr>
        <w:ind w:firstLine="510"/>
      </w:pPr>
      <w:r>
        <w:t>Контроль корректно</w:t>
      </w:r>
      <w:r w:rsidR="00F1622D">
        <w:t>сти функционирования средств за</w:t>
      </w:r>
      <w:r>
        <w:t>щиты</w:t>
      </w:r>
    </w:p>
    <w:p w14:paraId="39F22D79" w14:textId="1737FB9D" w:rsidR="00E75B90" w:rsidRDefault="00F1622D" w:rsidP="00E75B90">
      <w:pPr>
        <w:ind w:firstLine="510"/>
      </w:pPr>
      <w:r>
        <w:t>Средства защиты долж</w:t>
      </w:r>
      <w:r w:rsidR="00E75B90">
        <w:t>н</w:t>
      </w:r>
      <w:r>
        <w:t>ы содержать независимые аппарат</w:t>
      </w:r>
      <w:r w:rsidR="00E75B90">
        <w:t>ные и/или программные к</w:t>
      </w:r>
      <w:r>
        <w:t>омпоненты, обеспечивающие рабо</w:t>
      </w:r>
      <w:r w:rsidR="00E75B90">
        <w:t>тоспособность функций защиты. Это означает, что все средства защиты, обеспечивающие политику безопасности, управление атрибутами и метками безоп</w:t>
      </w:r>
      <w:r>
        <w:t>асности, идентификацию и аутен</w:t>
      </w:r>
      <w:r w:rsidR="00E75B90">
        <w:t>тификацию, регистрацию и у</w:t>
      </w:r>
      <w:r>
        <w:t>чёт, должны находиться под кон</w:t>
      </w:r>
      <w:r w:rsidR="00E75B90">
        <w:t>тролем средств, проверяющих корректность их функци</w:t>
      </w:r>
      <w:r>
        <w:t>они</w:t>
      </w:r>
      <w:r w:rsidR="00E75B90">
        <w:t xml:space="preserve">рования. Основной принцип </w:t>
      </w:r>
      <w:proofErr w:type="gramStart"/>
      <w:r w:rsidR="00E75B90">
        <w:t>контроля  корректности</w:t>
      </w:r>
      <w:proofErr w:type="gramEnd"/>
      <w:r w:rsidR="00E75B90">
        <w:t xml:space="preserve">  состоит в том, что средства контрол</w:t>
      </w:r>
      <w:r w:rsidR="00942969">
        <w:t>я должны быть полностью незави</w:t>
      </w:r>
      <w:r w:rsidR="00E75B90">
        <w:t>симы от средств защиты.</w:t>
      </w:r>
    </w:p>
    <w:p w14:paraId="59BC7486" w14:textId="77777777" w:rsidR="00AB08CF" w:rsidRDefault="00AB08CF" w:rsidP="00E75B90">
      <w:pPr>
        <w:ind w:firstLine="510"/>
      </w:pPr>
    </w:p>
    <w:p w14:paraId="1AC75A58" w14:textId="62F536F1" w:rsidR="00E75B90" w:rsidRPr="00AB08CF" w:rsidRDefault="00E75B90" w:rsidP="00E75B90">
      <w:pPr>
        <w:ind w:firstLine="510"/>
        <w:rPr>
          <w:b/>
          <w:bCs/>
        </w:rPr>
      </w:pPr>
      <w:r w:rsidRPr="00AB08CF">
        <w:rPr>
          <w:b/>
          <w:bCs/>
        </w:rPr>
        <w:t>Непрерывность защиты</w:t>
      </w:r>
    </w:p>
    <w:p w14:paraId="6CE19E35" w14:textId="77777777" w:rsidR="00E75B90" w:rsidRDefault="00E75B90" w:rsidP="00E75B90">
      <w:pPr>
        <w:ind w:firstLine="510"/>
      </w:pPr>
      <w:r>
        <w:t>Все средства защиты (вт. ч</w:t>
      </w:r>
      <w:r w:rsidR="00942969">
        <w:t>. и реализующие данное требование) долж</w:t>
      </w:r>
      <w:r>
        <w:t>ны быть защищены от</w:t>
      </w:r>
      <w:r w:rsidR="00942969">
        <w:t xml:space="preserve"> несанкционированного вме</w:t>
      </w:r>
      <w:r>
        <w:t>шательства и/или отключения, причем эта защита должна быть постоянной и непрерывн</w:t>
      </w:r>
      <w:r w:rsidR="00942969">
        <w:t>ой в любом режиме функционирова</w:t>
      </w:r>
      <w:r>
        <w:t>ния системы защиты и компьютерной системы в целом. Данное требование распространяется на весь жизненный цикл ком</w:t>
      </w:r>
      <w:r w:rsidR="00942969">
        <w:t>пью</w:t>
      </w:r>
      <w:r w:rsidR="00424336">
        <w:t xml:space="preserve">терной системы. Кроме того, </w:t>
      </w:r>
      <w:proofErr w:type="spellStart"/>
      <w:r w:rsidR="00424336">
        <w:t>eг</w:t>
      </w:r>
      <w:r>
        <w:t>o</w:t>
      </w:r>
      <w:proofErr w:type="spellEnd"/>
      <w:r>
        <w:t xml:space="preserve"> выполнение является одним из ключевых аспектов фор</w:t>
      </w:r>
      <w:r w:rsidR="00942969">
        <w:t>мального доказательства безопас</w:t>
      </w:r>
      <w:r>
        <w:t>ности системы.</w:t>
      </w:r>
    </w:p>
    <w:p w14:paraId="737DAB8A" w14:textId="77777777" w:rsidR="00DD5784" w:rsidRDefault="00DD5784" w:rsidP="00CF2E6C"/>
    <w:p w14:paraId="372ABD9A" w14:textId="4F887C25" w:rsidR="00FD0D7F" w:rsidRPr="00AB08CF" w:rsidRDefault="00FD0D7F" w:rsidP="00FD0D7F">
      <w:pPr>
        <w:ind w:firstLine="510"/>
        <w:rPr>
          <w:b/>
          <w:bCs/>
        </w:rPr>
      </w:pPr>
      <w:r w:rsidRPr="00AB08CF">
        <w:rPr>
          <w:b/>
          <w:bCs/>
        </w:rPr>
        <w:t>4.Каковы основные положения Европейских критериев безопасности информационных технологий?</w:t>
      </w:r>
    </w:p>
    <w:p w14:paraId="420F7AF2" w14:textId="77777777" w:rsidR="00CF2E6C" w:rsidRDefault="00CF2E6C" w:rsidP="00FD0D7F">
      <w:pPr>
        <w:ind w:firstLine="510"/>
      </w:pPr>
    </w:p>
    <w:p w14:paraId="7DB88925" w14:textId="77777777" w:rsidR="00AC3F2A" w:rsidRPr="00CF2E6C" w:rsidRDefault="00AC3F2A" w:rsidP="00AC3F2A">
      <w:pPr>
        <w:ind w:firstLine="510"/>
        <w:rPr>
          <w:bCs/>
        </w:rPr>
      </w:pPr>
      <w:r w:rsidRPr="00CF2E6C">
        <w:rPr>
          <w:bCs/>
        </w:rPr>
        <w:t>Европейские критерии рассматривают следующие задачи средств информационной безопасности:</w:t>
      </w:r>
    </w:p>
    <w:p w14:paraId="2B72463B" w14:textId="77777777" w:rsidR="00AC3F2A" w:rsidRDefault="00AC702D" w:rsidP="00AC3F2A">
      <w:pPr>
        <w:ind w:firstLine="510"/>
      </w:pPr>
      <w:r>
        <w:t>•</w:t>
      </w:r>
      <w:r>
        <w:tab/>
        <w:t xml:space="preserve">защита информации </w:t>
      </w:r>
      <w:r w:rsidR="00AC3F2A">
        <w:t>от несанкционированного доступа с целью обеспечение конфиденциальности;</w:t>
      </w:r>
    </w:p>
    <w:p w14:paraId="59FD0D97" w14:textId="022BCE78" w:rsidR="00AC3F2A" w:rsidRDefault="00AC3F2A" w:rsidP="00AC3F2A">
      <w:pPr>
        <w:ind w:firstLine="510"/>
      </w:pPr>
      <w:r>
        <w:t>•</w:t>
      </w:r>
      <w:r>
        <w:tab/>
        <w:t>обеспечение целостности информации посредством защиты от ее несанкционированной модификации или УНИЧТОЖЕНИЯ;</w:t>
      </w:r>
    </w:p>
    <w:p w14:paraId="5BFF309F" w14:textId="77777777" w:rsidR="00AC3F2A" w:rsidRDefault="00AC3F2A" w:rsidP="00AC3F2A">
      <w:pPr>
        <w:ind w:firstLine="510"/>
      </w:pPr>
      <w:r>
        <w:t>•</w:t>
      </w:r>
      <w:r>
        <w:tab/>
        <w:t>обеспечение работоспособности систем с помощью противодействия угрозам отказа в обслуживании.</w:t>
      </w:r>
    </w:p>
    <w:p w14:paraId="67F92AA3" w14:textId="77777777" w:rsidR="00AC3F2A" w:rsidRDefault="00AC3F2A" w:rsidP="00AC3F2A">
      <w:pPr>
        <w:ind w:firstLine="510"/>
      </w:pPr>
    </w:p>
    <w:p w14:paraId="5CE5981D" w14:textId="6E2EF91C" w:rsidR="00FD0D7F" w:rsidRPr="00CF2E6C" w:rsidRDefault="00FD0D7F" w:rsidP="00FD0D7F">
      <w:pPr>
        <w:ind w:firstLine="510"/>
        <w:rPr>
          <w:b/>
          <w:bCs/>
        </w:rPr>
      </w:pPr>
      <w:r w:rsidRPr="00CF2E6C">
        <w:rPr>
          <w:b/>
          <w:bCs/>
        </w:rPr>
        <w:t xml:space="preserve">5.Чем отличаются </w:t>
      </w:r>
      <w:r w:rsidR="00CF2E6C">
        <w:rPr>
          <w:b/>
          <w:bCs/>
        </w:rPr>
        <w:t>«</w:t>
      </w:r>
      <w:r w:rsidRPr="00CF2E6C">
        <w:rPr>
          <w:b/>
          <w:bCs/>
        </w:rPr>
        <w:t>информационная система</w:t>
      </w:r>
      <w:r w:rsidR="00CF2E6C">
        <w:rPr>
          <w:b/>
          <w:bCs/>
        </w:rPr>
        <w:t>»</w:t>
      </w:r>
      <w:r w:rsidRPr="00CF2E6C">
        <w:rPr>
          <w:b/>
          <w:bCs/>
        </w:rPr>
        <w:t xml:space="preserve"> и </w:t>
      </w:r>
      <w:r w:rsidR="00CF2E6C">
        <w:rPr>
          <w:b/>
          <w:bCs/>
        </w:rPr>
        <w:t>«</w:t>
      </w:r>
      <w:r w:rsidRPr="00CF2E6C">
        <w:rPr>
          <w:b/>
          <w:bCs/>
        </w:rPr>
        <w:t>Продукт информационных технологий</w:t>
      </w:r>
      <w:r w:rsidR="00CF2E6C">
        <w:rPr>
          <w:b/>
          <w:bCs/>
        </w:rPr>
        <w:t>»</w:t>
      </w:r>
      <w:r w:rsidRPr="00CF2E6C">
        <w:rPr>
          <w:b/>
          <w:bCs/>
        </w:rPr>
        <w:t>?</w:t>
      </w:r>
    </w:p>
    <w:p w14:paraId="6F0975C3" w14:textId="77777777" w:rsidR="00776751" w:rsidRDefault="00776751" w:rsidP="00776751">
      <w:pPr>
        <w:ind w:firstLine="510"/>
      </w:pPr>
      <w:r>
        <w:t xml:space="preserve">Система </w:t>
      </w:r>
      <w:proofErr w:type="gramStart"/>
      <w:r>
        <w:t>- это</w:t>
      </w:r>
      <w:proofErr w:type="gramEnd"/>
      <w:r>
        <w:t xml:space="preserve"> конкретн</w:t>
      </w:r>
      <w:r w:rsidR="004E6B84">
        <w:t>ая аппаратно-программная конфи</w:t>
      </w:r>
      <w:r>
        <w:t>гурация, построенная с впо</w:t>
      </w:r>
      <w:r w:rsidR="004E6B84">
        <w:t>лне определенными целями и функ</w:t>
      </w:r>
      <w:r>
        <w:t>ционирующая в известном окружении.</w:t>
      </w:r>
    </w:p>
    <w:p w14:paraId="58F7A2E3" w14:textId="0010A219" w:rsidR="00776751" w:rsidRPr="0016394F" w:rsidRDefault="00776751" w:rsidP="00776751">
      <w:pPr>
        <w:ind w:firstLine="510"/>
      </w:pPr>
      <w:r>
        <w:t xml:space="preserve">Продукт </w:t>
      </w:r>
      <w:r w:rsidR="002D1EC9">
        <w:t xml:space="preserve">  </w:t>
      </w:r>
      <w:proofErr w:type="gramStart"/>
      <w:r>
        <w:t>-</w:t>
      </w:r>
      <w:r>
        <w:tab/>
        <w:t>это</w:t>
      </w:r>
      <w:proofErr w:type="gramEnd"/>
      <w:r>
        <w:t xml:space="preserve"> аппаратно-прог</w:t>
      </w:r>
      <w:r w:rsidR="004E6B84">
        <w:t xml:space="preserve">раммный </w:t>
      </w:r>
      <w:r w:rsidR="0016394F">
        <w:t>«</w:t>
      </w:r>
      <w:r w:rsidR="004E6B84">
        <w:t>Пакет</w:t>
      </w:r>
      <w:r w:rsidR="0016394F">
        <w:t>»</w:t>
      </w:r>
      <w:r w:rsidR="004E6B84">
        <w:t>, который мож</w:t>
      </w:r>
      <w:r>
        <w:t xml:space="preserve">но купить и по своему усмотрению встроить в ту или иную систему. </w:t>
      </w:r>
    </w:p>
    <w:p w14:paraId="2F30D1C8" w14:textId="77777777" w:rsidR="00553E9D" w:rsidRDefault="00776751" w:rsidP="00776751">
      <w:pPr>
        <w:ind w:firstLine="510"/>
      </w:pPr>
      <w:r>
        <w:t>Таким образом, с точки</w:t>
      </w:r>
      <w:r w:rsidR="004E6B84">
        <w:t xml:space="preserve"> зрения информационной безопас</w:t>
      </w:r>
      <w:r>
        <w:t>ности основное отличие между системой и продуктом состоит в том, что система имеет кон</w:t>
      </w:r>
      <w:r w:rsidR="00BA746F">
        <w:t>кретное окружение, которое мож</w:t>
      </w:r>
      <w:r>
        <w:t xml:space="preserve">но определить и изучить сколь </w:t>
      </w:r>
      <w:r w:rsidR="004C0A3D">
        <w:t xml:space="preserve">угодно </w:t>
      </w:r>
      <w:r w:rsidR="004C0A3D">
        <w:lastRenderedPageBreak/>
        <w:t>детально, а продукт дол</w:t>
      </w:r>
      <w:r>
        <w:t>жен быть рассчитан на использование в различных условиях.</w:t>
      </w:r>
    </w:p>
    <w:p w14:paraId="7EECAE09" w14:textId="77777777" w:rsidR="00802541" w:rsidRDefault="00802541" w:rsidP="00EC1E40"/>
    <w:p w14:paraId="1E41DF2E" w14:textId="77777777" w:rsidR="005333B7" w:rsidRDefault="005333B7" w:rsidP="002901D6">
      <w:pPr>
        <w:ind w:firstLine="510"/>
      </w:pPr>
    </w:p>
    <w:p w14:paraId="601BB363" w14:textId="77777777" w:rsidR="00FD0D7F" w:rsidRPr="00CF2E6C" w:rsidRDefault="00FD0D7F" w:rsidP="00FD0D7F">
      <w:pPr>
        <w:ind w:firstLine="510"/>
        <w:rPr>
          <w:b/>
          <w:bCs/>
        </w:rPr>
      </w:pPr>
      <w:r w:rsidRPr="00CF2E6C">
        <w:rPr>
          <w:b/>
          <w:bCs/>
        </w:rPr>
        <w:t>7.Что такое Профиль защиты?</w:t>
      </w:r>
    </w:p>
    <w:p w14:paraId="21BDC857" w14:textId="77777777" w:rsidR="00BA4792" w:rsidRDefault="00BA4792" w:rsidP="00BA4792">
      <w:pPr>
        <w:ind w:firstLine="510"/>
      </w:pPr>
      <w:r w:rsidRPr="004E1EF6">
        <w:rPr>
          <w:b/>
        </w:rPr>
        <w:t>Профиль защиты</w:t>
      </w:r>
      <w:r w:rsidRPr="00BA4792">
        <w:t xml:space="preserve"> </w:t>
      </w:r>
      <w:proofErr w:type="gramStart"/>
      <w:r w:rsidRPr="00BA4792">
        <w:t>- это</w:t>
      </w:r>
      <w:proofErr w:type="gramEnd"/>
      <w:r w:rsidRPr="00BA4792">
        <w:t xml:space="preserve"> нормативный документ, который регламентирует все аспекты безопасности ИТ-продукта в виде требований к его проектированию, техно­ логии разработки и квалификационному анализу.</w:t>
      </w:r>
    </w:p>
    <w:p w14:paraId="08BB7040" w14:textId="77777777" w:rsidR="00C279A7" w:rsidRPr="00BA4792" w:rsidRDefault="00C279A7" w:rsidP="00BA4792">
      <w:pPr>
        <w:ind w:firstLine="510"/>
      </w:pPr>
    </w:p>
    <w:p w14:paraId="19CDF509" w14:textId="77777777" w:rsidR="00D64374" w:rsidRDefault="00D64374" w:rsidP="00D64374">
      <w:pPr>
        <w:ind w:firstLine="510"/>
      </w:pPr>
      <w:r w:rsidRPr="004E1EF6">
        <w:rPr>
          <w:b/>
        </w:rPr>
        <w:t>Профиль защиты</w:t>
      </w:r>
      <w:r>
        <w:t xml:space="preserve"> - специальный нормативный документ, представляющий собой сов</w:t>
      </w:r>
      <w:r w:rsidR="005B4EEA">
        <w:t>окупность Задач защиты, функцио</w:t>
      </w:r>
      <w:r>
        <w:t>нальных требований, требо</w:t>
      </w:r>
      <w:r w:rsidR="005B4EEA">
        <w:t>ваний адекватности и их обосно</w:t>
      </w:r>
      <w:r>
        <w:t>вания. Служит руководством для разработчика ИТ-продукта при создании Проекта защиты.</w:t>
      </w:r>
    </w:p>
    <w:p w14:paraId="3DDEE682" w14:textId="77777777" w:rsidR="00991D78" w:rsidRDefault="00991D78" w:rsidP="00FD0D7F">
      <w:pPr>
        <w:ind w:firstLine="510"/>
      </w:pPr>
    </w:p>
    <w:p w14:paraId="2B3DCE50" w14:textId="77777777" w:rsidR="00FD0D7F" w:rsidRPr="00CF2E6C" w:rsidRDefault="00FD0D7F" w:rsidP="00FD0D7F">
      <w:pPr>
        <w:ind w:firstLine="510"/>
        <w:rPr>
          <w:b/>
          <w:bCs/>
        </w:rPr>
      </w:pPr>
      <w:r w:rsidRPr="00CF2E6C">
        <w:rPr>
          <w:b/>
          <w:bCs/>
        </w:rPr>
        <w:t xml:space="preserve">9.Опишите структуру </w:t>
      </w:r>
      <w:r w:rsidR="008776DD" w:rsidRPr="00CF2E6C">
        <w:rPr>
          <w:b/>
          <w:bCs/>
        </w:rPr>
        <w:t>Общих критериев безопасности ин</w:t>
      </w:r>
      <w:r w:rsidRPr="00CF2E6C">
        <w:rPr>
          <w:b/>
          <w:bCs/>
        </w:rPr>
        <w:t>формационных технологий.</w:t>
      </w:r>
    </w:p>
    <w:p w14:paraId="7D2098AB" w14:textId="77777777" w:rsidR="00493156" w:rsidRDefault="00493156" w:rsidP="00493156">
      <w:pPr>
        <w:ind w:firstLine="510"/>
      </w:pPr>
      <w:r>
        <w:t>Единые критерии регламентируют все стадии разработки, квалификационного анализа и эксплуатации ИТ-продуктов, используя схему из Федеральных критериев. Единые кри</w:t>
      </w:r>
      <w:r w:rsidR="00DD201A">
        <w:t>терии предлагают достаточно сложный процесс разработки и квали</w:t>
      </w:r>
      <w:r>
        <w:t>фикационного анализа ИТ-п</w:t>
      </w:r>
      <w:r w:rsidR="00DD201A">
        <w:t>родуктов, требующий от потреби</w:t>
      </w:r>
      <w:r>
        <w:t>телей и производителей соста</w:t>
      </w:r>
      <w:r w:rsidR="00DD201A">
        <w:t>вления и оформления весьма объ</w:t>
      </w:r>
      <w:r>
        <w:t>емных и подробных нормативных документов.</w:t>
      </w:r>
    </w:p>
    <w:p w14:paraId="668DCE81" w14:textId="77777777" w:rsidR="00493156" w:rsidRDefault="00493156" w:rsidP="00493156">
      <w:pPr>
        <w:ind w:firstLine="510"/>
      </w:pPr>
      <w:r>
        <w:t>Задачи защиты - базово</w:t>
      </w:r>
      <w:r w:rsidR="00DD201A">
        <w:t>е понятие Единых критериев, вы</w:t>
      </w:r>
      <w:r>
        <w:t>ражающее потребность потр</w:t>
      </w:r>
      <w:r w:rsidR="00DD201A">
        <w:t>ебителей ИТ-продукта в противо</w:t>
      </w:r>
      <w:r>
        <w:t>стоянии заданному множеству угроз безопасно</w:t>
      </w:r>
      <w:r w:rsidR="00DD201A">
        <w:t>сти или в необ</w:t>
      </w:r>
      <w:r>
        <w:t>ходимости реализации политики безопасности.</w:t>
      </w:r>
    </w:p>
    <w:p w14:paraId="69382AC4" w14:textId="77777777" w:rsidR="00493156" w:rsidRDefault="00493156" w:rsidP="00493156">
      <w:pPr>
        <w:ind w:firstLine="510"/>
      </w:pPr>
      <w:r>
        <w:t>Профиль защиты - специальный нормативный документ, представляющий собой со</w:t>
      </w:r>
      <w:r w:rsidR="00DD201A">
        <w:t>вокупность Задач защиты, функцио</w:t>
      </w:r>
      <w:r>
        <w:t>нальных требований, требо</w:t>
      </w:r>
      <w:r w:rsidR="00DD201A">
        <w:t>ваний адекватности и их обосно</w:t>
      </w:r>
      <w:r>
        <w:t>вания. Служит руководством для разработчика ИТ-продукта при создании Проекта защиты.</w:t>
      </w:r>
    </w:p>
    <w:p w14:paraId="2ACD7D5E" w14:textId="77777777" w:rsidR="00493156" w:rsidRDefault="00493156" w:rsidP="00493156">
      <w:pPr>
        <w:ind w:firstLine="510"/>
      </w:pPr>
      <w:r>
        <w:t>Проект защиты - специальный нормативный документ, представляющий собой сов</w:t>
      </w:r>
      <w:r w:rsidR="00DD201A">
        <w:t>окупность Задач защиты, функци</w:t>
      </w:r>
      <w:r>
        <w:t>ональных требований, требо</w:t>
      </w:r>
      <w:r w:rsidR="00DD201A">
        <w:t>ваний адекватности, общих спец</w:t>
      </w:r>
      <w:r>
        <w:t>ификаций средств защиты и их обоснования.</w:t>
      </w:r>
    </w:p>
    <w:p w14:paraId="284F42A9" w14:textId="77777777" w:rsidR="00636FF6" w:rsidRDefault="00636FF6" w:rsidP="00636FF6">
      <w:pPr>
        <w:ind w:firstLine="510"/>
      </w:pPr>
    </w:p>
    <w:p w14:paraId="03BD1A20" w14:textId="77777777" w:rsidR="00FD0D7F" w:rsidRPr="00CF2E6C" w:rsidRDefault="00FD0D7F" w:rsidP="00FD0D7F">
      <w:pPr>
        <w:ind w:firstLine="510"/>
        <w:rPr>
          <w:b/>
          <w:bCs/>
        </w:rPr>
      </w:pPr>
      <w:r w:rsidRPr="00CF2E6C">
        <w:rPr>
          <w:b/>
          <w:bCs/>
        </w:rPr>
        <w:t>10.Опишите технологию</w:t>
      </w:r>
      <w:r w:rsidR="00721900" w:rsidRPr="00CF2E6C">
        <w:rPr>
          <w:b/>
          <w:bCs/>
        </w:rPr>
        <w:t xml:space="preserve"> применения Общих критериев </w:t>
      </w:r>
      <w:proofErr w:type="gramStart"/>
      <w:r w:rsidR="00721900" w:rsidRPr="00CF2E6C">
        <w:rPr>
          <w:b/>
          <w:bCs/>
        </w:rPr>
        <w:t>без</w:t>
      </w:r>
      <w:r w:rsidRPr="00CF2E6C">
        <w:rPr>
          <w:b/>
          <w:bCs/>
        </w:rPr>
        <w:t>опасности  информационных</w:t>
      </w:r>
      <w:proofErr w:type="gramEnd"/>
      <w:r w:rsidRPr="00CF2E6C">
        <w:rPr>
          <w:b/>
          <w:bCs/>
        </w:rPr>
        <w:t xml:space="preserve"> технологий.</w:t>
      </w:r>
    </w:p>
    <w:p w14:paraId="089FF11B" w14:textId="77777777" w:rsidR="00A97955" w:rsidRDefault="00A97955" w:rsidP="00A97955">
      <w:pPr>
        <w:ind w:firstLine="510"/>
      </w:pPr>
      <w:r>
        <w:t>Каталог функциональных классов:</w:t>
      </w:r>
    </w:p>
    <w:p w14:paraId="7AF1441D" w14:textId="77777777" w:rsidR="00A97955" w:rsidRDefault="00A97955" w:rsidP="00A97955">
      <w:pPr>
        <w:ind w:firstLine="510"/>
      </w:pPr>
      <w:r>
        <w:t>•</w:t>
      </w:r>
      <w:r>
        <w:tab/>
        <w:t>аудит,</w:t>
      </w:r>
    </w:p>
    <w:p w14:paraId="14CF0C4A" w14:textId="77777777" w:rsidR="00A97955" w:rsidRDefault="00A97955" w:rsidP="00A97955">
      <w:pPr>
        <w:ind w:firstLine="510"/>
      </w:pPr>
      <w:r>
        <w:t>•</w:t>
      </w:r>
      <w:r>
        <w:tab/>
        <w:t>связь (подтверждение приёма/передачи информации),</w:t>
      </w:r>
    </w:p>
    <w:p w14:paraId="6617412E" w14:textId="77777777" w:rsidR="00A97955" w:rsidRDefault="00A97955" w:rsidP="00A97955">
      <w:pPr>
        <w:ind w:firstLine="510"/>
      </w:pPr>
      <w:r>
        <w:t>•</w:t>
      </w:r>
      <w:r>
        <w:tab/>
        <w:t>криптографическая поддержка,</w:t>
      </w:r>
    </w:p>
    <w:p w14:paraId="252C7ACC" w14:textId="77777777" w:rsidR="00A97955" w:rsidRDefault="00A97955" w:rsidP="00A97955">
      <w:pPr>
        <w:ind w:firstLine="510"/>
      </w:pPr>
      <w:r>
        <w:t>•</w:t>
      </w:r>
      <w:r>
        <w:tab/>
        <w:t>защита данных пользователя (конфиденциальность, целостность, доступность),</w:t>
      </w:r>
    </w:p>
    <w:p w14:paraId="366FABF7" w14:textId="77777777" w:rsidR="00A97955" w:rsidRDefault="00A97955" w:rsidP="00A97955">
      <w:pPr>
        <w:ind w:firstLine="510"/>
      </w:pPr>
      <w:r>
        <w:t>•</w:t>
      </w:r>
      <w:r>
        <w:tab/>
        <w:t>идентификация и аутентификация,</w:t>
      </w:r>
    </w:p>
    <w:p w14:paraId="752503FC" w14:textId="77777777" w:rsidR="00A97955" w:rsidRDefault="00A97955" w:rsidP="00A97955">
      <w:pPr>
        <w:ind w:firstLine="510"/>
      </w:pPr>
      <w:r>
        <w:t>•</w:t>
      </w:r>
      <w:r>
        <w:tab/>
        <w:t>управление безопасностью,</w:t>
      </w:r>
    </w:p>
    <w:p w14:paraId="2816D1E9" w14:textId="77777777" w:rsidR="00A97955" w:rsidRDefault="00A97955" w:rsidP="00A97955">
      <w:pPr>
        <w:ind w:firstLine="510"/>
      </w:pPr>
      <w:r>
        <w:t>•</w:t>
      </w:r>
      <w:r>
        <w:tab/>
        <w:t>приватность (конфиденциальность работы в системе),</w:t>
      </w:r>
    </w:p>
    <w:p w14:paraId="0E7F98C3" w14:textId="77777777" w:rsidR="00A97955" w:rsidRDefault="00A97955" w:rsidP="00A97955">
      <w:pPr>
        <w:ind w:firstLine="510"/>
      </w:pPr>
      <w:r>
        <w:t>•</w:t>
      </w:r>
      <w:r>
        <w:tab/>
        <w:t>надежность средств защиты,</w:t>
      </w:r>
    </w:p>
    <w:p w14:paraId="50141E65" w14:textId="77777777" w:rsidR="00A97955" w:rsidRDefault="00A97955" w:rsidP="00A97955">
      <w:pPr>
        <w:ind w:firstLine="510"/>
      </w:pPr>
      <w:r>
        <w:lastRenderedPageBreak/>
        <w:t>•</w:t>
      </w:r>
      <w:r>
        <w:tab/>
        <w:t>контроль за использованием ресурсов,</w:t>
      </w:r>
    </w:p>
    <w:p w14:paraId="2EDEF351" w14:textId="77777777" w:rsidR="00A97955" w:rsidRDefault="00A97955" w:rsidP="00A97955">
      <w:pPr>
        <w:ind w:firstLine="510"/>
      </w:pPr>
      <w:r>
        <w:t>•</w:t>
      </w:r>
      <w:r>
        <w:tab/>
        <w:t>контроль доступа к объекту оценки,</w:t>
      </w:r>
    </w:p>
    <w:p w14:paraId="3A29301C" w14:textId="77777777" w:rsidR="00A97955" w:rsidRDefault="00A97955" w:rsidP="00A97955">
      <w:pPr>
        <w:ind w:firstLine="510"/>
      </w:pPr>
      <w:r>
        <w:t>•</w:t>
      </w:r>
      <w:r>
        <w:tab/>
        <w:t>доверенный маршрут/канал (прямое взаимодействие).</w:t>
      </w:r>
    </w:p>
    <w:p w14:paraId="5927792A" w14:textId="77777777" w:rsidR="00A97955" w:rsidRDefault="00A97955" w:rsidP="00A97955">
      <w:pPr>
        <w:ind w:firstLine="510"/>
      </w:pPr>
      <w:r>
        <w:t>Требования уверенности в безопасности (адекватности)</w:t>
      </w:r>
    </w:p>
    <w:p w14:paraId="5A6015AD" w14:textId="77777777" w:rsidR="00A97955" w:rsidRDefault="00A97955" w:rsidP="00A97955">
      <w:pPr>
        <w:ind w:firstLine="510"/>
      </w:pPr>
      <w:r>
        <w:t>•</w:t>
      </w:r>
      <w:r>
        <w:tab/>
        <w:t>управление проектом,</w:t>
      </w:r>
    </w:p>
    <w:p w14:paraId="332C6A63" w14:textId="77777777" w:rsidR="00A97955" w:rsidRDefault="00A97955" w:rsidP="00A97955">
      <w:pPr>
        <w:ind w:firstLine="510"/>
      </w:pPr>
      <w:r>
        <w:t>•</w:t>
      </w:r>
      <w:r>
        <w:tab/>
        <w:t>дистрибуция,</w:t>
      </w:r>
    </w:p>
    <w:p w14:paraId="49FA17F4" w14:textId="77777777" w:rsidR="00A97955" w:rsidRDefault="00A97955" w:rsidP="00A97955">
      <w:pPr>
        <w:ind w:firstLine="510"/>
      </w:pPr>
      <w:r>
        <w:t>•</w:t>
      </w:r>
      <w:r>
        <w:tab/>
        <w:t>разработка,</w:t>
      </w:r>
    </w:p>
    <w:p w14:paraId="1A75CA21" w14:textId="77777777" w:rsidR="00A97955" w:rsidRDefault="00A97955" w:rsidP="00A97955">
      <w:pPr>
        <w:ind w:firstLine="510"/>
      </w:pPr>
      <w:r>
        <w:t>•</w:t>
      </w:r>
      <w:r>
        <w:tab/>
        <w:t>документация,</w:t>
      </w:r>
    </w:p>
    <w:p w14:paraId="33D80957" w14:textId="77777777" w:rsidR="00A97955" w:rsidRDefault="00A97955" w:rsidP="00A97955">
      <w:pPr>
        <w:ind w:firstLine="510"/>
      </w:pPr>
      <w:r>
        <w:t>•</w:t>
      </w:r>
      <w:r>
        <w:tab/>
        <w:t>процесс разработки,</w:t>
      </w:r>
    </w:p>
    <w:p w14:paraId="01EB0EAC" w14:textId="77777777" w:rsidR="00A97955" w:rsidRDefault="00A97955" w:rsidP="00A97955">
      <w:pPr>
        <w:ind w:firstLine="510"/>
      </w:pPr>
      <w:r>
        <w:t>•</w:t>
      </w:r>
      <w:r>
        <w:tab/>
        <w:t>тестирование,</w:t>
      </w:r>
    </w:p>
    <w:p w14:paraId="319E9B93" w14:textId="77777777" w:rsidR="00A97955" w:rsidRDefault="00A97955" w:rsidP="00A97955">
      <w:pPr>
        <w:ind w:firstLine="510"/>
      </w:pPr>
      <w:r>
        <w:t>•</w:t>
      </w:r>
      <w:r>
        <w:tab/>
        <w:t>анализ защиты.</w:t>
      </w:r>
    </w:p>
    <w:p w14:paraId="2CC32DFF" w14:textId="59C0AF0B" w:rsidR="00A97955" w:rsidRDefault="00CF2E6C" w:rsidP="00A97955">
      <w:pPr>
        <w:ind w:firstLine="510"/>
      </w:pPr>
      <w:r>
        <w:t>«</w:t>
      </w:r>
      <w:r w:rsidR="00A97955">
        <w:t>Единые критерии</w:t>
      </w:r>
      <w:r>
        <w:t>»</w:t>
      </w:r>
      <w:r w:rsidR="00A97955">
        <w:t xml:space="preserve"> содержат совокупность предопределённых оценочных уровней уверенности в безопасности, составленных из компонентов семейств требований уверенности в безопасности. Эти уровни предназначены:</w:t>
      </w:r>
    </w:p>
    <w:p w14:paraId="56C86714" w14:textId="77777777" w:rsidR="00A97955" w:rsidRDefault="00A97955" w:rsidP="00A97955">
      <w:pPr>
        <w:ind w:firstLine="510"/>
      </w:pPr>
      <w:r>
        <w:t>•</w:t>
      </w:r>
      <w:r>
        <w:tab/>
        <w:t>для достижения совместимости с исходными критериями;</w:t>
      </w:r>
    </w:p>
    <w:p w14:paraId="61274321" w14:textId="77777777" w:rsidR="00A97955" w:rsidRDefault="00A97955" w:rsidP="00A97955">
      <w:pPr>
        <w:ind w:firstLine="510"/>
      </w:pPr>
      <w:r>
        <w:t>•</w:t>
      </w:r>
      <w:r>
        <w:tab/>
        <w:t>для обеспечения потребителя пакетами компонентов общего назначения.</w:t>
      </w:r>
    </w:p>
    <w:p w14:paraId="3A47332A" w14:textId="77777777" w:rsidR="00A97955" w:rsidRDefault="00A97955" w:rsidP="00FD0D7F">
      <w:pPr>
        <w:ind w:firstLine="510"/>
      </w:pPr>
    </w:p>
    <w:p w14:paraId="5882947E" w14:textId="77777777" w:rsidR="00FD0D7F" w:rsidRPr="00CF2E6C" w:rsidRDefault="00311D23" w:rsidP="00FD0D7F">
      <w:pPr>
        <w:ind w:firstLine="510"/>
        <w:rPr>
          <w:b/>
          <w:bCs/>
        </w:rPr>
      </w:pPr>
      <w:r w:rsidRPr="00CF2E6C">
        <w:rPr>
          <w:b/>
          <w:bCs/>
        </w:rPr>
        <w:t>11.</w:t>
      </w:r>
      <w:r w:rsidR="00FD0D7F" w:rsidRPr="00CF2E6C">
        <w:rPr>
          <w:b/>
          <w:bCs/>
        </w:rPr>
        <w:t>Каковы тенденции р</w:t>
      </w:r>
      <w:r w:rsidR="00364C2D" w:rsidRPr="00CF2E6C">
        <w:rPr>
          <w:b/>
          <w:bCs/>
        </w:rPr>
        <w:t>азвития международной норматив</w:t>
      </w:r>
      <w:r w:rsidR="00FD0D7F" w:rsidRPr="00CF2E6C">
        <w:rPr>
          <w:b/>
          <w:bCs/>
        </w:rPr>
        <w:t>ной базы в области информационной безопасности?</w:t>
      </w:r>
    </w:p>
    <w:p w14:paraId="2487957E" w14:textId="4B735DC5" w:rsidR="00364C2D" w:rsidRPr="00364C2D" w:rsidRDefault="00364C2D" w:rsidP="00364C2D">
      <w:pPr>
        <w:ind w:firstLine="510"/>
      </w:pPr>
      <w:r w:rsidRPr="00364C2D">
        <w:t>Основное на</w:t>
      </w:r>
      <w:r>
        <w:t xml:space="preserve">значение международных стандартов </w:t>
      </w:r>
      <w:proofErr w:type="gramStart"/>
      <w:r>
        <w:t>-</w:t>
      </w:r>
      <w:r>
        <w:tab/>
        <w:t>это</w:t>
      </w:r>
      <w:proofErr w:type="gramEnd"/>
      <w:r>
        <w:t xml:space="preserve"> соз</w:t>
      </w:r>
      <w:r w:rsidRPr="00364C2D">
        <w:t>дание на межгосударственном уровне единой основы для разработки новых и совершенс</w:t>
      </w:r>
      <w:r>
        <w:t>твования действующих систем ка</w:t>
      </w:r>
      <w:r w:rsidRPr="00364C2D">
        <w:t>чества. Сотрудничество в области стандартизации направлено на приведение в соответствие национа</w:t>
      </w:r>
      <w:r>
        <w:t>льной системы стандар</w:t>
      </w:r>
      <w:r w:rsidRPr="00364C2D">
        <w:t>тизации с международной.</w:t>
      </w:r>
      <w:r>
        <w:t xml:space="preserve"> Международные стандарты не име</w:t>
      </w:r>
      <w:r w:rsidRPr="00364C2D">
        <w:t>ют статуса обязательных для всех стран-участниц. Любая страна мира вправе применять или не применять их. Решение вопроса о применении международного стандарта связано в основном со степенью участия страны в международном разделении труда.</w:t>
      </w:r>
    </w:p>
    <w:sectPr w:rsidR="00364C2D" w:rsidRPr="00364C2D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2E613" w14:textId="77777777" w:rsidR="00375E03" w:rsidRDefault="00375E03">
      <w:r>
        <w:separator/>
      </w:r>
    </w:p>
  </w:endnote>
  <w:endnote w:type="continuationSeparator" w:id="0">
    <w:p w14:paraId="3A9AD02F" w14:textId="77777777" w:rsidR="00375E03" w:rsidRDefault="0037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EF48" w14:textId="77777777" w:rsidR="00375E03" w:rsidRDefault="00375E03">
      <w:r>
        <w:separator/>
      </w:r>
    </w:p>
  </w:footnote>
  <w:footnote w:type="continuationSeparator" w:id="0">
    <w:p w14:paraId="0B401B61" w14:textId="77777777" w:rsidR="00375E03" w:rsidRDefault="00375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6C7"/>
    <w:multiLevelType w:val="hybridMultilevel"/>
    <w:tmpl w:val="3AA407A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3DE113A2"/>
    <w:multiLevelType w:val="hybridMultilevel"/>
    <w:tmpl w:val="C01A55F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4E101010"/>
    <w:multiLevelType w:val="hybridMultilevel"/>
    <w:tmpl w:val="DB224C7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4E27C6"/>
    <w:multiLevelType w:val="hybridMultilevel"/>
    <w:tmpl w:val="0624D87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3452A"/>
    <w:rsid w:val="00081BC7"/>
    <w:rsid w:val="000C6BC8"/>
    <w:rsid w:val="000E462D"/>
    <w:rsid w:val="00102DF8"/>
    <w:rsid w:val="0012462F"/>
    <w:rsid w:val="00142871"/>
    <w:rsid w:val="00152845"/>
    <w:rsid w:val="0016394F"/>
    <w:rsid w:val="002901D6"/>
    <w:rsid w:val="0029764A"/>
    <w:rsid w:val="002D1EC9"/>
    <w:rsid w:val="00311D23"/>
    <w:rsid w:val="00331232"/>
    <w:rsid w:val="00364C2D"/>
    <w:rsid w:val="00375E03"/>
    <w:rsid w:val="00376D71"/>
    <w:rsid w:val="003846AA"/>
    <w:rsid w:val="003C1A5B"/>
    <w:rsid w:val="00424336"/>
    <w:rsid w:val="00447DE2"/>
    <w:rsid w:val="004537BB"/>
    <w:rsid w:val="00493156"/>
    <w:rsid w:val="004C0A3D"/>
    <w:rsid w:val="004E1EF6"/>
    <w:rsid w:val="004E6B84"/>
    <w:rsid w:val="004F1105"/>
    <w:rsid w:val="004F424A"/>
    <w:rsid w:val="00527A1D"/>
    <w:rsid w:val="005333B7"/>
    <w:rsid w:val="00553E9D"/>
    <w:rsid w:val="00586D77"/>
    <w:rsid w:val="005B4EEA"/>
    <w:rsid w:val="005D1B15"/>
    <w:rsid w:val="005E7437"/>
    <w:rsid w:val="00600953"/>
    <w:rsid w:val="006279F5"/>
    <w:rsid w:val="00636FF6"/>
    <w:rsid w:val="006F7821"/>
    <w:rsid w:val="00721900"/>
    <w:rsid w:val="007722F6"/>
    <w:rsid w:val="00776751"/>
    <w:rsid w:val="007A4CCE"/>
    <w:rsid w:val="007C69A6"/>
    <w:rsid w:val="007E25B7"/>
    <w:rsid w:val="00802541"/>
    <w:rsid w:val="008776DD"/>
    <w:rsid w:val="008B7776"/>
    <w:rsid w:val="008C2862"/>
    <w:rsid w:val="008D2DA6"/>
    <w:rsid w:val="00925546"/>
    <w:rsid w:val="00942969"/>
    <w:rsid w:val="00991D78"/>
    <w:rsid w:val="009C5CB1"/>
    <w:rsid w:val="00A97955"/>
    <w:rsid w:val="00AB08CF"/>
    <w:rsid w:val="00AC3F2A"/>
    <w:rsid w:val="00AC702D"/>
    <w:rsid w:val="00B40374"/>
    <w:rsid w:val="00BA4792"/>
    <w:rsid w:val="00BA5753"/>
    <w:rsid w:val="00BA746F"/>
    <w:rsid w:val="00C279A7"/>
    <w:rsid w:val="00CA56A2"/>
    <w:rsid w:val="00CA58CA"/>
    <w:rsid w:val="00CF2E6C"/>
    <w:rsid w:val="00D341E6"/>
    <w:rsid w:val="00D64374"/>
    <w:rsid w:val="00D97A58"/>
    <w:rsid w:val="00DA1ACB"/>
    <w:rsid w:val="00DD201A"/>
    <w:rsid w:val="00DD5784"/>
    <w:rsid w:val="00E125EE"/>
    <w:rsid w:val="00E46FF3"/>
    <w:rsid w:val="00E7053B"/>
    <w:rsid w:val="00E75B90"/>
    <w:rsid w:val="00E77144"/>
    <w:rsid w:val="00EC1E40"/>
    <w:rsid w:val="00EF41F4"/>
    <w:rsid w:val="00F1622D"/>
    <w:rsid w:val="00F33172"/>
    <w:rsid w:val="00F516F6"/>
    <w:rsid w:val="00F54E68"/>
    <w:rsid w:val="00F76FB5"/>
    <w:rsid w:val="00F92829"/>
    <w:rsid w:val="00FD0D7F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423EB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A0A49-B52E-4736-AC75-0A61F3FC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Илья Парибок</cp:lastModifiedBy>
  <cp:revision>8</cp:revision>
  <dcterms:created xsi:type="dcterms:W3CDTF">2022-02-17T13:06:00Z</dcterms:created>
  <dcterms:modified xsi:type="dcterms:W3CDTF">2022-03-24T17:35:00Z</dcterms:modified>
</cp:coreProperties>
</file>