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34D0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0167F94A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Учреждение образования</w:t>
      </w:r>
    </w:p>
    <w:p w14:paraId="0CD34AC0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color w:val="000000"/>
          <w:sz w:val="28"/>
          <w:szCs w:val="28"/>
        </w:rPr>
        <w:t>«БЕЛОРУССКИЙ ГОСУДАРСТВЕННЫЙ ТЕХНОЛОГИЧЕСКИЙ УНИВЕРСИТЕТ»</w:t>
      </w:r>
    </w:p>
    <w:p w14:paraId="20E76A71" w14:textId="77777777" w:rsidR="00D50A80" w:rsidRDefault="00D50A80" w:rsidP="00D50A80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68EB22FD" w14:textId="77777777" w:rsidR="00D50A80" w:rsidRDefault="00D50A80" w:rsidP="00D50A80">
      <w:pPr>
        <w:pStyle w:val="a5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1FAA335E" w14:textId="77777777" w:rsidR="00D50A80" w:rsidRDefault="00D50A80" w:rsidP="00D50A80">
      <w:pPr>
        <w:pStyle w:val="a5"/>
        <w:shd w:val="clear" w:color="auto" w:fill="FFFFFF"/>
        <w:spacing w:before="0" w:beforeAutospacing="0" w:after="0" w:afterAutospacing="0"/>
        <w:jc w:val="center"/>
      </w:pPr>
      <w:r>
        <w:t> </w:t>
      </w:r>
    </w:p>
    <w:p w14:paraId="5F816B12" w14:textId="77777777" w:rsidR="00D50A80" w:rsidRDefault="00D50A80" w:rsidP="00D50A80">
      <w:pPr>
        <w:pStyle w:val="a5"/>
        <w:spacing w:before="0" w:beforeAutospacing="0" w:after="0" w:afterAutospacing="0"/>
        <w:ind w:left="5820"/>
      </w:pPr>
      <w:r>
        <w:rPr>
          <w:color w:val="000000"/>
          <w:sz w:val="28"/>
          <w:szCs w:val="28"/>
        </w:rPr>
        <w:t>Утверждаю</w:t>
      </w:r>
    </w:p>
    <w:p w14:paraId="02F58E26" w14:textId="77777777" w:rsidR="00D50A80" w:rsidRDefault="00D50A80" w:rsidP="00D50A80">
      <w:pPr>
        <w:pStyle w:val="a5"/>
        <w:spacing w:before="0" w:beforeAutospacing="0" w:after="0" w:afterAutospacing="0"/>
        <w:ind w:left="5820"/>
      </w:pPr>
      <w:r>
        <w:rPr>
          <w:color w:val="000000"/>
          <w:sz w:val="28"/>
          <w:szCs w:val="28"/>
        </w:rPr>
        <w:t>Заведующий кафедрой ПИ</w:t>
      </w:r>
    </w:p>
    <w:p w14:paraId="215AFDE8" w14:textId="77777777" w:rsidR="00D50A80" w:rsidRDefault="00D50A80" w:rsidP="00D50A80">
      <w:pPr>
        <w:pStyle w:val="a5"/>
        <w:spacing w:before="0" w:beforeAutospacing="0" w:after="0" w:afterAutospacing="0"/>
        <w:ind w:left="5820"/>
      </w:pPr>
      <w:r>
        <w:rPr>
          <w:color w:val="000000"/>
          <w:sz w:val="28"/>
          <w:szCs w:val="28"/>
        </w:rPr>
        <w:t xml:space="preserve">____________   </w:t>
      </w:r>
      <w:proofErr w:type="spellStart"/>
      <w:r>
        <w:rPr>
          <w:color w:val="000000"/>
          <w:sz w:val="28"/>
          <w:szCs w:val="28"/>
        </w:rPr>
        <w:t>Н.В.Пацей</w:t>
      </w:r>
      <w:proofErr w:type="spellEnd"/>
    </w:p>
    <w:p w14:paraId="3ACB664E" w14:textId="77777777" w:rsidR="00D50A80" w:rsidRDefault="00D50A80" w:rsidP="00D50A80">
      <w:pPr>
        <w:pStyle w:val="a5"/>
        <w:spacing w:before="0" w:beforeAutospacing="0" w:after="0" w:afterAutospacing="0"/>
        <w:ind w:left="5820" w:firstLine="420"/>
      </w:pPr>
      <w:r>
        <w:rPr>
          <w:color w:val="000000"/>
          <w:sz w:val="17"/>
          <w:szCs w:val="17"/>
          <w:vertAlign w:val="superscript"/>
        </w:rPr>
        <w:t>   подпись               инициалы и фамилия     </w:t>
      </w:r>
    </w:p>
    <w:p w14:paraId="28209195" w14:textId="77777777" w:rsidR="00D50A80" w:rsidRDefault="00D50A80" w:rsidP="00D50A80">
      <w:pPr>
        <w:pStyle w:val="a5"/>
        <w:spacing w:before="0" w:beforeAutospacing="0" w:after="0" w:afterAutospacing="0"/>
        <w:ind w:left="5820"/>
      </w:pPr>
      <w:r>
        <w:rPr>
          <w:color w:val="000000"/>
          <w:sz w:val="28"/>
          <w:szCs w:val="28"/>
        </w:rPr>
        <w:t>“__</w:t>
      </w:r>
      <w:proofErr w:type="gramStart"/>
      <w:r>
        <w:rPr>
          <w:color w:val="000000"/>
          <w:sz w:val="28"/>
          <w:szCs w:val="28"/>
        </w:rPr>
        <w:t>_”_</w:t>
      </w:r>
      <w:proofErr w:type="gramEnd"/>
      <w:r>
        <w:rPr>
          <w:color w:val="000000"/>
          <w:sz w:val="28"/>
          <w:szCs w:val="28"/>
        </w:rPr>
        <w:t>___________ 2022г.</w:t>
      </w:r>
    </w:p>
    <w:p w14:paraId="047DD367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ЗАДАНИЕ</w:t>
      </w:r>
    </w:p>
    <w:p w14:paraId="6A23DAD3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 курсовому проектированию</w:t>
      </w:r>
    </w:p>
    <w:p w14:paraId="7C8ECAA2" w14:textId="77777777" w:rsidR="00D50A80" w:rsidRDefault="00D50A80" w:rsidP="00D50A80">
      <w:pPr>
        <w:pStyle w:val="a5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 xml:space="preserve">по дисциплине </w:t>
      </w:r>
      <w:r>
        <w:rPr>
          <w:color w:val="000000"/>
          <w:sz w:val="28"/>
          <w:szCs w:val="28"/>
        </w:rPr>
        <w:t>"Объектно-ориентированное программирование"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5"/>
        <w:gridCol w:w="1600"/>
      </w:tblGrid>
      <w:tr w:rsidR="00D50A80" w14:paraId="1FF584E8" w14:textId="77777777" w:rsidTr="00D50A80">
        <w:trPr>
          <w:trHeight w:val="104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09DF8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 xml:space="preserve">Специальность: </w:t>
            </w:r>
            <w:r>
              <w:rPr>
                <w:color w:val="000000"/>
                <w:sz w:val="28"/>
                <w:szCs w:val="28"/>
                <w:u w:val="single"/>
              </w:rPr>
              <w:t>1-40 05 01 Информационные системы и технологии</w:t>
            </w:r>
          </w:p>
          <w:p w14:paraId="6BB8E2F8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Студент: Парибок И. А.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846EC" w14:textId="77777777" w:rsidR="00D50A80" w:rsidRDefault="00D50A80">
            <w:pPr>
              <w:pStyle w:val="a5"/>
              <w:spacing w:before="0" w:beforeAutospacing="0" w:after="0" w:afterAutospacing="0"/>
            </w:pPr>
            <w:proofErr w:type="gramStart"/>
            <w:r>
              <w:rPr>
                <w:color w:val="000000"/>
                <w:sz w:val="28"/>
                <w:szCs w:val="28"/>
              </w:rPr>
              <w:t xml:space="preserve">Группа: </w:t>
            </w:r>
            <w:r>
              <w:rPr>
                <w:color w:val="000000"/>
                <w:sz w:val="28"/>
                <w:szCs w:val="28"/>
                <w:u w:val="single"/>
              </w:rPr>
              <w:t> 1</w:t>
            </w:r>
            <w:proofErr w:type="gramEnd"/>
            <w:r>
              <w:rPr>
                <w:color w:val="000000"/>
                <w:sz w:val="28"/>
                <w:szCs w:val="28"/>
                <w:u w:val="single"/>
              </w:rPr>
              <w:t> </w:t>
            </w:r>
          </w:p>
        </w:tc>
      </w:tr>
      <w:tr w:rsidR="00D50A80" w14:paraId="6508BF01" w14:textId="77777777" w:rsidTr="00D50A80">
        <w:trPr>
          <w:trHeight w:val="560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8276" w14:textId="77777777" w:rsidR="00D50A80" w:rsidRDefault="00D50A80">
            <w:pPr>
              <w:pStyle w:val="a5"/>
              <w:spacing w:before="0" w:beforeAutospacing="0" w:after="0" w:afterAutospacing="0"/>
            </w:pP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 xml:space="preserve">Тема:  </w:t>
            </w:r>
            <w:r>
              <w:rPr>
                <w:color w:val="000000"/>
                <w:sz w:val="28"/>
                <w:szCs w:val="28"/>
              </w:rPr>
              <w:t>Программное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средство «</w:t>
            </w:r>
            <w:proofErr w:type="spellStart"/>
            <w:r>
              <w:rPr>
                <w:color w:val="000000"/>
                <w:sz w:val="28"/>
                <w:szCs w:val="28"/>
              </w:rPr>
              <w:t>Криптокошелек</w:t>
            </w:r>
            <w:proofErr w:type="spellEnd"/>
            <w:r>
              <w:rPr>
                <w:color w:val="000000"/>
                <w:sz w:val="28"/>
                <w:szCs w:val="28"/>
              </w:rPr>
              <w:t>»</w:t>
            </w:r>
          </w:p>
          <w:p w14:paraId="60B1BBF6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1. Срок сдачи студентом законченной работы: "</w:t>
            </w: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>20 мая 2022 г.</w:t>
            </w:r>
            <w:r>
              <w:rPr>
                <w:b/>
                <w:bCs/>
                <w:color w:val="000000"/>
                <w:sz w:val="28"/>
                <w:szCs w:val="28"/>
              </w:rPr>
              <w:t>"</w:t>
            </w:r>
          </w:p>
          <w:p w14:paraId="1D84B711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2. Исходные данные к проекту:</w:t>
            </w:r>
          </w:p>
          <w:p w14:paraId="076FD3D5" w14:textId="77777777" w:rsidR="00D50A80" w:rsidRDefault="00D50A80">
            <w:pPr>
              <w:pStyle w:val="a5"/>
              <w:spacing w:before="0" w:beforeAutospacing="0" w:after="0" w:afterAutospacing="0"/>
            </w:pPr>
            <w:bookmarkStart w:id="0" w:name="_Hlk100614221"/>
            <w:r>
              <w:rPr>
                <w:b/>
                <w:bCs/>
                <w:color w:val="000000"/>
                <w:sz w:val="28"/>
                <w:szCs w:val="28"/>
              </w:rPr>
              <w:t xml:space="preserve">2.1. </w:t>
            </w:r>
            <w:r>
              <w:rPr>
                <w:color w:val="000000"/>
                <w:sz w:val="28"/>
                <w:szCs w:val="28"/>
              </w:rPr>
              <w:t>Функционально ПС поддерживает:</w:t>
            </w:r>
          </w:p>
          <w:p w14:paraId="681E3EE2" w14:textId="77777777" w:rsidR="00D50A80" w:rsidRDefault="00D50A80" w:rsidP="00D50A80">
            <w:pPr>
              <w:pStyle w:val="a5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Функции администратора сервиса:</w:t>
            </w:r>
          </w:p>
          <w:p w14:paraId="6B5F6041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Поддерживать работу c базой данных;</w:t>
            </w:r>
          </w:p>
          <w:p w14:paraId="44FC9CFE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Добавление новых валют</w:t>
            </w:r>
          </w:p>
          <w:p w14:paraId="2A1F8E06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Регистрация пользователей;</w:t>
            </w:r>
          </w:p>
          <w:p w14:paraId="1798362D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Выполнение поисковых запросов, фильтраций.</w:t>
            </w:r>
          </w:p>
          <w:p w14:paraId="45632674" w14:textId="77777777" w:rsidR="00D50A80" w:rsidRDefault="00D50A80" w:rsidP="00D50A80">
            <w:pPr>
              <w:pStyle w:val="a5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Функции клиента:</w:t>
            </w:r>
          </w:p>
          <w:p w14:paraId="07C6FC46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Выполнение регистрации и авторизации;</w:t>
            </w:r>
          </w:p>
          <w:p w14:paraId="77C8AB85" w14:textId="69A99773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Создания и восстановление кошельков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SEED</w:t>
            </w:r>
            <w:r>
              <w:rPr>
                <w:color w:val="000000"/>
                <w:sz w:val="28"/>
                <w:szCs w:val="28"/>
              </w:rPr>
              <w:t xml:space="preserve"> фразой</w:t>
            </w:r>
            <w:r>
              <w:rPr>
                <w:color w:val="000000"/>
                <w:sz w:val="28"/>
                <w:szCs w:val="28"/>
              </w:rPr>
              <w:t>;</w:t>
            </w:r>
          </w:p>
          <w:p w14:paraId="6868FFF4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Создание транзакций и просмотр истории транзакций;</w:t>
            </w:r>
          </w:p>
          <w:p w14:paraId="1F30308C" w14:textId="77777777" w:rsidR="00D50A80" w:rsidRDefault="00D50A80" w:rsidP="00D50A80">
            <w:pPr>
              <w:pStyle w:val="a5"/>
              <w:numPr>
                <w:ilvl w:val="1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Оповещение о совершенной операции;</w:t>
            </w:r>
          </w:p>
          <w:bookmarkEnd w:id="0"/>
          <w:p w14:paraId="16C33CD5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2.2. </w:t>
            </w:r>
            <w:r>
              <w:rPr>
                <w:color w:val="000000"/>
                <w:sz w:val="28"/>
                <w:szCs w:val="28"/>
              </w:rPr>
              <w:t xml:space="preserve">При выполнении курсового проекта необходимо использовать принципы проектирования ООП. </w:t>
            </w:r>
            <w:proofErr w:type="gramStart"/>
            <w:r>
              <w:rPr>
                <w:color w:val="000000"/>
                <w:sz w:val="28"/>
                <w:szCs w:val="28"/>
              </w:rPr>
              <w:t>Приложение  разрабатывается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под ОС Windows и представляет собой настольное приложение. Отображение, </w:t>
            </w:r>
            <w:proofErr w:type="gramStart"/>
            <w:r>
              <w:rPr>
                <w:color w:val="000000"/>
                <w:sz w:val="28"/>
                <w:szCs w:val="28"/>
              </w:rPr>
              <w:t>бизнес логика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UML. Язык разработки проекта – C#. Управление программой должно быть интуитивно </w:t>
            </w:r>
            <w:r>
              <w:rPr>
                <w:color w:val="000000"/>
                <w:sz w:val="28"/>
                <w:szCs w:val="28"/>
              </w:rPr>
              <w:lastRenderedPageBreak/>
              <w:t>понятным и удобным. При разработке использовать несколько наиболее подходящих шаблонов проектирования ПО.</w:t>
            </w:r>
          </w:p>
          <w:p w14:paraId="5B018647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3. Содержание расчетно-пояснительной записки</w:t>
            </w:r>
          </w:p>
          <w:p w14:paraId="648935E5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(перечень вопросов подлежащих разработке)</w:t>
            </w:r>
          </w:p>
          <w:p w14:paraId="7EE585CD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Введение</w:t>
            </w:r>
          </w:p>
          <w:p w14:paraId="464B1417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Постановка задачи и обзор литературы (алгоритмы решения, обзор прототипов, актуальность задачи)</w:t>
            </w:r>
          </w:p>
          <w:p w14:paraId="494E91B1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Проектирование архитектуры проекта (структура модулей, классов).</w:t>
            </w:r>
          </w:p>
          <w:p w14:paraId="66381D3F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Разработка функциональной модели и модели данных программного средства (выполняемые функции)</w:t>
            </w:r>
          </w:p>
          <w:p w14:paraId="11C6F3F3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Тестирование</w:t>
            </w:r>
          </w:p>
          <w:p w14:paraId="188960A2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Заключение</w:t>
            </w:r>
          </w:p>
          <w:p w14:paraId="694CF8E5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Список используемых источников</w:t>
            </w:r>
          </w:p>
          <w:p w14:paraId="48F5656C" w14:textId="77777777" w:rsidR="00D50A80" w:rsidRDefault="00D50A80">
            <w:pPr>
              <w:pStyle w:val="a5"/>
              <w:spacing w:before="0" w:beforeAutospacing="0" w:after="0" w:afterAutospacing="0"/>
              <w:ind w:left="720" w:right="80" w:hanging="360"/>
            </w:pPr>
            <w:r>
              <w:rPr>
                <w:color w:val="000000"/>
                <w:sz w:val="28"/>
                <w:szCs w:val="28"/>
              </w:rPr>
              <w:t>·       Приложения</w:t>
            </w:r>
          </w:p>
          <w:p w14:paraId="0940C039" w14:textId="77777777" w:rsidR="00D50A80" w:rsidRDefault="00D50A80">
            <w:pPr>
              <w:pStyle w:val="a5"/>
              <w:spacing w:before="0" w:beforeAutospacing="0" w:after="0" w:afterAutospacing="0"/>
              <w:ind w:left="720"/>
            </w:pPr>
            <w:r>
              <w:rPr>
                <w:color w:val="000000"/>
                <w:sz w:val="28"/>
                <w:szCs w:val="28"/>
              </w:rPr>
              <w:t> </w:t>
            </w:r>
          </w:p>
          <w:p w14:paraId="141AF1F9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4. Форма представления выполненной курсовой работы:</w:t>
            </w:r>
          </w:p>
          <w:p w14:paraId="68C197D3" w14:textId="77777777" w:rsidR="00D50A80" w:rsidRDefault="00D50A80">
            <w:pPr>
              <w:pStyle w:val="a5"/>
              <w:spacing w:before="0" w:beforeAutospacing="0" w:after="0" w:afterAutospacing="0"/>
              <w:ind w:left="740" w:right="80" w:hanging="200"/>
            </w:pPr>
            <w:proofErr w:type="gramStart"/>
            <w:r>
              <w:rPr>
                <w:color w:val="000000"/>
                <w:sz w:val="28"/>
                <w:szCs w:val="28"/>
              </w:rPr>
              <w:t>·  Теоретическая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часть курсового проекта должны быть представлены в формате </w:t>
            </w:r>
            <w:proofErr w:type="spellStart"/>
            <w:r>
              <w:rPr>
                <w:color w:val="000000"/>
                <w:sz w:val="28"/>
                <w:szCs w:val="28"/>
              </w:rPr>
              <w:t>docx</w:t>
            </w:r>
            <w:proofErr w:type="spellEnd"/>
            <w:r>
              <w:rPr>
                <w:color w:val="000000"/>
                <w:sz w:val="28"/>
                <w:szCs w:val="28"/>
              </w:rPr>
              <w:t>. Оформление записки должно быть согласно выданным правилам.</w:t>
            </w:r>
          </w:p>
          <w:p w14:paraId="65EA6699" w14:textId="77777777" w:rsidR="00D50A80" w:rsidRDefault="00D50A80">
            <w:pPr>
              <w:pStyle w:val="a5"/>
              <w:spacing w:before="0" w:beforeAutospacing="0" w:after="0" w:afterAutospacing="0"/>
              <w:ind w:left="740" w:right="80" w:hanging="200"/>
            </w:pPr>
            <w:proofErr w:type="gramStart"/>
            <w:r>
              <w:rPr>
                <w:color w:val="000000"/>
                <w:sz w:val="28"/>
                <w:szCs w:val="28"/>
              </w:rPr>
              <w:t>·  Листинги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программы представляются частично в приложении.</w:t>
            </w:r>
          </w:p>
          <w:p w14:paraId="6C6ED977" w14:textId="77777777" w:rsidR="00D50A80" w:rsidRDefault="00D50A80">
            <w:pPr>
              <w:pStyle w:val="a5"/>
              <w:spacing w:before="0" w:beforeAutospacing="0" w:after="0" w:afterAutospacing="0"/>
              <w:ind w:left="740" w:right="80" w:hanging="200"/>
            </w:pPr>
            <w:proofErr w:type="gramStart"/>
            <w:r>
              <w:rPr>
                <w:color w:val="000000"/>
                <w:sz w:val="28"/>
                <w:szCs w:val="28"/>
              </w:rPr>
              <w:t>·  Пояснительную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записку, листинги, проект (инсталляцию проекта) необходимо загрузить  диск, указанный преподавателем.</w:t>
            </w:r>
          </w:p>
          <w:p w14:paraId="3530B1BC" w14:textId="32134CB3" w:rsidR="00D50A80" w:rsidRDefault="00D50A80" w:rsidP="00D50A80">
            <w:pPr>
              <w:pStyle w:val="4"/>
              <w:spacing w:before="240" w:after="40"/>
              <w:jc w:val="center"/>
            </w:pPr>
            <w:r>
              <w:rPr>
                <w:color w:val="000000"/>
              </w:rPr>
              <w:t>Календарный план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5294"/>
              <w:gridCol w:w="1868"/>
              <w:gridCol w:w="1559"/>
            </w:tblGrid>
            <w:tr w:rsidR="00D50A80" w14:paraId="430A8C3D" w14:textId="77777777">
              <w:trPr>
                <w:trHeight w:val="77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281F4DAB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60" w:right="-4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№</w:t>
                  </w:r>
                </w:p>
                <w:p w14:paraId="53F360D4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60" w:right="-4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п/п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3AD67856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60" w:right="-40"/>
                  </w:pPr>
                  <w:r>
                    <w:rPr>
                      <w:color w:val="000000"/>
                      <w:sz w:val="28"/>
                      <w:szCs w:val="28"/>
                    </w:rPr>
                    <w:t>Наименование этапов курсового проекта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0D3547B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Срок выполнения этапов проекта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65CD956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Примечание</w:t>
                  </w:r>
                </w:p>
              </w:tc>
            </w:tr>
            <w:tr w:rsidR="00D50A80" w14:paraId="418A3BBE" w14:textId="77777777">
              <w:trPr>
                <w:trHeight w:val="5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06B2CB64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4317CE5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Введение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49910E32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19.02.2022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CDA660F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0F02D9E8" w14:textId="77777777">
              <w:trPr>
                <w:trHeight w:val="105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6F22D03F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259BF421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Аналитический обзор литературы по теме проекта. Изучение требований, определение вариантов использования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6AF1578C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12.03.2022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47B89397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7E7CDA69" w14:textId="77777777">
              <w:trPr>
                <w:trHeight w:val="134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7B6E48C8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0EB2701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Анализ и </w:t>
                  </w: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проектирование  архитектуры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приложения (построение диаграмм, проектирование бизнес-слоя, представления и данных)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68441F10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26.03.2022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8689084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6589F788" w14:textId="77777777">
              <w:trPr>
                <w:trHeight w:val="1055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6D3F2C5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C153686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Проектирование структуры базы данных. Разработка дизайна пользовательского интерфейса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34D98D0B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2.04.2022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904BB16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4BA04D8F" w14:textId="77777777">
              <w:trPr>
                <w:trHeight w:val="50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78EA139D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lastRenderedPageBreak/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46FF6DDD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Кодирование программного средства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0268CA1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23.04.2022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71EDD20E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72D74503" w14:textId="77777777">
              <w:trPr>
                <w:trHeight w:val="77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5FCC4522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3A850F8E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60"/>
                  </w:pPr>
                  <w:proofErr w:type="gramStart"/>
                  <w:r>
                    <w:rPr>
                      <w:color w:val="000000"/>
                      <w:sz w:val="28"/>
                      <w:szCs w:val="28"/>
                    </w:rPr>
                    <w:t>Тестирования  и</w:t>
                  </w:r>
                  <w:proofErr w:type="gramEnd"/>
                  <w:r>
                    <w:rPr>
                      <w:color w:val="000000"/>
                      <w:sz w:val="28"/>
                      <w:szCs w:val="28"/>
                    </w:rPr>
                    <w:t xml:space="preserve"> отладка программного средства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DB28B23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30.04.2022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65907B4E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3551FAB3" w14:textId="77777777">
              <w:trPr>
                <w:trHeight w:val="53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477F7096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7F0F04ED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Оформление пояснительной записки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7E3D0183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7.05.2022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057003E4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  <w:tr w:rsidR="00D50A80" w14:paraId="5028277B" w14:textId="77777777">
              <w:trPr>
                <w:trHeight w:val="53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250B79B3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4448853E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Сдача проекта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2D2C84B9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  <w:jc w:val="center"/>
                  </w:pPr>
                  <w:r>
                    <w:rPr>
                      <w:color w:val="000000"/>
                      <w:sz w:val="28"/>
                      <w:szCs w:val="28"/>
                    </w:rPr>
                    <w:t>20.05.2022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40" w:type="dxa"/>
                    <w:bottom w:w="100" w:type="dxa"/>
                    <w:right w:w="40" w:type="dxa"/>
                  </w:tcMar>
                  <w:hideMark/>
                </w:tcPr>
                <w:p w14:paraId="1FEC87F3" w14:textId="77777777" w:rsidR="00D50A80" w:rsidRDefault="00D50A80">
                  <w:pPr>
                    <w:pStyle w:val="a5"/>
                    <w:spacing w:before="0" w:beforeAutospacing="0" w:after="0" w:afterAutospacing="0"/>
                    <w:ind w:left="-20"/>
                  </w:pPr>
                  <w:r>
                    <w:rPr>
                      <w:color w:val="000000"/>
                      <w:sz w:val="28"/>
                      <w:szCs w:val="28"/>
                    </w:rPr>
                    <w:t> </w:t>
                  </w:r>
                </w:p>
              </w:tc>
            </w:tr>
          </w:tbl>
          <w:p w14:paraId="2F7F67FC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 </w:t>
            </w:r>
          </w:p>
          <w:p w14:paraId="45C50145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 </w:t>
            </w:r>
          </w:p>
          <w:p w14:paraId="31CE7BED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5. Дата выдачи задания </w:t>
            </w:r>
            <w:r>
              <w:rPr>
                <w:b/>
                <w:bCs/>
                <w:color w:val="000000"/>
                <w:sz w:val="28"/>
                <w:szCs w:val="28"/>
                <w:u w:val="single"/>
              </w:rPr>
              <w:t xml:space="preserve">    </w:t>
            </w:r>
            <w:r>
              <w:rPr>
                <w:color w:val="000000"/>
                <w:sz w:val="28"/>
                <w:szCs w:val="28"/>
                <w:u w:val="single"/>
              </w:rPr>
              <w:t xml:space="preserve">14.02.2022    </w:t>
            </w:r>
          </w:p>
          <w:p w14:paraId="5974EDFD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 xml:space="preserve">Руководитель                    __________________                        </w:t>
            </w:r>
            <w:bookmarkStart w:id="1" w:name="_Hlk100614259"/>
            <w:r>
              <w:rPr>
                <w:color w:val="000000"/>
                <w:sz w:val="28"/>
                <w:szCs w:val="28"/>
              </w:rPr>
              <w:t>Панченко О. Л.</w:t>
            </w:r>
            <w:bookmarkEnd w:id="1"/>
          </w:p>
          <w:p w14:paraId="75DAFA45" w14:textId="77777777" w:rsidR="00D50A80" w:rsidRDefault="00D50A80">
            <w:pPr>
              <w:pStyle w:val="a5"/>
              <w:spacing w:before="0" w:beforeAutospacing="0" w:after="0" w:afterAutospacing="0"/>
              <w:ind w:left="2840" w:firstLine="700"/>
            </w:pPr>
            <w:r>
              <w:rPr>
                <w:color w:val="000000"/>
                <w:sz w:val="17"/>
                <w:szCs w:val="17"/>
                <w:vertAlign w:val="superscript"/>
              </w:rPr>
              <w:t xml:space="preserve">(подпись)                                                          </w:t>
            </w:r>
          </w:p>
          <w:p w14:paraId="6CC01077" w14:textId="77777777" w:rsidR="00D50A80" w:rsidRDefault="00D50A80">
            <w:pPr>
              <w:pStyle w:val="a5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 xml:space="preserve">Задание принял к исполнению _______________________     </w:t>
            </w:r>
            <w:bookmarkStart w:id="2" w:name="_Hlk100614264"/>
            <w:r>
              <w:rPr>
                <w:color w:val="000000"/>
                <w:sz w:val="28"/>
                <w:szCs w:val="28"/>
              </w:rPr>
              <w:t>Парибок И. А.</w:t>
            </w:r>
            <w:bookmarkEnd w:id="2"/>
          </w:p>
          <w:p w14:paraId="1F44988C" w14:textId="77777777" w:rsidR="00D50A80" w:rsidRDefault="00D50A80">
            <w:pPr>
              <w:pStyle w:val="a5"/>
              <w:spacing w:before="0" w:beforeAutospacing="0" w:after="0" w:afterAutospacing="0"/>
              <w:jc w:val="center"/>
            </w:pPr>
            <w:r>
              <w:rPr>
                <w:color w:val="000000"/>
                <w:sz w:val="17"/>
                <w:szCs w:val="17"/>
                <w:vertAlign w:val="superscript"/>
              </w:rPr>
              <w:t>(дата и подпись студента)</w:t>
            </w:r>
          </w:p>
          <w:p w14:paraId="259CFB51" w14:textId="77777777" w:rsidR="00D50A80" w:rsidRDefault="00D50A80">
            <w:pPr>
              <w:spacing w:after="24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12621EB5" w14:textId="77777777" w:rsidR="00D50A80" w:rsidRDefault="00D50A80">
            <w:pPr>
              <w:pStyle w:val="a5"/>
              <w:spacing w:before="0" w:beforeAutospacing="0" w:after="0" w:afterAutospacing="0"/>
              <w:jc w:val="center"/>
            </w:pPr>
            <w:bookmarkStart w:id="3" w:name="_Hlk100614284"/>
            <w:r>
              <w:rPr>
                <w:b/>
                <w:bCs/>
                <w:color w:val="000000"/>
                <w:sz w:val="28"/>
                <w:szCs w:val="28"/>
              </w:rPr>
              <w:t>ВВЕДЕНИЕ</w:t>
            </w:r>
          </w:p>
          <w:p w14:paraId="5940B5C8" w14:textId="77777777" w:rsidR="00D50A80" w:rsidRDefault="00D50A80"/>
          <w:p w14:paraId="228AA40E" w14:textId="77777777" w:rsidR="00D50A80" w:rsidRDefault="00D50A80">
            <w:pPr>
              <w:pStyle w:val="a5"/>
              <w:spacing w:before="0" w:beforeAutospacing="0" w:after="0" w:afterAutospacing="0"/>
              <w:ind w:firstLine="567"/>
              <w:jc w:val="both"/>
            </w:pPr>
            <w:r>
              <w:rPr>
                <w:color w:val="000000"/>
                <w:sz w:val="28"/>
                <w:szCs w:val="28"/>
              </w:rPr>
              <w:t xml:space="preserve">Спрос на криптовалюту растет, как и необходимость в надежных сервисах для ее хранения. Сейчас есть много способов, как хранить свой цифровой капитал. </w:t>
            </w:r>
            <w:proofErr w:type="gramStart"/>
            <w:r>
              <w:rPr>
                <w:color w:val="000000"/>
                <w:sz w:val="28"/>
                <w:szCs w:val="28"/>
              </w:rPr>
              <w:t>Крипто  может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иметь вид отдельного программного обеспечения, облачного сервиса, аппаратного устройства.</w:t>
            </w:r>
          </w:p>
          <w:p w14:paraId="3BC4843A" w14:textId="77777777" w:rsidR="00D50A80" w:rsidRDefault="00D50A80">
            <w:pPr>
              <w:pStyle w:val="a5"/>
              <w:spacing w:before="0" w:beforeAutospacing="0" w:after="0" w:afterAutospacing="0"/>
              <w:ind w:firstLine="567"/>
              <w:jc w:val="both"/>
            </w:pPr>
            <w:r>
              <w:rPr>
                <w:color w:val="000000"/>
                <w:sz w:val="28"/>
                <w:szCs w:val="28"/>
              </w:rPr>
              <w:t>Целью данной работы является создания приложения для удобного хранения и управления криптовалютами. Данное приложение предполагает регистрацию пользователя и разделение прав администратора и пользователя. </w:t>
            </w:r>
          </w:p>
          <w:p w14:paraId="7D11886C" w14:textId="77777777" w:rsidR="00D50A80" w:rsidRDefault="00D50A80">
            <w:pPr>
              <w:pStyle w:val="a5"/>
              <w:spacing w:before="0" w:beforeAutospacing="0" w:after="0" w:afterAutospacing="0"/>
              <w:ind w:firstLine="567"/>
              <w:jc w:val="both"/>
            </w:pPr>
            <w:r>
              <w:rPr>
                <w:color w:val="000000"/>
                <w:sz w:val="28"/>
                <w:szCs w:val="28"/>
              </w:rPr>
              <w:t>Таким образом, разработка приложения позволит пользователю проводить операции с своими кошельками. Структура приложения: приложение, написанное на С#. Оно устанавливается на ПК и представляет собой интерфейс.</w:t>
            </w:r>
          </w:p>
          <w:bookmarkEnd w:id="3"/>
          <w:p w14:paraId="24AB91E5" w14:textId="77777777" w:rsidR="00D50A80" w:rsidRDefault="00D50A80">
            <w:pPr>
              <w:spacing w:after="240"/>
            </w:pPr>
          </w:p>
        </w:tc>
      </w:tr>
      <w:tr w:rsidR="00D50A80" w14:paraId="275DEBAD" w14:textId="77777777" w:rsidTr="00D50A80">
        <w:trPr>
          <w:trHeight w:val="560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467C7" w14:textId="77777777" w:rsidR="00D50A80" w:rsidRDefault="00D50A80">
            <w:pPr>
              <w:spacing w:after="0"/>
            </w:pPr>
          </w:p>
        </w:tc>
      </w:tr>
      <w:tr w:rsidR="00D50A80" w14:paraId="4A9EE7FC" w14:textId="77777777" w:rsidTr="00D50A80">
        <w:trPr>
          <w:trHeight w:val="560"/>
        </w:trPr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1008" w14:textId="77777777" w:rsidR="00D50A80" w:rsidRDefault="00D50A80"/>
        </w:tc>
      </w:tr>
    </w:tbl>
    <w:p w14:paraId="4DCF1729" w14:textId="77777777" w:rsidR="000E2668" w:rsidRPr="00D50A80" w:rsidRDefault="000E2668" w:rsidP="00D50A80"/>
    <w:sectPr w:rsidR="000E2668" w:rsidRPr="00D50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715459A"/>
    <w:multiLevelType w:val="multilevel"/>
    <w:tmpl w:val="CB12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6A"/>
    <w:rsid w:val="000E2668"/>
    <w:rsid w:val="00173921"/>
    <w:rsid w:val="00B8676A"/>
    <w:rsid w:val="00D5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8F4D"/>
  <w15:chartTrackingRefBased/>
  <w15:docId w15:val="{9B6699B2-2C32-4C2C-80C1-EE9BE935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0A80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D50A80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50A80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50A80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D50A80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D50A80"/>
    <w:pPr>
      <w:spacing w:before="100" w:beforeAutospacing="1" w:after="100" w:afterAutospacing="1"/>
      <w:ind w:right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Парибок</dc:creator>
  <cp:keywords/>
  <dc:description/>
  <cp:lastModifiedBy>Илья Парибок</cp:lastModifiedBy>
  <cp:revision>3</cp:revision>
  <dcterms:created xsi:type="dcterms:W3CDTF">2022-04-11T20:57:00Z</dcterms:created>
  <dcterms:modified xsi:type="dcterms:W3CDTF">2022-04-12T13:39:00Z</dcterms:modified>
</cp:coreProperties>
</file>