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Execution screenshots</w:t>
        <w:br w:type="textWrapping"/>
        <w:t xml:space="preserve">                                                             </w:t>
        <w:br w:type="textWrapping"/>
        <w:t xml:space="preserve">Azure Resource Environment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Shows the Azure resources: VM, Virtual Network, NSG, Public IP, NIC, and resource group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Windows Server / Server Manager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Shows the Windows Server with </w:t>
      </w:r>
      <w:r w:rsidDel="00000000" w:rsidR="00000000" w:rsidRPr="00000000">
        <w:rPr>
          <w:b w:val="1"/>
          <w:bCs w:val="1"/>
          <w:rtl w:val="0"/>
        </w:rPr>
        <w:t xml:space="preserve">AD DS, DNS, and File and Storage Services</w:t>
      </w:r>
      <w:r w:rsidDel="00000000" w:rsidR="00000000" w:rsidRPr="00000000">
        <w:rPr>
          <w:rtl w:val="0"/>
        </w:rPr>
        <w:t xml:space="preserve"> configured.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Active Directory Domain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Active Directory Domains and Trusts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p093hybrid.local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Active Directory Users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P093-Users</w:t>
      </w:r>
      <w:r w:rsidDel="00000000" w:rsidR="00000000" w:rsidRPr="00000000">
        <w:rPr>
          <w:rtl w:val="0"/>
        </w:rPr>
        <w:t xml:space="preserve"> containing </w:t>
      </w:r>
      <w:r w:rsidDel="00000000" w:rsidR="00000000" w:rsidRPr="00000000">
        <w:rPr>
          <w:b w:val="1"/>
          <w:bCs w:val="1"/>
          <w:rtl w:val="0"/>
        </w:rPr>
        <w:t xml:space="preserve">Test User1, Test User2, and Test User3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Active Directory Synchronization Group</w:t>
      </w:r>
      <w:r w:rsidDel="00000000" w:rsidR="00000000" w:rsidRPr="00000000">
        <w:rPr>
          <w:rtl w:val="0"/>
        </w:rPr>
        <w:t xml:space="preserve"> — Shows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P093-Sync-Users</w:t>
      </w:r>
      <w:r w:rsidDel="00000000" w:rsidR="00000000" w:rsidRPr="00000000">
        <w:rPr>
          <w:rtl w:val="0"/>
        </w:rPr>
        <w:t xml:space="preserve"> security group used for synchronization control.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Microsoft Entra Admin Center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Shows the Entra tenant with </w:t>
      </w:r>
      <w:r w:rsidDel="00000000" w:rsidR="00000000" w:rsidRPr="00000000">
        <w:rPr>
          <w:b w:val="1"/>
          <w:bCs w:val="1"/>
          <w:rtl w:val="0"/>
        </w:rPr>
        <w:t xml:space="preserve">Microsoft Entra Connect: Enabled</w:t>
      </w:r>
      <w:r w:rsidDel="00000000" w:rsidR="00000000" w:rsidRPr="00000000">
        <w:rPr>
          <w:rtl w:val="0"/>
        </w:rPr>
        <w:t xml:space="preserve"> and tenant information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Synchronized Users in Microsoft Entra 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Test User1, Test User2, Test User3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On-premises sync = Yes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t xml:space="preserve">Cloud Authentication Verification : Successful cloud authentication using a synchronized hybrid identity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