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bookmarkStart w:id="0" w:name="_GoBack"/>
      <w:bookmarkEnd w:id="0"/>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18E6109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noProof/>
          <w:color w:val="000000"/>
          <w:sz w:val="24"/>
          <w:szCs w:val="24"/>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r w:rsidRPr="00557541">
        <w:rPr>
          <w:rFonts w:ascii="Helvetica" w:eastAsia="Times New Roman" w:hAnsi="Helvetica" w:cs="Helvetica"/>
          <w:color w:val="000000"/>
          <w:sz w:val="24"/>
          <w:szCs w:val="24"/>
          <w:lang w:val="en"/>
        </w:rPr>
        <w:t xml:space="preserve">To become a commercial soybean variety, an experimental variety must pass through a series of “stage gates” (Figure 1).This is analogous to a student earning a passing grade in a course of study. Each year, after the data from the yield tests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example in Figure 1 shows the testing and selection scheme for the “graduating class” of 2014.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After commercialization, the success of a variety is defined by performance in growers’ fields, which is correlated to the number of bags of seed that are sold. Although we would like to think that all newly commercialized varieties are great, the reality is that we have some type 1 errors; soybean varieties that should not have been commercialized. 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5"/>
        <w:gridCol w:w="1585"/>
        <w:gridCol w:w="1585"/>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of each variety tested in </w:t>
      </w:r>
      <w:r>
        <w:rPr>
          <w:rFonts w:ascii="Helvetica" w:eastAsia="Times New Roman" w:hAnsi="Helvetica" w:cs="Helvetica"/>
          <w:color w:val="000000"/>
          <w:sz w:val="24"/>
          <w:szCs w:val="24"/>
          <w:lang w:val="en"/>
        </w:rPr>
        <w:t xml:space="preserve">the </w:t>
      </w:r>
      <w:r w:rsidRPr="00557541">
        <w:rPr>
          <w:rFonts w:ascii="Helvetica" w:eastAsia="Times New Roman" w:hAnsi="Helvetica" w:cs="Helvetica"/>
          <w:color w:val="000000"/>
          <w:sz w:val="24"/>
          <w:szCs w:val="24"/>
          <w:lang w:val="en"/>
        </w:rPr>
        <w:t>final year of the class of 2014. In addition, you should identify the individuals from the 2014 class that should graduate to commercial sales. You may select no more than 15% of the varieties tested for commercialization. Keep in mind that the objective is to only select elite varieties for commercialization, so the number 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data from the experiments associated with the classes of 2011, 2012, and 2013 as well as data from the experiments where experimental varieties from the same families were tested.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Experimental varieties of similar relative maturity are tested together in experiments. In the first year of yield testing, experiments often contain closely related experimental varieties, with the goal of selecting the best representatives of a family. In the second and third year of testing, varieties from different families are tested together to determine which varieties will be advanced to the next year or commercialized. In addition to the experimental varieties, designated “check”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yield trial locations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 – identifies the “breeding population” from which a variety was derived.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commercial soybean varieties that are used as performance benchmarks in yield trials. Check varieties are typically elite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experimental variety needs to outperform the check varieties to be considered to move to the next stage of testing. 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amount of time it takes individual varieties to reach physiological maturity. For example, a 2.5 RM variety matures relatively later than a 2.1 RM variety. Historical data show late maturing varieties have greater yields than early maturing varieties,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YIELD – the amount of grain per unit of land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w:t>
      </w:r>
      <w:proofErr w:type="spellStart"/>
      <w:r>
        <w:rPr>
          <w:rFonts w:ascii="Helvetica" w:eastAsia="Times New Roman" w:hAnsi="Helvetica" w:cs="Helvetica"/>
          <w:color w:val="000000"/>
          <w:sz w:val="24"/>
          <w:szCs w:val="24"/>
          <w:lang w:val="en"/>
        </w:rPr>
        <w:t>bu</w:t>
      </w:r>
      <w:proofErr w:type="spellEnd"/>
      <w:r>
        <w:rPr>
          <w:rFonts w:ascii="Helvetica" w:eastAsia="Times New Roman" w:hAnsi="Helvetica" w:cs="Helvetica"/>
          <w:color w:val="000000"/>
          <w:sz w:val="24"/>
          <w:szCs w:val="24"/>
          <w:lang w:val="en"/>
        </w:rPr>
        <w:t>/a)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BAGSOLD – the number of bags of seed sold in the second year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challenge is to identify patterns in the data that identify elite experimental varieties and expose the non-elite varieties prior to commercialization.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commercial varieties that have relatively large sales volume during their lifetime. For the purpose of the challenge, elite varieties account for a minimum of 1 million bags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w:t>
      </w:r>
      <w:proofErr w:type="spellStart"/>
      <w:r>
        <w:rPr>
          <w:rFonts w:ascii="Helvetica" w:eastAsia="Times New Roman" w:hAnsi="Helvetica" w:cs="Helvetica"/>
          <w:color w:val="000000"/>
          <w:sz w:val="21"/>
          <w:szCs w:val="21"/>
          <w:lang w:val="en"/>
        </w:rPr>
        <w:t>bu</w:t>
      </w:r>
      <w:proofErr w:type="spellEnd"/>
      <w:r>
        <w:rPr>
          <w:rFonts w:ascii="Helvetica" w:eastAsia="Times New Roman" w:hAnsi="Helvetica" w:cs="Helvetica"/>
          <w:color w:val="000000"/>
          <w:sz w:val="21"/>
          <w:szCs w:val="21"/>
          <w:lang w:val="en"/>
        </w:rPr>
        <w:t>/a)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77777777" w:rsidR="00712A74" w:rsidRDefault="00E64440"/>
    <w:sectPr w:rsidR="00712A7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BA4F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tino Chris USRE">
    <w15:presenceInfo w15:providerId="AD" w15:userId="S-1-5-21-1801674531-1767777339-682003330-150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255F6A"/>
    <w:rsid w:val="002905A1"/>
    <w:rsid w:val="003D534D"/>
    <w:rsid w:val="00557541"/>
    <w:rsid w:val="006A5F47"/>
    <w:rsid w:val="008E76A7"/>
    <w:rsid w:val="00D858F4"/>
    <w:rsid w:val="00E6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TCryan</cp:lastModifiedBy>
  <cp:revision>8</cp:revision>
  <cp:lastPrinted>2016-10-06T22:59:00Z</cp:lastPrinted>
  <dcterms:created xsi:type="dcterms:W3CDTF">2016-10-06T23:00:00Z</dcterms:created>
  <dcterms:modified xsi:type="dcterms:W3CDTF">2016-10-06T23:08:00Z</dcterms:modified>
</cp:coreProperties>
</file>