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0751" w14:textId="2324EC5B" w:rsidR="00304943" w:rsidRPr="008A600E" w:rsidRDefault="008A600E" w:rsidP="00E7604F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L</w:t>
      </w:r>
      <w:r w:rsidR="00304943" w:rsidRPr="008A600E">
        <w:rPr>
          <w:rFonts w:ascii="Calibri" w:hAnsi="Calibri" w:cs="Calibri"/>
          <w:color w:val="215E99" w:themeColor="text2" w:themeTint="BF"/>
          <w:sz w:val="16"/>
          <w:szCs w:val="16"/>
        </w:rPr>
        <w:t xml:space="preserve">ady Paola </w:t>
      </w:r>
      <w:proofErr w:type="spellStart"/>
      <w:r w:rsidR="00304943" w:rsidRPr="008A600E">
        <w:rPr>
          <w:rFonts w:ascii="Calibri" w:hAnsi="Calibri" w:cs="Calibri"/>
          <w:color w:val="215E99" w:themeColor="text2" w:themeTint="BF"/>
          <w:sz w:val="16"/>
          <w:szCs w:val="16"/>
        </w:rPr>
        <w:t>Olaez</w:t>
      </w:r>
      <w:proofErr w:type="spellEnd"/>
      <w:r w:rsidR="00304943" w:rsidRPr="008A600E">
        <w:rPr>
          <w:rFonts w:ascii="Calibri" w:hAnsi="Calibri" w:cs="Calibri"/>
          <w:color w:val="215E99" w:themeColor="text2" w:themeTint="BF"/>
          <w:sz w:val="16"/>
          <w:szCs w:val="16"/>
        </w:rPr>
        <w:t xml:space="preserve"> Martínez</w:t>
      </w:r>
    </w:p>
    <w:p w14:paraId="3EB28577" w14:textId="55A4A07D" w:rsidR="00304943" w:rsidRPr="008A600E" w:rsidRDefault="00304943" w:rsidP="00E7604F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8A600E">
        <w:rPr>
          <w:rFonts w:ascii="Calibri" w:hAnsi="Calibri" w:cs="Calibri"/>
          <w:color w:val="215E99" w:themeColor="text2" w:themeTint="BF"/>
          <w:sz w:val="16"/>
          <w:szCs w:val="16"/>
        </w:rPr>
        <w:t>Angie Bibiana forero Guzman</w:t>
      </w:r>
    </w:p>
    <w:p w14:paraId="59BAA828" w14:textId="0BB40A65" w:rsidR="00E7604F" w:rsidRPr="008A600E" w:rsidRDefault="00E7604F" w:rsidP="00E7604F">
      <w:pPr>
        <w:rPr>
          <w:rFonts w:ascii="Calibri" w:hAnsi="Calibri" w:cs="Calibri"/>
          <w:color w:val="45B0E1" w:themeColor="accent1" w:themeTint="99"/>
          <w:sz w:val="16"/>
          <w:szCs w:val="16"/>
        </w:rPr>
      </w:pPr>
      <w:r w:rsidRPr="008A600E">
        <w:rPr>
          <w:rFonts w:ascii="Calibri" w:hAnsi="Calibri" w:cs="Calibri"/>
          <w:color w:val="45B0E1" w:themeColor="accent1" w:themeTint="99"/>
          <w:sz w:val="16"/>
          <w:szCs w:val="16"/>
        </w:rPr>
        <w:t>Genere un caso de uso de un sistema de ventas, y sus flujos alternativos considerando lo siguiente:</w:t>
      </w:r>
      <w:r w:rsidRPr="008A600E">
        <w:rPr>
          <w:rFonts w:ascii="Calibri" w:hAnsi="Calibri" w:cs="Calibri"/>
          <w:color w:val="45B0E1" w:themeColor="accent1" w:themeTint="99"/>
          <w:sz w:val="16"/>
          <w:szCs w:val="16"/>
        </w:rPr>
        <w:tab/>
      </w:r>
    </w:p>
    <w:p w14:paraId="156A4076" w14:textId="27ADBF4B" w:rsidR="00E7604F" w:rsidRPr="008A600E" w:rsidRDefault="00E7604F" w:rsidP="00516B03">
      <w:pPr>
        <w:rPr>
          <w:rFonts w:ascii="Calibri" w:hAnsi="Calibri" w:cs="Calibri"/>
          <w:color w:val="231F20"/>
          <w:sz w:val="16"/>
          <w:szCs w:val="16"/>
        </w:rPr>
      </w:pPr>
      <w:r w:rsidRPr="008A600E">
        <w:rPr>
          <w:rFonts w:ascii="Calibri" w:hAnsi="Calibri" w:cs="Calibri"/>
          <w:sz w:val="16"/>
          <w:szCs w:val="16"/>
        </w:rPr>
        <w:t xml:space="preserve">El supermercado Ventas Rápidas requiere vender sus productos y llevar un control de sus ventas; los productos pueden venderse directamente en las cajas de los supermercados en efectivo o mediante tarjeta de crédito Visa o </w:t>
      </w:r>
      <w:proofErr w:type="spellStart"/>
      <w:r w:rsidRPr="008A600E">
        <w:rPr>
          <w:rFonts w:ascii="Calibri" w:hAnsi="Calibri" w:cs="Calibri"/>
          <w:sz w:val="16"/>
          <w:szCs w:val="16"/>
        </w:rPr>
        <w:t>Mastercard</w:t>
      </w:r>
      <w:proofErr w:type="spellEnd"/>
      <w:r w:rsidRPr="008A600E">
        <w:rPr>
          <w:rFonts w:ascii="Calibri" w:hAnsi="Calibri" w:cs="Calibri"/>
          <w:sz w:val="16"/>
          <w:szCs w:val="16"/>
        </w:rPr>
        <w:t xml:space="preserve">. Asimismo, el cliente puede solicitar un </w:t>
      </w:r>
      <w:proofErr w:type="spellStart"/>
      <w:r w:rsidRPr="008A600E">
        <w:rPr>
          <w:rFonts w:ascii="Calibri" w:hAnsi="Calibri" w:cs="Calibri"/>
          <w:sz w:val="16"/>
          <w:szCs w:val="16"/>
        </w:rPr>
        <w:t>delivery</w:t>
      </w:r>
      <w:proofErr w:type="spellEnd"/>
      <w:r w:rsidRPr="008A600E">
        <w:rPr>
          <w:rFonts w:ascii="Calibri" w:hAnsi="Calibri" w:cs="Calibri"/>
          <w:sz w:val="16"/>
          <w:szCs w:val="16"/>
        </w:rPr>
        <w:t xml:space="preserve"> de productos mediante la página web del supermercado. En este último caso, el cliente debe efectuar el pago directamente vía web con tarjeta VISA o </w:t>
      </w:r>
      <w:proofErr w:type="spellStart"/>
      <w:r w:rsidRPr="008A600E">
        <w:rPr>
          <w:rFonts w:ascii="Calibri" w:hAnsi="Calibri" w:cs="Calibri"/>
          <w:sz w:val="16"/>
          <w:szCs w:val="16"/>
        </w:rPr>
        <w:t>Mastercard</w:t>
      </w:r>
      <w:proofErr w:type="spellEnd"/>
      <w:r w:rsidRPr="008A600E">
        <w:rPr>
          <w:rFonts w:ascii="Calibri" w:hAnsi="Calibri" w:cs="Calibri"/>
          <w:sz w:val="16"/>
          <w:szCs w:val="16"/>
        </w:rPr>
        <w:t xml:space="preserve"> antes de que se programe el envío del producto. Para que los clientes </w:t>
      </w:r>
    </w:p>
    <w:p w14:paraId="68252EA0" w14:textId="77777777" w:rsidR="00304943" w:rsidRPr="008A600E" w:rsidRDefault="00304943" w:rsidP="00304943">
      <w:pPr>
        <w:spacing w:before="1"/>
        <w:rPr>
          <w:rFonts w:ascii="Calibri" w:hAnsi="Calibri" w:cs="Calibri"/>
          <w:sz w:val="16"/>
          <w:szCs w:val="16"/>
        </w:rPr>
      </w:pPr>
    </w:p>
    <w:tbl>
      <w:tblPr>
        <w:tblStyle w:val="TableNormal"/>
        <w:tblpPr w:leftFromText="141" w:rightFromText="141" w:vertAnchor="page" w:horzAnchor="margin" w:tblpY="3055"/>
        <w:tblW w:w="9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511"/>
        <w:gridCol w:w="5565"/>
      </w:tblGrid>
      <w:tr w:rsidR="008A600E" w:rsidRPr="008A600E" w14:paraId="6C3AB269" w14:textId="77777777" w:rsidTr="008A600E">
        <w:trPr>
          <w:trHeight w:val="287"/>
        </w:trPr>
        <w:tc>
          <w:tcPr>
            <w:tcW w:w="4047" w:type="dxa"/>
            <w:gridSpan w:val="2"/>
            <w:shd w:val="clear" w:color="auto" w:fill="E6E6E6"/>
          </w:tcPr>
          <w:p w14:paraId="5CF532EA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1. Nombre</w:t>
            </w:r>
            <w:r w:rsidRPr="008A600E">
              <w:rPr>
                <w:color w:val="231F20"/>
                <w:spacing w:val="1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del caso</w:t>
            </w:r>
            <w:r w:rsidRPr="008A600E">
              <w:rPr>
                <w:color w:val="231F20"/>
                <w:spacing w:val="1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 uso</w:t>
            </w:r>
            <w:r w:rsidRPr="008A600E">
              <w:rPr>
                <w:color w:val="231F20"/>
                <w:spacing w:val="1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del</w:t>
            </w:r>
            <w:r w:rsidRPr="008A600E">
              <w:rPr>
                <w:color w:val="231F20"/>
                <w:spacing w:val="1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sistema</w:t>
            </w:r>
          </w:p>
        </w:tc>
        <w:tc>
          <w:tcPr>
            <w:tcW w:w="5565" w:type="dxa"/>
          </w:tcPr>
          <w:p w14:paraId="45AF2C13" w14:textId="77777777" w:rsidR="008A600E" w:rsidRPr="008A600E" w:rsidRDefault="008A600E" w:rsidP="008A60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8A600E" w:rsidRPr="008A600E" w14:paraId="54264AC5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22DB5A5C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spacing w:val="-1"/>
                <w:sz w:val="19"/>
                <w:lang w:val="es-ES"/>
              </w:rPr>
              <w:t>2.</w:t>
            </w:r>
            <w:r w:rsidRPr="008A600E">
              <w:rPr>
                <w:color w:val="231F20"/>
                <w:spacing w:val="-16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spacing w:val="-1"/>
                <w:sz w:val="19"/>
                <w:lang w:val="es-ES"/>
              </w:rPr>
              <w:t>Descripción</w:t>
            </w:r>
            <w:r w:rsidRPr="008A600E">
              <w:rPr>
                <w:color w:val="231F20"/>
                <w:spacing w:val="-1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spacing w:val="-1"/>
                <w:sz w:val="19"/>
                <w:lang w:val="es-ES"/>
              </w:rPr>
              <w:t>del</w:t>
            </w:r>
            <w:r w:rsidRPr="008A600E">
              <w:rPr>
                <w:color w:val="231F20"/>
                <w:spacing w:val="-1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spacing w:val="-1"/>
                <w:sz w:val="19"/>
                <w:lang w:val="es-ES"/>
              </w:rPr>
              <w:t>caso</w:t>
            </w:r>
            <w:r w:rsidRPr="008A600E">
              <w:rPr>
                <w:color w:val="231F20"/>
                <w:spacing w:val="-16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sz w:val="19"/>
                <w:lang w:val="es-ES"/>
              </w:rPr>
              <w:t>de</w:t>
            </w:r>
            <w:r w:rsidRPr="008A600E">
              <w:rPr>
                <w:color w:val="231F20"/>
                <w:spacing w:val="-1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sz w:val="19"/>
                <w:lang w:val="es-ES"/>
              </w:rPr>
              <w:t>uso</w:t>
            </w:r>
          </w:p>
        </w:tc>
      </w:tr>
      <w:tr w:rsidR="008A600E" w:rsidRPr="008A600E" w14:paraId="525B0CC9" w14:textId="77777777" w:rsidTr="008A600E">
        <w:trPr>
          <w:trHeight w:val="515"/>
        </w:trPr>
        <w:tc>
          <w:tcPr>
            <w:tcW w:w="9612" w:type="dxa"/>
            <w:gridSpan w:val="3"/>
          </w:tcPr>
          <w:p w14:paraId="5C0F4F1E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A600E">
              <w:rPr>
                <w:rFonts w:ascii="Calibri" w:hAnsi="Calibri" w:cs="Calibri"/>
                <w:sz w:val="18"/>
                <w:szCs w:val="18"/>
                <w:lang w:val="es-ES"/>
              </w:rPr>
              <w:t xml:space="preserve">Este caso de uso describe el proceso de venta de productos en la caja del supermercado Ventas Rápidas, donde el cliente puede pagar en efectivo o con tarjeta de crédito Visa o </w:t>
            </w:r>
            <w:proofErr w:type="spellStart"/>
            <w:r w:rsidRPr="008A600E">
              <w:rPr>
                <w:rFonts w:ascii="Calibri" w:hAnsi="Calibri" w:cs="Calibri"/>
                <w:sz w:val="18"/>
                <w:szCs w:val="18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sz w:val="18"/>
                <w:szCs w:val="18"/>
                <w:lang w:val="es-ES"/>
              </w:rPr>
              <w:t>.</w:t>
            </w:r>
          </w:p>
        </w:tc>
      </w:tr>
      <w:tr w:rsidR="008A600E" w:rsidRPr="008A600E" w14:paraId="31D817BD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0A066186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0"/>
                <w:sz w:val="19"/>
                <w:lang w:val="es-ES"/>
              </w:rPr>
              <w:t>3.</w:t>
            </w:r>
            <w:r w:rsidRPr="008A600E">
              <w:rPr>
                <w:color w:val="231F20"/>
                <w:spacing w:val="8"/>
                <w:w w:val="90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0"/>
                <w:sz w:val="19"/>
                <w:lang w:val="es-ES"/>
              </w:rPr>
              <w:t>Actor(es)</w:t>
            </w:r>
            <w:r w:rsidRPr="008A600E">
              <w:rPr>
                <w:lang w:val="es-ES"/>
              </w:rPr>
              <w:t xml:space="preserve"> </w:t>
            </w:r>
          </w:p>
        </w:tc>
      </w:tr>
      <w:tr w:rsidR="008A600E" w:rsidRPr="008A600E" w14:paraId="655247AA" w14:textId="77777777" w:rsidTr="008A600E">
        <w:trPr>
          <w:trHeight w:val="100"/>
        </w:trPr>
        <w:tc>
          <w:tcPr>
            <w:tcW w:w="9612" w:type="dxa"/>
            <w:gridSpan w:val="3"/>
          </w:tcPr>
          <w:p w14:paraId="694DB62A" w14:textId="17DBA1C5" w:rsidR="008A600E" w:rsidRPr="008A600E" w:rsidRDefault="008A600E" w:rsidP="008A600E">
            <w:pPr>
              <w:pStyle w:val="TableParagraph"/>
              <w:spacing w:before="1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>c</w:t>
            </w:r>
            <w:r w:rsidRPr="008A600E">
              <w:rPr>
                <w:rFonts w:ascii="Calibri" w:hAnsi="Calibri" w:cs="Calibri"/>
                <w:color w:val="231F20"/>
                <w:w w:val="90"/>
                <w:sz w:val="18"/>
                <w:szCs w:val="18"/>
                <w:lang w:val="es-ES"/>
              </w:rPr>
              <w:t>liente, Cajero</w:t>
            </w:r>
          </w:p>
        </w:tc>
      </w:tr>
      <w:tr w:rsidR="008A600E" w:rsidRPr="008A600E" w14:paraId="7262EBD5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20943FDE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4.</w:t>
            </w:r>
            <w:r w:rsidRPr="008A600E">
              <w:rPr>
                <w:color w:val="231F20"/>
                <w:spacing w:val="14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Precondiciones</w:t>
            </w:r>
          </w:p>
        </w:tc>
      </w:tr>
      <w:tr w:rsidR="008A600E" w:rsidRPr="008A600E" w14:paraId="7FECE9F7" w14:textId="77777777" w:rsidTr="008A600E">
        <w:trPr>
          <w:trHeight w:val="743"/>
        </w:trPr>
        <w:tc>
          <w:tcPr>
            <w:tcW w:w="9612" w:type="dxa"/>
            <w:gridSpan w:val="3"/>
          </w:tcPr>
          <w:p w14:paraId="57FE2F75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El supermercado Ventas Rápidas debe tener productos disponibles para la venta en sus cajas y a través de su página web.</w:t>
            </w:r>
          </w:p>
          <w:p w14:paraId="4D6F76B1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 xml:space="preserve">Las cajas del supermercado deben estar equipadas para aceptar pagos en efectivo y mediante tarjeta de crédito Visa o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.</w:t>
            </w:r>
          </w:p>
          <w:p w14:paraId="48294050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El sistema de ventas del supermercado debe estar operativo y listo para registrar las ventas realizadas en las cajas y a través de la página web.</w:t>
            </w:r>
          </w:p>
          <w:p w14:paraId="719518FF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 xml:space="preserve">La página web del supermercado debe estar en funcionamiento y permitir a los clientes navegar, buscar productos, y solicitar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delivery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 xml:space="preserve"> de productos.</w:t>
            </w:r>
          </w:p>
        </w:tc>
      </w:tr>
      <w:tr w:rsidR="008A600E" w:rsidRPr="008A600E" w14:paraId="18BEAB9C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3ED8A855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5.</w:t>
            </w:r>
            <w:r w:rsidRPr="008A600E">
              <w:rPr>
                <w:color w:val="231F20"/>
                <w:spacing w:val="13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Poscondiciones</w:t>
            </w:r>
          </w:p>
        </w:tc>
      </w:tr>
      <w:tr w:rsidR="008A600E" w:rsidRPr="008A600E" w14:paraId="66D3F811" w14:textId="77777777" w:rsidTr="008A600E">
        <w:trPr>
          <w:trHeight w:val="515"/>
        </w:trPr>
        <w:tc>
          <w:tcPr>
            <w:tcW w:w="9612" w:type="dxa"/>
            <w:gridSpan w:val="3"/>
          </w:tcPr>
          <w:p w14:paraId="65CA3445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Después de que un cliente realice una compra en efectivo en la caja del supermercado, se registrará la venta en el sistema y se actualizará el inventario correspondiente.</w:t>
            </w:r>
          </w:p>
          <w:p w14:paraId="1944288A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 xml:space="preserve">Después de que un cliente realice una compra con tarjeta de crédito Visa o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8"/>
                <w:szCs w:val="18"/>
                <w:shd w:val="clear" w:color="auto" w:fill="FFFFFF"/>
                <w:lang w:val="es-ES"/>
              </w:rPr>
              <w:t xml:space="preserve"> en la caja del supermercado, se procesará el pago correctamente, se registrará la venta en el sistema y se actualizará el inventario correspondiente.</w:t>
            </w:r>
          </w:p>
        </w:tc>
      </w:tr>
      <w:tr w:rsidR="008A600E" w:rsidRPr="008A600E" w14:paraId="0028F943" w14:textId="77777777" w:rsidTr="008A600E">
        <w:trPr>
          <w:trHeight w:val="515"/>
        </w:trPr>
        <w:tc>
          <w:tcPr>
            <w:tcW w:w="9612" w:type="dxa"/>
            <w:gridSpan w:val="3"/>
            <w:shd w:val="clear" w:color="auto" w:fill="E6E6E6"/>
          </w:tcPr>
          <w:p w14:paraId="6CE09E62" w14:textId="77777777" w:rsidR="008A600E" w:rsidRPr="008A600E" w:rsidRDefault="008A600E" w:rsidP="008A600E">
            <w:pPr>
              <w:pStyle w:val="TableParagraph"/>
              <w:spacing w:before="26" w:line="237" w:lineRule="auto"/>
              <w:ind w:left="800" w:hanging="72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6a.</w:t>
            </w:r>
            <w:r w:rsidRPr="008A600E">
              <w:rPr>
                <w:color w:val="231F20"/>
                <w:spacing w:val="6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Flujo</w:t>
            </w:r>
            <w:r w:rsidRPr="008A600E">
              <w:rPr>
                <w:color w:val="231F20"/>
                <w:spacing w:val="6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principal</w:t>
            </w:r>
            <w:r w:rsidRPr="008A600E">
              <w:rPr>
                <w:color w:val="231F20"/>
                <w:spacing w:val="8"/>
                <w:w w:val="95"/>
                <w:sz w:val="19"/>
                <w:lang w:val="es-ES"/>
              </w:rPr>
              <w:t xml:space="preserve"> </w:t>
            </w:r>
          </w:p>
        </w:tc>
      </w:tr>
      <w:tr w:rsidR="008A600E" w:rsidRPr="008A600E" w14:paraId="65C4FDF0" w14:textId="77777777" w:rsidTr="008A600E">
        <w:trPr>
          <w:trHeight w:val="287"/>
        </w:trPr>
        <w:tc>
          <w:tcPr>
            <w:tcW w:w="536" w:type="dxa"/>
            <w:shd w:val="clear" w:color="auto" w:fill="E6E6E6"/>
          </w:tcPr>
          <w:p w14:paraId="3EEF22EE" w14:textId="77777777" w:rsidR="008A600E" w:rsidRPr="008A600E" w:rsidRDefault="008A600E" w:rsidP="008A600E">
            <w:pPr>
              <w:pStyle w:val="TableParagraph"/>
              <w:spacing w:before="24"/>
              <w:ind w:left="98" w:right="83"/>
              <w:jc w:val="center"/>
              <w:rPr>
                <w:sz w:val="19"/>
                <w:lang w:val="es-ES"/>
              </w:rPr>
            </w:pPr>
            <w:proofErr w:type="spellStart"/>
            <w:r w:rsidRPr="008A600E">
              <w:rPr>
                <w:color w:val="231F20"/>
                <w:w w:val="95"/>
                <w:sz w:val="19"/>
                <w:lang w:val="es-ES"/>
              </w:rPr>
              <w:t>N.°</w:t>
            </w:r>
            <w:proofErr w:type="spellEnd"/>
          </w:p>
        </w:tc>
        <w:tc>
          <w:tcPr>
            <w:tcW w:w="3511" w:type="dxa"/>
            <w:shd w:val="clear" w:color="auto" w:fill="E6E6E6"/>
          </w:tcPr>
          <w:p w14:paraId="771BE903" w14:textId="77777777" w:rsidR="008A600E" w:rsidRPr="008A600E" w:rsidRDefault="008A600E" w:rsidP="008A600E">
            <w:pPr>
              <w:pStyle w:val="TableParagraph"/>
              <w:spacing w:before="24"/>
              <w:ind w:left="959" w:right="94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spacing w:val="-1"/>
                <w:w w:val="105"/>
                <w:sz w:val="19"/>
                <w:lang w:val="es-ES"/>
              </w:rPr>
              <w:t>Acción</w:t>
            </w:r>
            <w:r w:rsidRPr="008A600E">
              <w:rPr>
                <w:color w:val="231F20"/>
                <w:spacing w:val="-18"/>
                <w:w w:val="10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105"/>
                <w:sz w:val="19"/>
                <w:lang w:val="es-ES"/>
              </w:rPr>
              <w:t>del</w:t>
            </w:r>
            <w:r w:rsidRPr="008A600E">
              <w:rPr>
                <w:color w:val="231F20"/>
                <w:spacing w:val="-18"/>
                <w:w w:val="10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105"/>
                <w:sz w:val="19"/>
                <w:lang w:val="es-ES"/>
              </w:rPr>
              <w:t>actor</w:t>
            </w:r>
          </w:p>
        </w:tc>
        <w:tc>
          <w:tcPr>
            <w:tcW w:w="5565" w:type="dxa"/>
            <w:shd w:val="clear" w:color="auto" w:fill="E6E6E6"/>
          </w:tcPr>
          <w:p w14:paraId="04C71D8B" w14:textId="77777777" w:rsidR="008A600E" w:rsidRPr="008A600E" w:rsidRDefault="008A600E" w:rsidP="008A600E">
            <w:pPr>
              <w:pStyle w:val="TableParagraph"/>
              <w:spacing w:before="24"/>
              <w:ind w:left="1755" w:right="1740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Respuesta</w:t>
            </w:r>
            <w:r w:rsidRPr="008A600E">
              <w:rPr>
                <w:color w:val="231F20"/>
                <w:spacing w:val="-9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del</w:t>
            </w:r>
            <w:r w:rsidRPr="008A600E">
              <w:rPr>
                <w:color w:val="231F20"/>
                <w:spacing w:val="-9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sistema</w:t>
            </w:r>
          </w:p>
        </w:tc>
      </w:tr>
      <w:tr w:rsidR="008A600E" w:rsidRPr="008A600E" w14:paraId="6015A942" w14:textId="77777777" w:rsidTr="008A600E">
        <w:trPr>
          <w:trHeight w:val="287"/>
        </w:trPr>
        <w:tc>
          <w:tcPr>
            <w:tcW w:w="536" w:type="dxa"/>
          </w:tcPr>
          <w:p w14:paraId="514ED2FA" w14:textId="77777777" w:rsidR="008A600E" w:rsidRPr="008A600E" w:rsidRDefault="008A600E" w:rsidP="008A600E">
            <w:pPr>
              <w:pStyle w:val="TableParagraph"/>
              <w:spacing w:before="24"/>
              <w:ind w:left="1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7"/>
                <w:sz w:val="19"/>
                <w:lang w:val="es-ES"/>
              </w:rPr>
              <w:t>1</w:t>
            </w:r>
          </w:p>
        </w:tc>
        <w:tc>
          <w:tcPr>
            <w:tcW w:w="3511" w:type="dxa"/>
          </w:tcPr>
          <w:p w14:paraId="5800A526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cliente presenta los productos en la caja.</w:t>
            </w:r>
          </w:p>
        </w:tc>
        <w:tc>
          <w:tcPr>
            <w:tcW w:w="5565" w:type="dxa"/>
          </w:tcPr>
          <w:p w14:paraId="2BCC84F6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cajero escanea los productos y muestra el total a pagar.</w:t>
            </w:r>
          </w:p>
        </w:tc>
      </w:tr>
      <w:tr w:rsidR="008A600E" w:rsidRPr="008A600E" w14:paraId="16B18860" w14:textId="77777777" w:rsidTr="008A600E">
        <w:trPr>
          <w:trHeight w:val="287"/>
        </w:trPr>
        <w:tc>
          <w:tcPr>
            <w:tcW w:w="536" w:type="dxa"/>
          </w:tcPr>
          <w:p w14:paraId="3A0B254A" w14:textId="77777777" w:rsidR="008A600E" w:rsidRPr="008A600E" w:rsidRDefault="008A600E" w:rsidP="008A600E">
            <w:pPr>
              <w:pStyle w:val="TableParagraph"/>
              <w:spacing w:before="24"/>
              <w:ind w:left="1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7"/>
                <w:sz w:val="19"/>
                <w:lang w:val="es-ES"/>
              </w:rPr>
              <w:t>2</w:t>
            </w:r>
          </w:p>
        </w:tc>
        <w:tc>
          <w:tcPr>
            <w:tcW w:w="3511" w:type="dxa"/>
          </w:tcPr>
          <w:p w14:paraId="58A25954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 xml:space="preserve">El cliente selecciona el método de pago (efectivo, Visa o </w:t>
            </w:r>
            <w:proofErr w:type="spellStart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).</w:t>
            </w:r>
          </w:p>
        </w:tc>
        <w:tc>
          <w:tcPr>
            <w:tcW w:w="5565" w:type="dxa"/>
          </w:tcPr>
          <w:p w14:paraId="6749D65C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Si el cliente paga en efectivo</w:t>
            </w:r>
          </w:p>
        </w:tc>
      </w:tr>
      <w:tr w:rsidR="008A600E" w:rsidRPr="008A600E" w14:paraId="1B1DD204" w14:textId="77777777" w:rsidTr="008A600E">
        <w:trPr>
          <w:trHeight w:val="287"/>
        </w:trPr>
        <w:tc>
          <w:tcPr>
            <w:tcW w:w="536" w:type="dxa"/>
          </w:tcPr>
          <w:p w14:paraId="33C99581" w14:textId="77777777" w:rsidR="008A600E" w:rsidRPr="008A600E" w:rsidRDefault="008A600E" w:rsidP="008A600E">
            <w:pPr>
              <w:pStyle w:val="TableParagraph"/>
              <w:spacing w:before="24"/>
              <w:ind w:left="1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7"/>
                <w:sz w:val="19"/>
                <w:lang w:val="es-ES"/>
              </w:rPr>
              <w:t>3</w:t>
            </w:r>
          </w:p>
        </w:tc>
        <w:tc>
          <w:tcPr>
            <w:tcW w:w="3511" w:type="dxa"/>
          </w:tcPr>
          <w:p w14:paraId="57794C68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cliente entrega el dinero al cajero.</w:t>
            </w:r>
          </w:p>
        </w:tc>
        <w:tc>
          <w:tcPr>
            <w:tcW w:w="5565" w:type="dxa"/>
          </w:tcPr>
          <w:p w14:paraId="637503C0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cajero entrega el cambio si es necesario.</w:t>
            </w:r>
          </w:p>
        </w:tc>
      </w:tr>
      <w:tr w:rsidR="008A600E" w:rsidRPr="008A600E" w14:paraId="78610A06" w14:textId="77777777" w:rsidTr="008A600E">
        <w:trPr>
          <w:trHeight w:val="287"/>
        </w:trPr>
        <w:tc>
          <w:tcPr>
            <w:tcW w:w="536" w:type="dxa"/>
          </w:tcPr>
          <w:p w14:paraId="620EA131" w14:textId="77777777" w:rsidR="008A600E" w:rsidRPr="008A600E" w:rsidRDefault="008A600E" w:rsidP="008A600E">
            <w:pPr>
              <w:pStyle w:val="TableParagraph"/>
              <w:spacing w:before="24"/>
              <w:ind w:left="98" w:right="83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5"/>
                <w:sz w:val="19"/>
                <w:lang w:val="es-ES"/>
              </w:rPr>
              <w:t>..</w:t>
            </w:r>
          </w:p>
        </w:tc>
        <w:tc>
          <w:tcPr>
            <w:tcW w:w="3511" w:type="dxa"/>
          </w:tcPr>
          <w:p w14:paraId="664AC86A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cliente inserta o pasa la tarjeta por el lector</w:t>
            </w:r>
          </w:p>
        </w:tc>
        <w:tc>
          <w:tcPr>
            <w:tcW w:w="5565" w:type="dxa"/>
          </w:tcPr>
          <w:p w14:paraId="5DF76EC3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sistema procesa el pago y muestra la confirmación</w:t>
            </w:r>
          </w:p>
        </w:tc>
      </w:tr>
      <w:tr w:rsidR="008A600E" w:rsidRPr="008A600E" w14:paraId="1E324586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3DCA8A8E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6b.</w:t>
            </w:r>
            <w:r w:rsidRPr="008A600E">
              <w:rPr>
                <w:color w:val="231F20"/>
                <w:spacing w:val="-2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Flujo</w:t>
            </w:r>
            <w:r w:rsidRPr="008A600E">
              <w:rPr>
                <w:color w:val="231F20"/>
                <w:spacing w:val="-1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alternativo</w:t>
            </w:r>
            <w:r w:rsidRPr="008A600E">
              <w:rPr>
                <w:color w:val="231F20"/>
                <w:spacing w:val="62"/>
                <w:w w:val="95"/>
                <w:sz w:val="19"/>
                <w:lang w:val="es-ES"/>
              </w:rPr>
              <w:t xml:space="preserve"> </w:t>
            </w:r>
          </w:p>
        </w:tc>
      </w:tr>
      <w:tr w:rsidR="008A600E" w:rsidRPr="008A600E" w14:paraId="1635C405" w14:textId="77777777" w:rsidTr="008A600E">
        <w:trPr>
          <w:trHeight w:val="287"/>
        </w:trPr>
        <w:tc>
          <w:tcPr>
            <w:tcW w:w="536" w:type="dxa"/>
            <w:shd w:val="clear" w:color="auto" w:fill="E6E6E6"/>
          </w:tcPr>
          <w:p w14:paraId="09A1FAA7" w14:textId="77777777" w:rsidR="008A600E" w:rsidRPr="008A600E" w:rsidRDefault="008A600E" w:rsidP="008A600E">
            <w:pPr>
              <w:pStyle w:val="TableParagraph"/>
              <w:spacing w:before="24"/>
              <w:ind w:left="98" w:right="83"/>
              <w:jc w:val="center"/>
              <w:rPr>
                <w:sz w:val="19"/>
                <w:lang w:val="es-ES"/>
              </w:rPr>
            </w:pPr>
            <w:proofErr w:type="spellStart"/>
            <w:r w:rsidRPr="008A600E">
              <w:rPr>
                <w:color w:val="231F20"/>
                <w:w w:val="95"/>
                <w:sz w:val="19"/>
                <w:lang w:val="es-ES"/>
              </w:rPr>
              <w:t>N.°</w:t>
            </w:r>
            <w:proofErr w:type="spellEnd"/>
          </w:p>
        </w:tc>
        <w:tc>
          <w:tcPr>
            <w:tcW w:w="3511" w:type="dxa"/>
            <w:shd w:val="clear" w:color="auto" w:fill="E6E6E6"/>
          </w:tcPr>
          <w:p w14:paraId="26198B65" w14:textId="77777777" w:rsidR="008A600E" w:rsidRPr="008A600E" w:rsidRDefault="008A600E" w:rsidP="008A600E">
            <w:pPr>
              <w:pStyle w:val="TableParagraph"/>
              <w:spacing w:before="24"/>
              <w:ind w:left="959" w:right="94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spacing w:val="-1"/>
                <w:w w:val="105"/>
                <w:sz w:val="19"/>
                <w:lang w:val="es-ES"/>
              </w:rPr>
              <w:t>Acción</w:t>
            </w:r>
            <w:r w:rsidRPr="008A600E">
              <w:rPr>
                <w:color w:val="231F20"/>
                <w:spacing w:val="-18"/>
                <w:w w:val="10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105"/>
                <w:sz w:val="19"/>
                <w:lang w:val="es-ES"/>
              </w:rPr>
              <w:t>del</w:t>
            </w:r>
            <w:r w:rsidRPr="008A600E">
              <w:rPr>
                <w:color w:val="231F20"/>
                <w:spacing w:val="-18"/>
                <w:w w:val="10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105"/>
                <w:sz w:val="19"/>
                <w:lang w:val="es-ES"/>
              </w:rPr>
              <w:t>actor</w:t>
            </w:r>
          </w:p>
        </w:tc>
        <w:tc>
          <w:tcPr>
            <w:tcW w:w="5565" w:type="dxa"/>
            <w:shd w:val="clear" w:color="auto" w:fill="E6E6E6"/>
          </w:tcPr>
          <w:p w14:paraId="3D057A68" w14:textId="77777777" w:rsidR="008A600E" w:rsidRPr="008A600E" w:rsidRDefault="008A600E" w:rsidP="008A600E">
            <w:pPr>
              <w:pStyle w:val="TableParagraph"/>
              <w:spacing w:before="24"/>
              <w:ind w:left="1755" w:right="1740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Respuesta</w:t>
            </w:r>
            <w:r w:rsidRPr="008A600E">
              <w:rPr>
                <w:color w:val="231F20"/>
                <w:spacing w:val="-9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del</w:t>
            </w:r>
            <w:r w:rsidRPr="008A600E">
              <w:rPr>
                <w:color w:val="231F20"/>
                <w:spacing w:val="-9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sistema</w:t>
            </w:r>
          </w:p>
        </w:tc>
      </w:tr>
      <w:tr w:rsidR="008A600E" w:rsidRPr="008A600E" w14:paraId="22994651" w14:textId="77777777" w:rsidTr="008A600E">
        <w:trPr>
          <w:trHeight w:val="287"/>
        </w:trPr>
        <w:tc>
          <w:tcPr>
            <w:tcW w:w="536" w:type="dxa"/>
          </w:tcPr>
          <w:p w14:paraId="27ADBE4C" w14:textId="77777777" w:rsidR="008A600E" w:rsidRPr="008A600E" w:rsidRDefault="008A600E" w:rsidP="008A600E">
            <w:pPr>
              <w:pStyle w:val="TableParagraph"/>
              <w:spacing w:before="24"/>
              <w:ind w:left="1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7"/>
                <w:sz w:val="19"/>
                <w:lang w:val="es-ES"/>
              </w:rPr>
              <w:t>1</w:t>
            </w:r>
          </w:p>
        </w:tc>
        <w:tc>
          <w:tcPr>
            <w:tcW w:w="3511" w:type="dxa"/>
          </w:tcPr>
          <w:p w14:paraId="4F6A3237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Si el pago con tarjeta es rechazado</w:t>
            </w:r>
          </w:p>
        </w:tc>
        <w:tc>
          <w:tcPr>
            <w:tcW w:w="5565" w:type="dxa"/>
          </w:tcPr>
          <w:p w14:paraId="38154232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gramStart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.El</w:t>
            </w:r>
            <w:proofErr w:type="gramEnd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sistema muestra un mensaje de error.</w:t>
            </w:r>
          </w:p>
        </w:tc>
      </w:tr>
      <w:tr w:rsidR="008A600E" w:rsidRPr="008A600E" w14:paraId="5E1E4AD2" w14:textId="77777777" w:rsidTr="008A600E">
        <w:trPr>
          <w:trHeight w:val="287"/>
        </w:trPr>
        <w:tc>
          <w:tcPr>
            <w:tcW w:w="536" w:type="dxa"/>
          </w:tcPr>
          <w:p w14:paraId="6D2B5635" w14:textId="77777777" w:rsidR="008A600E" w:rsidRPr="008A600E" w:rsidRDefault="008A600E" w:rsidP="008A600E">
            <w:pPr>
              <w:pStyle w:val="TableParagraph"/>
              <w:spacing w:before="24"/>
              <w:ind w:left="1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7"/>
                <w:sz w:val="19"/>
                <w:lang w:val="es-ES"/>
              </w:rPr>
              <w:t>2</w:t>
            </w:r>
          </w:p>
        </w:tc>
        <w:tc>
          <w:tcPr>
            <w:tcW w:w="3511" w:type="dxa"/>
          </w:tcPr>
          <w:p w14:paraId="329725B7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Se permite al cliente intentar nuevamente o seleccionar otro método de pago.</w:t>
            </w:r>
          </w:p>
        </w:tc>
        <w:tc>
          <w:tcPr>
            <w:tcW w:w="5565" w:type="dxa"/>
          </w:tcPr>
          <w:p w14:paraId="6B8EBE10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sistema valida la transacción y genera el reporte de la solicitud.</w:t>
            </w:r>
          </w:p>
        </w:tc>
      </w:tr>
      <w:tr w:rsidR="008A600E" w:rsidRPr="008A600E" w14:paraId="1ECB6980" w14:textId="77777777" w:rsidTr="008A600E">
        <w:trPr>
          <w:trHeight w:val="287"/>
        </w:trPr>
        <w:tc>
          <w:tcPr>
            <w:tcW w:w="536" w:type="dxa"/>
          </w:tcPr>
          <w:p w14:paraId="4B29406A" w14:textId="77777777" w:rsidR="008A600E" w:rsidRPr="008A600E" w:rsidRDefault="008A600E" w:rsidP="008A600E">
            <w:pPr>
              <w:pStyle w:val="TableParagraph"/>
              <w:spacing w:before="24"/>
              <w:ind w:left="14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7"/>
                <w:sz w:val="19"/>
                <w:lang w:val="es-ES"/>
              </w:rPr>
              <w:t>3</w:t>
            </w:r>
          </w:p>
        </w:tc>
        <w:tc>
          <w:tcPr>
            <w:tcW w:w="3511" w:type="dxa"/>
          </w:tcPr>
          <w:p w14:paraId="08991274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Si el cliente solicita cancelar la compra</w:t>
            </w:r>
          </w:p>
        </w:tc>
        <w:tc>
          <w:tcPr>
            <w:tcW w:w="5565" w:type="dxa"/>
          </w:tcPr>
          <w:p w14:paraId="7365ADDA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El cajero cancela la transacción</w:t>
            </w:r>
          </w:p>
        </w:tc>
      </w:tr>
      <w:tr w:rsidR="008A600E" w:rsidRPr="008A600E" w14:paraId="2AF82A3F" w14:textId="77777777" w:rsidTr="008A600E">
        <w:trPr>
          <w:trHeight w:val="287"/>
        </w:trPr>
        <w:tc>
          <w:tcPr>
            <w:tcW w:w="536" w:type="dxa"/>
          </w:tcPr>
          <w:p w14:paraId="7C9B1D27" w14:textId="77777777" w:rsidR="008A600E" w:rsidRPr="008A600E" w:rsidRDefault="008A600E" w:rsidP="008A600E">
            <w:pPr>
              <w:pStyle w:val="TableParagraph"/>
              <w:spacing w:before="24"/>
              <w:ind w:left="98" w:right="83"/>
              <w:jc w:val="center"/>
              <w:rPr>
                <w:sz w:val="19"/>
                <w:lang w:val="es-ES"/>
              </w:rPr>
            </w:pPr>
            <w:r w:rsidRPr="008A600E">
              <w:rPr>
                <w:color w:val="231F20"/>
                <w:w w:val="85"/>
                <w:sz w:val="19"/>
                <w:lang w:val="es-ES"/>
              </w:rPr>
              <w:t>..</w:t>
            </w:r>
          </w:p>
        </w:tc>
        <w:tc>
          <w:tcPr>
            <w:tcW w:w="3511" w:type="dxa"/>
          </w:tcPr>
          <w:p w14:paraId="65BA5036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spellStart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e</w:t>
            </w:r>
            <w:proofErr w:type="spellEnd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devuelve el dinero en efectivo si ya se había pagado.</w:t>
            </w:r>
          </w:p>
        </w:tc>
        <w:tc>
          <w:tcPr>
            <w:tcW w:w="5565" w:type="dxa"/>
          </w:tcPr>
          <w:p w14:paraId="37A408F3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Se actualiza el inventario de productos.</w:t>
            </w:r>
          </w:p>
        </w:tc>
      </w:tr>
      <w:tr w:rsidR="008A600E" w:rsidRPr="008A600E" w14:paraId="06C2FF2A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0D796FCF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7.</w:t>
            </w:r>
            <w:r w:rsidRPr="008A600E">
              <w:rPr>
                <w:color w:val="231F20"/>
                <w:spacing w:val="4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Requisito</w:t>
            </w:r>
            <w:r w:rsidRPr="008A600E">
              <w:rPr>
                <w:color w:val="231F20"/>
                <w:spacing w:val="5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asociado</w:t>
            </w:r>
            <w:r w:rsidRPr="008A600E">
              <w:rPr>
                <w:color w:val="231F20"/>
                <w:spacing w:val="4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(funcional,</w:t>
            </w:r>
            <w:r w:rsidRPr="008A600E">
              <w:rPr>
                <w:color w:val="231F20"/>
                <w:spacing w:val="5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no</w:t>
            </w:r>
            <w:r w:rsidRPr="008A600E">
              <w:rPr>
                <w:color w:val="231F20"/>
                <w:spacing w:val="5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funcional)</w:t>
            </w:r>
          </w:p>
        </w:tc>
      </w:tr>
      <w:tr w:rsidR="008A600E" w:rsidRPr="008A600E" w14:paraId="6EAAEA86" w14:textId="77777777" w:rsidTr="008A600E">
        <w:trPr>
          <w:trHeight w:val="287"/>
        </w:trPr>
        <w:tc>
          <w:tcPr>
            <w:tcW w:w="9612" w:type="dxa"/>
            <w:gridSpan w:val="3"/>
          </w:tcPr>
          <w:p w14:paraId="01C3B31F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Funcional - Procesamiento de pagos en efectivo y con tarjeta de crédito.</w:t>
            </w: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 </w:t>
            </w:r>
          </w:p>
          <w:p w14:paraId="4BBB5CF7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Venta de productos en las cajas del supermercado en efectivo.</w:t>
            </w:r>
          </w:p>
          <w:p w14:paraId="6DEA4C1E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Venta de productos en las cajas del supermercado mediante tarjeta de crédito Visa o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.</w:t>
            </w:r>
          </w:p>
          <w:p w14:paraId="50770A51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Solicitar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delivery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 de productos mediante la página web del supermercado.</w:t>
            </w:r>
          </w:p>
          <w:p w14:paraId="01D3A32A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Programar el envío del producto después de que el cliente efectúe el pago vía web con tarjeta Visa o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. </w:t>
            </w:r>
          </w:p>
          <w:p w14:paraId="2F273EA7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Seguridad en el procesamiento de pagos en línea. Eficiencia en el registro y acceso a la base de datos de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clients</w:t>
            </w:r>
            <w:proofErr w:type="spellEnd"/>
          </w:p>
          <w:p w14:paraId="0F9B4F96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Facilidad de uso de la página web para realizar pedidos de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delivery</w:t>
            </w:r>
            <w:proofErr w:type="spellEnd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.</w:t>
            </w:r>
          </w:p>
          <w:p w14:paraId="09CBE8B4" w14:textId="306CECF7" w:rsidR="008A600E" w:rsidRPr="008A600E" w:rsidRDefault="008A600E" w:rsidP="008A600E">
            <w:pPr>
              <w:pStyle w:val="TableParagraph"/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</w:pP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Disponibilidad del sistema de ventas y control de inventario.</w:t>
            </w:r>
          </w:p>
        </w:tc>
      </w:tr>
      <w:tr w:rsidR="008A600E" w:rsidRPr="008A600E" w14:paraId="0683A045" w14:textId="77777777" w:rsidTr="008A600E">
        <w:trPr>
          <w:trHeight w:val="287"/>
        </w:trPr>
        <w:tc>
          <w:tcPr>
            <w:tcW w:w="9612" w:type="dxa"/>
            <w:gridSpan w:val="3"/>
            <w:shd w:val="clear" w:color="auto" w:fill="E6E6E6"/>
          </w:tcPr>
          <w:p w14:paraId="2DF40C2B" w14:textId="77777777" w:rsidR="008A600E" w:rsidRPr="008A600E" w:rsidRDefault="008A600E" w:rsidP="008A600E">
            <w:pPr>
              <w:pStyle w:val="TableParagraph"/>
              <w:spacing w:before="24"/>
              <w:ind w:left="80"/>
              <w:rPr>
                <w:sz w:val="19"/>
                <w:lang w:val="es-ES"/>
              </w:rPr>
            </w:pPr>
            <w:r w:rsidRPr="008A600E">
              <w:rPr>
                <w:color w:val="231F20"/>
                <w:w w:val="95"/>
                <w:sz w:val="19"/>
                <w:lang w:val="es-ES"/>
              </w:rPr>
              <w:t>8.</w:t>
            </w:r>
            <w:r w:rsidRPr="008A600E">
              <w:rPr>
                <w:color w:val="231F20"/>
                <w:spacing w:val="-8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Prototipo</w:t>
            </w:r>
            <w:r w:rsidRPr="008A600E">
              <w:rPr>
                <w:color w:val="231F20"/>
                <w:spacing w:val="-8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</w:t>
            </w:r>
            <w:r w:rsidRPr="008A600E">
              <w:rPr>
                <w:color w:val="231F20"/>
                <w:spacing w:val="-7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interfaz</w:t>
            </w:r>
            <w:r w:rsidRPr="008A600E">
              <w:rPr>
                <w:color w:val="231F20"/>
                <w:spacing w:val="-8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de</w:t>
            </w:r>
            <w:r w:rsidRPr="008A600E">
              <w:rPr>
                <w:color w:val="231F20"/>
                <w:spacing w:val="-7"/>
                <w:w w:val="95"/>
                <w:sz w:val="19"/>
                <w:lang w:val="es-ES"/>
              </w:rPr>
              <w:t xml:space="preserve"> </w:t>
            </w:r>
            <w:r w:rsidRPr="008A600E">
              <w:rPr>
                <w:color w:val="231F20"/>
                <w:w w:val="95"/>
                <w:sz w:val="19"/>
                <w:lang w:val="es-ES"/>
              </w:rPr>
              <w:t>usuario</w:t>
            </w:r>
          </w:p>
        </w:tc>
      </w:tr>
      <w:tr w:rsidR="008A600E" w:rsidRPr="008A600E" w14:paraId="57ECBF1F" w14:textId="77777777" w:rsidTr="008A600E">
        <w:trPr>
          <w:trHeight w:val="51"/>
        </w:trPr>
        <w:tc>
          <w:tcPr>
            <w:tcW w:w="9612" w:type="dxa"/>
            <w:gridSpan w:val="3"/>
          </w:tcPr>
          <w:p w14:paraId="02A837F5" w14:textId="77777777" w:rsidR="008A600E" w:rsidRPr="008A600E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la interfaz de la caja de pago donde se muestran los productos, el total y las opciones de pago).</w:t>
            </w:r>
          </w:p>
          <w:p w14:paraId="23379D72" w14:textId="339DB071" w:rsidR="008A600E" w:rsidRPr="00516B03" w:rsidRDefault="008A600E" w:rsidP="008A600E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516B03">
              <w:rPr>
                <w:rFonts w:ascii="Calibri" w:hAnsi="Calibri" w:cs="Calibri"/>
                <w:sz w:val="16"/>
                <w:szCs w:val="16"/>
                <w:lang w:val="es-ES"/>
              </w:rPr>
              <w:t xml:space="preserve">Presenta opciones para "Comprar en el supermercado" o "Solicitar </w:t>
            </w:r>
            <w:proofErr w:type="spellStart"/>
            <w:r w:rsidRPr="00516B03">
              <w:rPr>
                <w:rFonts w:ascii="Calibri" w:hAnsi="Calibri" w:cs="Calibri"/>
                <w:sz w:val="16"/>
                <w:szCs w:val="16"/>
                <w:lang w:val="es-ES"/>
              </w:rPr>
              <w:t>delivery</w:t>
            </w:r>
            <w:proofErr w:type="spellEnd"/>
            <w:proofErr w:type="gramStart"/>
            <w:r w:rsidRPr="00516B03">
              <w:rPr>
                <w:rFonts w:ascii="Calibri" w:hAnsi="Calibri" w:cs="Calibri"/>
                <w:sz w:val="16"/>
                <w:szCs w:val="16"/>
                <w:lang w:val="es-ES"/>
              </w:rPr>
              <w:t>"</w:t>
            </w: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,</w:t>
            </w:r>
            <w:r w:rsidRPr="00516B03">
              <w:rPr>
                <w:rFonts w:ascii="Calibri" w:hAnsi="Calibri" w:cs="Calibri"/>
                <w:sz w:val="16"/>
                <w:szCs w:val="16"/>
                <w:lang w:val="es-ES"/>
              </w:rPr>
              <w:t>Incluye</w:t>
            </w:r>
            <w:proofErr w:type="gramEnd"/>
            <w:r w:rsidRPr="00516B03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un enlace para iniciar sesión o </w:t>
            </w: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registrarse.,</w:t>
            </w: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 Muestra una lista de productos disponibles</w:t>
            </w: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,</w:t>
            </w: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 Permite al usuario agregar productos al carrito,</w:t>
            </w:r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Presenta opciones de pago: efectivo, tarjeta de crédito Visa o </w:t>
            </w:r>
            <w:proofErr w:type="spellStart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>Mastercard</w:t>
            </w:r>
            <w:proofErr w:type="spellEnd"/>
            <w:r w:rsidRPr="008A600E">
              <w:rPr>
                <w:rFonts w:ascii="Calibri" w:hAnsi="Calibri" w:cs="Calibri"/>
                <w:sz w:val="16"/>
                <w:szCs w:val="16"/>
                <w:lang w:val="es-ES"/>
              </w:rPr>
              <w:t xml:space="preserve">, </w:t>
            </w:r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 xml:space="preserve">muestra opciones de entrega y dirección, Confirma la compra realizada en la tienda física o el pedido de </w:t>
            </w:r>
            <w:proofErr w:type="spellStart"/>
            <w:r w:rsidRPr="008A600E"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delivery</w:t>
            </w:r>
            <w:proofErr w:type="spellEnd"/>
            <w:r>
              <w:rPr>
                <w:rFonts w:ascii="Calibri" w:hAnsi="Calibri" w:cs="Calibri"/>
                <w:color w:val="0D0D0D"/>
                <w:sz w:val="16"/>
                <w:szCs w:val="16"/>
                <w:shd w:val="clear" w:color="auto" w:fill="FFFFFF"/>
                <w:lang w:val="es-ES"/>
              </w:rPr>
              <w:t>.</w:t>
            </w:r>
          </w:p>
          <w:p w14:paraId="279FD39B" w14:textId="77777777" w:rsidR="008A600E" w:rsidRPr="008A600E" w:rsidRDefault="008A600E" w:rsidP="008A60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  <w:p w14:paraId="3985AA8D" w14:textId="77777777" w:rsidR="008A600E" w:rsidRPr="008A600E" w:rsidRDefault="008A600E" w:rsidP="008A600E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70F9416C" w14:textId="77777777" w:rsidR="00E7604F" w:rsidRPr="008A600E" w:rsidRDefault="00E7604F" w:rsidP="00E7604F">
      <w:pPr>
        <w:pStyle w:val="Textoindependiente"/>
        <w:spacing w:before="2"/>
        <w:rPr>
          <w:rFonts w:ascii="Tahoma"/>
          <w:b/>
          <w:sz w:val="24"/>
        </w:rPr>
      </w:pPr>
    </w:p>
    <w:p w14:paraId="4402816E" w14:textId="006B818F" w:rsidR="00EB57BB" w:rsidRPr="00E7604F" w:rsidRDefault="00EB57BB" w:rsidP="00E7604F">
      <w:pPr>
        <w:rPr>
          <w:rFonts w:ascii="Calibri" w:hAnsi="Calibri" w:cs="Calibri"/>
          <w:sz w:val="16"/>
          <w:szCs w:val="16"/>
        </w:rPr>
      </w:pPr>
    </w:p>
    <w:sectPr w:rsidR="00EB57BB" w:rsidRPr="00E76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4E51"/>
    <w:multiLevelType w:val="multilevel"/>
    <w:tmpl w:val="99F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DC6309"/>
    <w:multiLevelType w:val="multilevel"/>
    <w:tmpl w:val="57D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9254431">
    <w:abstractNumId w:val="1"/>
  </w:num>
  <w:num w:numId="2" w16cid:durableId="868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04F"/>
    <w:rsid w:val="00234A7D"/>
    <w:rsid w:val="002F411A"/>
    <w:rsid w:val="00304943"/>
    <w:rsid w:val="00516B03"/>
    <w:rsid w:val="005B6E69"/>
    <w:rsid w:val="00760D04"/>
    <w:rsid w:val="008A600E"/>
    <w:rsid w:val="00BE730D"/>
    <w:rsid w:val="00C53C88"/>
    <w:rsid w:val="00E7604F"/>
    <w:rsid w:val="00EB57BB"/>
    <w:rsid w:val="00E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2710"/>
  <w15:chartTrackingRefBased/>
  <w15:docId w15:val="{0811BCDA-4B60-4620-B3CE-73E10420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04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E7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0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0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0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0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0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0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0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0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0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0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0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0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0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0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0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04F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7604F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7604F"/>
  </w:style>
  <w:style w:type="paragraph" w:styleId="Textoindependiente">
    <w:name w:val="Body Text"/>
    <w:basedOn w:val="Normal"/>
    <w:link w:val="TextoindependienteCar"/>
    <w:uiPriority w:val="1"/>
    <w:qFormat/>
    <w:rsid w:val="00E7604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604F"/>
    <w:rPr>
      <w:rFonts w:ascii="Verdana" w:eastAsia="Verdana" w:hAnsi="Verdana" w:cs="Verdan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907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14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33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8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9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06729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74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67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0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347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55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894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Guzman Angie Bibiana</dc:creator>
  <cp:keywords/>
  <dc:description/>
  <cp:lastModifiedBy>Forero Guzman Angie Bibiana</cp:lastModifiedBy>
  <cp:revision>1</cp:revision>
  <dcterms:created xsi:type="dcterms:W3CDTF">2024-04-12T02:05:00Z</dcterms:created>
  <dcterms:modified xsi:type="dcterms:W3CDTF">2024-04-12T03:34:00Z</dcterms:modified>
</cp:coreProperties>
</file>