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CB755" w14:textId="77777777" w:rsidR="00A8037A" w:rsidRDefault="00A8037A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proofErr w:type="gramStart"/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ZONE: </w:t>
      </w:r>
      <w:r>
        <w:rPr>
          <w:rFonts w:ascii="Arial Narrow" w:hAnsi="Arial Narrow"/>
          <w:b/>
          <w:bCs/>
          <w:sz w:val="26"/>
          <w:szCs w:val="26"/>
          <w:lang w:val="en-US"/>
        </w:rPr>
        <w:t xml:space="preserve">APAPA</w:t>
      </w:r>
      <w:r w:rsidRPr="00A8037A">
        <w:rPr>
          <w:rFonts w:ascii="Arial Narrow" w:hAnsi="Arial Narrow"/>
          <w:b/>
          <w:bCs/>
          <w:sz w:val="26"/>
          <w:szCs w:val="26"/>
          <w:lang w:val="en-US"/>
        </w:rPr>
        <w:tab/>
      </w:r>
    </w:p>
    <w:p w14:paraId="29D2323D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BRANCH NO: </w:t>
      </w:r>
      <w:r w:rsidRPr="00906019">
        <w:rPr>
          <w:b/>
          <w:bCs/>
        </w:rPr>
        <w:t xml:space="preserve">7</w:t>
      </w:r>
    </w:p>
    <w:p w14:paraId="7FDE1976" w14:textId="24DBD45D" w:rsidR="006A41BB" w:rsidRPr="006A41BB" w:rsidRDefault="006A41BB" w:rsidP="006A41BB">
      <w:pPr>
        <w:spacing w:after="0"/>
        <w:jc w:val="both"/>
        <w:rPr>
          <w:rFonts w:ascii="Arial Narrow" w:hAnsi="Arial Narrow"/>
          <w:b/>
          <w:bCs/>
          <w:sz w:val="26"/>
          <w:szCs w:val="26"/>
          <w:lang w:val="en-US"/>
        </w:rPr>
      </w:pPr>
      <w:r>
        <w:t xml:space="preserve">ZONAL HEAD: </w:t>
      </w:r>
      <w:r w:rsidR="00906019" w:rsidRPr="00906019">
        <w:rPr>
          <w:b/>
          <w:bCs/>
        </w:rPr>
        <w:t xml:space="preserve">ROBERT ORAGBON</w:t>
      </w:r>
    </w:p>
    <w:p w14:paraId="0683B2C4" w14:textId="77777777" w:rsidR="006A41BB" w:rsidRPr="006A41BB" w:rsidRDefault="006A41BB" w:rsidP="006A41BB">
      <w:pPr>
        <w:spacing w:after="0"/>
        <w:jc w:val="both"/>
        <w:rPr>
          <w:rFonts w:ascii="Arial Narrow" w:hAnsi="Arial Narrow"/>
          <w:sz w:val="26"/>
          <w:szCs w:val="26"/>
          <w:lang w:val="en-US"/>
        </w:rPr>
      </w:pPr>
    </w:p>
    <w:p w14:paraId="056DB61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PBT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8"/>
        <w:gridCol w:w="1891"/>
        <w:gridCol w:w="1886"/>
        <w:gridCol w:w="1985"/>
        <w:gridCol w:w="1450"/>
      </w:tblGrid>
      <w:tr w:rsidR="006A41BB" w:rsidRPr="006A41BB" w14:paraId="3C1BC7A5" w14:textId="77777777" w:rsidTr="009D7BAE">
        <w:trPr>
          <w:trHeight w:val="330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EF3C43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YTD ACHIEVED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7C11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2026 FULL BUDGET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8492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 ON BUDGET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B5248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A06A5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RUN RATE</w:t>
            </w:r>
          </w:p>
        </w:tc>
      </w:tr>
      <w:tr w:rsidR="006A41BB" w:rsidRPr="006A41BB" w14:paraId="208ACB18" w14:textId="77777777" w:rsidTr="006A41BB">
        <w:trPr>
          <w:trHeight w:val="157"/>
        </w:trPr>
        <w:tc>
          <w:tcPr>
            <w:tcW w:w="1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C6E873" w14:textId="77777777" w:rsidR="00765364" w:rsidRDefault="00000000">
            <w:r>
              <w:t xml:space="preserve">116.91B</w:t>
            </w:r>
          </w:p>
        </w:tc>
        <w:tc>
          <w:tcPr>
            <w:tcW w:w="18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D03FA5" w14:textId="77777777" w:rsidR="00765364" w:rsidRDefault="00000000">
            <w:r>
              <w:t xml:space="preserve">230.39B</w:t>
            </w:r>
          </w:p>
        </w:tc>
        <w:tc>
          <w:tcPr>
            <w:tcW w:w="18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267BCE" w14:textId="77777777" w:rsidR="00765364" w:rsidRDefault="00000000">
            <w:r>
              <w:t xml:space="preserve">51%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683FAA" w14:textId="77777777" w:rsidR="00765364" w:rsidRDefault="00000000">
            <w:r>
              <w:t xml:space="preserve">14.52B</w:t>
            </w:r>
          </w:p>
        </w:tc>
        <w:tc>
          <w:tcPr>
            <w:tcW w:w="1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5F2E95" w14:textId="77777777" w:rsidR="00765364" w:rsidRDefault="00000000">
            <w:r>
              <w:t xml:space="preserve">113.47B</w:t>
            </w:r>
          </w:p>
        </w:tc>
      </w:tr>
    </w:tbl>
    <w:p w14:paraId="079E1DB5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APAPA closed the review with PBT of ₦116.91B against a full-year budget of ₦230.39B, representing 51% budget achievement.</w:t>
      </w:r>
    </w:p>
    <w:p w14:paraId="57E64EE4" w14:textId="77777777" w:rsidR="006A41BB" w:rsidRPr="006A41BB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recorded a YOY variance of ₦14.52B. Branches with negative pressure in this line include Mobil Road (₦635.97M).</w:t>
      </w:r>
    </w:p>
    <w:p w14:paraId="396D6C20" w14:textId="77777777" w:rsidR="006A41BB" w:rsidRPr="00906019" w:rsidRDefault="006A41BB" w:rsidP="006A41B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Expected run rate settled at ₦113.47B, while cost-to-income ratio closed at 73%. 5 branch(es) recorded a negative MOM variance in the current month.</w:t>
      </w:r>
    </w:p>
    <w:p w14:paraId="5BBF452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35D9E5A9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DDA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A41BB" w:rsidRPr="006A41BB" w14:paraId="1718C1F4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4C5CAA" w14:textId="5097C11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B9830" w14:textId="02F2413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5A2648" w14:textId="5B8C07B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7B758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82F3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6A41BB" w:rsidRPr="006A41BB" w14:paraId="6591CE4B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D5671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151.39B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4E1833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154.08B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A740AA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152.89B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CAA168" w14:textId="77777777" w:rsidR="00765364" w:rsidRDefault="00000000">
            <w:r>
              <w:t xml:space="preserve">52%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EF7B5" w14:textId="77777777" w:rsidR="00765364" w:rsidRDefault="00000000">
            <w:r>
              <w:t xml:space="preserve">984.63M</w:t>
            </w:r>
          </w:p>
        </w:tc>
      </w:tr>
    </w:tbl>
    <w:p w14:paraId="25A3F089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78% in this parameter.</w:t>
      </w:r>
    </w:p>
    <w:p w14:paraId="1D4F70B8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DDA declined by 0.8% to ₦152.89B in December, from ₦154.08B in November. The zone achieved 52% of budget and recorded a YTD variance of ₦984.63M. Negative pressure came from Apapa (₦27.18B) and Warehouse Rd 2 (₦2.68B).</w:t>
      </w:r>
    </w:p>
    <w:p w14:paraId="0BA3F81F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 w:rsidRPr="006A41BB">
        <w:rPr>
          <w:rFonts w:ascii="Arial Narrow" w:eastAsia="Aptos" w:hAnsi="Arial Narrow" w:cs="Aptos"/>
          <w:sz w:val="26"/>
          <w:szCs w:val="26"/>
          <w:lang w:val="en-US"/>
        </w:rPr>
        <w:t xml:space="preserve"> </w:t>
      </w:r>
    </w:p>
    <w:p w14:paraId="2C72765C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SAVINGS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BDEE64A" w14:textId="77777777" w:rsidTr="00906019">
        <w:trPr>
          <w:trHeight w:val="513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36AA2" w14:textId="76E80DF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EA011" w14:textId="2EFC6113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9F967F" w14:textId="59AC8D9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D7CA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84B9F5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233D7DA0" w14:textId="77777777" w:rsidTr="002862E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35692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33.88B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0F762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35.47B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3380C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35.21B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FC28F" w14:textId="77777777" w:rsidR="00765364" w:rsidRDefault="00000000">
            <w:r>
              <w:t xml:space="preserve">51%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37BC3F" w14:textId="77777777" w:rsidR="00765364" w:rsidRDefault="00000000">
            <w:r>
              <w:t xml:space="preserve">4.56B</w:t>
            </w:r>
          </w:p>
        </w:tc>
      </w:tr>
    </w:tbl>
    <w:p w14:paraId="09093A92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Creek Road branch recorded the strongest budget delivery at 61% in this parameter.</w:t>
      </w:r>
    </w:p>
    <w:p w14:paraId="4218A58A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Savings closed at ₦35.21B in December, compared with ₦35.47B in November. The zone achieved 51% of budget and recorded a YTD variance of ₦4.56B. Negative performance was recorded in Trinity 2 (₦273.42M).</w:t>
      </w:r>
    </w:p>
    <w:p w14:paraId="4693894E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 also recorded a negative mom variance in December, having opened the review period at ₦33.88B.</w:t>
      </w:r>
    </w:p>
    <w:p w14:paraId="25075DF0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26AB898B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FIXED DEPOSIT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3388A119" w14:textId="77777777" w:rsidTr="009D7BAE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6CAB" w14:textId="4D21D15F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FDA76D" w14:textId="6E9F4A6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CC922" w14:textId="5E6B6499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8CCA3B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7321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1221BED6" w14:textId="77777777" w:rsidTr="009241AD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991DB7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65.73B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15C2F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49.5B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503CD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46.41B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CF9E4B" w14:textId="77777777" w:rsidR="00765364" w:rsidRDefault="00000000">
            <w:r>
              <w:t xml:space="preserve">29%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F8A6BF" w14:textId="77777777" w:rsidR="00765364" w:rsidRDefault="00000000">
            <w:r>
              <w:t xml:space="preserve">39.81B</w:t>
            </w:r>
          </w:p>
        </w:tc>
      </w:tr>
    </w:tbl>
    <w:p w14:paraId="33A2DC3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Warehouse Rd 2 branch recorded the strongest budget delivery at 447% in this parameter.</w:t>
      </w:r>
    </w:p>
    <w:p w14:paraId="09E777A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Fixed Deposit declined by 6.2% to ₦46.41B in December, after closing ₦49.5B in November. The zone achieved 29% of budget and recorded a YTD variance of ₦39.81B. Negative MOM pressure was driven by Apapa (₦5.83B).</w:t>
      </w:r>
    </w:p>
    <w:p w14:paraId="0FE65907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12F211B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DOMICILIARY DEPOSITS ($)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91980" w:rsidRPr="006A41BB" w14:paraId="79DF6F36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9EB82D" w14:textId="511EA9A0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0C8B9C" w14:textId="5AD5E0BA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354C3DA" w14:textId="5F51044B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EA566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%ACHIEVED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0200A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4F565A24" w14:textId="77777777" w:rsidTr="00084DFB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BA707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lastRenderedPageBreak/>
              <w:t xml:space="preserve">70.33M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8626A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61.73M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43B4C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65.69M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43B4B0" w14:textId="77777777" w:rsidR="00765364" w:rsidRDefault="00000000">
            <w:r>
              <w:t xml:space="preserve">20%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B3A" w14:textId="77777777" w:rsidR="00765364" w:rsidRDefault="00000000">
            <w:r>
              <w:t xml:space="preserve">95.2M</w:t>
            </w:r>
          </w:p>
        </w:tc>
      </w:tr>
    </w:tbl>
    <w:p w14:paraId="3ECCE827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Mobil Road branch recorded the strongest budget delivery at 29% in this parameter.</w:t>
      </w:r>
    </w:p>
    <w:p w14:paraId="55F2E82C" w14:textId="77777777" w:rsidR="006A41BB" w:rsidRPr="00906019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Domiciliary Deposits closed at ₦65.69M in December, from ₦61.73M in November. The zone achieved 20% of budget and recorded a YTD variance of ₦95.2M. Branches with negative YTD pressure include Apapa (₦73.68M), Creek Road (₦14.6M), Trinity 2 (₦3.54M), Warehouse Rd 2 (₦1.61M), and Marine Road (₦1.52M).</w:t>
      </w:r>
    </w:p>
    <w:p w14:paraId="2C73B281" w14:textId="77777777" w:rsidR="00906019" w:rsidRPr="006A41BB" w:rsidRDefault="00906019" w:rsidP="00906019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62C1CF2D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TOTAL RISK ASSETS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70"/>
        <w:gridCol w:w="1870"/>
        <w:gridCol w:w="1495"/>
        <w:gridCol w:w="2245"/>
        <w:gridCol w:w="1870"/>
      </w:tblGrid>
      <w:tr w:rsidR="00191980" w:rsidRPr="006A41BB" w14:paraId="5AB8F3C3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035E077" w14:textId="52F9D39D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F11D61" w14:textId="60EC358C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600FE82" w14:textId="04C23738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AD32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LOAN TO DEPOSIT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14D8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YTD VARIANCE</w:t>
            </w:r>
          </w:p>
        </w:tc>
      </w:tr>
      <w:tr w:rsidR="00191980" w:rsidRPr="006A41BB" w14:paraId="6E2FBD0F" w14:textId="77777777" w:rsidTr="00E62F83">
        <w:trPr>
          <w:trHeight w:val="300"/>
        </w:trPr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6C5C0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291.25B</w:t>
            </w:r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1255E0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237.78B</w:t>
            </w:r>
          </w:p>
        </w:tc>
        <w:tc>
          <w:tcPr>
            <w:tcW w:w="1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753F19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286.43B</w:t>
            </w:r>
          </w:p>
        </w:tc>
        <w:tc>
          <w:tcPr>
            <w:tcW w:w="2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2A24A" w14:textId="77777777" w:rsidR="00765364" w:rsidRDefault="00000000">
            <w:r>
              <w:t xml:space="preserve">87%</w:t>
            </w:r>
            <w:proofErr w:type="gramEnd"/>
          </w:p>
        </w:tc>
        <w:tc>
          <w:tcPr>
            <w:tcW w:w="18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89C43" w14:textId="77777777" w:rsidR="00765364" w:rsidRDefault="00000000">
            <w:r>
              <w:t xml:space="preserve">56.47B</w:t>
            </w:r>
          </w:p>
        </w:tc>
      </w:tr>
    </w:tbl>
    <w:p w14:paraId="3874D91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Trinity 2 branch has a loan-to-deposit ratio of 1%, which remains the highest in the zone.</w:t>
      </w:r>
    </w:p>
    <w:p w14:paraId="75B83B5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Marine Road branch closed at 2% LDR and is encouraged to improve utilisation.</w:t>
      </w:r>
    </w:p>
    <w:p w14:paraId="37C8599C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The zone recorded Total Risk Assets of ₦286.43B in December, from ₦237.78B in November, with a zone-wide LDR of 87% and a YTD variance of ₦56.47B.</w:t>
      </w:r>
    </w:p>
    <w:p w14:paraId="1C227EBB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264833A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 xml:space="preserve">AGENCY BANKING PERFORMANCE 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41BB" w:rsidRPr="006A41BB" w14:paraId="2D6F9ADD" w14:textId="77777777" w:rsidTr="009D7BAE">
        <w:trPr>
          <w:trHeight w:val="300"/>
        </w:trPr>
        <w:tc>
          <w:tcPr>
            <w:tcW w:w="6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B4A39" w14:textId="77777777" w:rsidR="00765364" w:rsidRDefault="00000000">
            <w:r>
              <w:t xml:space="preserve">VALUE </w:t>
            </w:r>
          </w:p>
        </w:tc>
        <w:tc>
          <w:tcPr>
            <w:tcW w:w="3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B33D0" w14:textId="77777777" w:rsidR="00765364" w:rsidRDefault="00000000">
            <w:r>
              <w:t xml:space="preserve"> </w:t>
            </w:r>
          </w:p>
        </w:tc>
      </w:tr>
      <w:tr w:rsidR="00191980" w:rsidRPr="006A41BB" w14:paraId="0185BE02" w14:textId="77777777" w:rsidTr="009D7BAE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94E422" w14:textId="77777777" w:rsidR="00765364" w:rsidRDefault="00000000">
            <w:r>
              <w:t xml:space="preserve">NOVEMBER</w:t>
            </w:r>
          </w:p>
        </w:tc>
        <w:tc>
          <w:tcPr>
            <w:tcW w:w="31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00A9A5" w14:textId="77777777" w:rsidR="00765364" w:rsidRDefault="00000000">
            <w:r>
              <w:t xml:space="preserve">DECEMBER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78E8BE" w14:textId="77777777" w:rsidR="00765364" w:rsidRDefault="00000000">
            <w:r>
              <w:t>VARIANCE</w:t>
            </w:r>
          </w:p>
        </w:tc>
      </w:tr>
      <w:tr w:rsidR="00191980" w:rsidRPr="006A41BB" w14:paraId="483A5D54" w14:textId="77777777" w:rsidTr="00144D88">
        <w:trPr>
          <w:trHeight w:val="300"/>
        </w:trPr>
        <w:tc>
          <w:tcPr>
            <w:tcW w:w="3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7054F" w14:textId="77777777" w:rsidR="00765364" w:rsidRDefault="00000000">
            <w:r>
              <w:t xml:space="preserve">1.11B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34C1E" w14:textId="77777777" w:rsidR="00765364" w:rsidRDefault="00000000">
            <w:r>
              <w:t xml:space="preserve">1.12B</w:t>
            </w:r>
          </w:p>
        </w:tc>
        <w:tc>
          <w:tcPr>
            <w:tcW w:w="31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9BBE483" w14:textId="77777777" w:rsidR="00765364" w:rsidRDefault="00000000">
            <w:r>
              <w:t xml:space="preserve">11.14M</w:t>
            </w:r>
          </w:p>
        </w:tc>
      </w:tr>
    </w:tbl>
    <w:p w14:paraId="021B38AF" w14:textId="77777777" w:rsidR="006A41BB" w:rsidRDefault="006A41BB" w:rsidP="006A41BB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Agency Banking closed at ₦1.12B in December, compared with ₦1.11B in November, translating to a positive mom variance of ₦11.14M.</w:t>
      </w:r>
    </w:p>
    <w:p w14:paraId="695A4AE4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47F80B4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ACCOUNTS OPENED</w:t>
      </w:r>
      <w:r>
        <w:t xml:space="preserve">: The zone opened 580 accounts in the month of December. Out of this, 130 are current accounts and 450 are savings accounts. Also 47% of all accounts opened are unfunded. Trinity 2 branch performed the least with 67 accounts opened.</w:t>
      </w:r>
    </w:p>
    <w:p w14:paraId="11D6B78F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CARDS</w:t>
      </w:r>
      <w:r>
        <w:t xml:space="preserve">: The zone issued 2,607 cards in December. 2,506 cards are active and 101 cards are inactive.</w:t>
      </w:r>
    </w:p>
    <w:p w14:paraId="754CA4F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  <w:r w:rsidRPr="00906019">
        <w:rPr>
          <w:b/>
          <w:bCs/>
        </w:rPr>
        <w:t>CHANNELS ENROLLED</w:t>
      </w:r>
      <w:r>
        <w:t xml:space="preserve">: The zone's channels enrolled closed at 1,305 in December, from 1,125 in November, representing a positive mom variance.</w:t>
      </w:r>
    </w:p>
    <w:p w14:paraId="1861848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AGENTS ONBOARDED</w:t>
      </w:r>
      <w:r>
        <w:t xml:space="preserve">: 4 of the 7 branches in the zone onboarded agents in December, with the zone closing at 6 against 8 in November.</w:t>
      </w:r>
    </w:p>
    <w:p w14:paraId="7025FEFD" w14:textId="77777777" w:rsidR="006A41BB" w:rsidRPr="00906019" w:rsidRDefault="006A41BB" w:rsidP="00906019">
      <w:pPr>
        <w:spacing w:after="0" w:line="276" w:lineRule="auto"/>
        <w:jc w:val="both"/>
        <w:rPr>
          <w:rFonts w:ascii="Arial Narrow" w:hAnsi="Arial Narrow"/>
          <w:sz w:val="26"/>
          <w:szCs w:val="26"/>
        </w:rPr>
      </w:pPr>
    </w:p>
    <w:p w14:paraId="7CB428D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DORMANT ACCOUNT</w:t>
      </w:r>
      <w:r>
        <w:t xml:space="preserve">: With 11,280 dormant accounts recorded in December, the zone reactivated 249 accounts, representing 15% reactivation.</w:t>
      </w:r>
    </w:p>
    <w:p w14:paraId="268FC6E7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sz w:val="26"/>
          <w:szCs w:val="26"/>
        </w:rPr>
      </w:pPr>
      <w:r w:rsidRPr="00906019">
        <w:rPr>
          <w:b/>
          <w:bCs/>
        </w:rPr>
        <w:t>POS</w:t>
      </w:r>
      <w:r>
        <w:t xml:space="preserve">: The zone recorded 210 active terminals, 278 inactive terminals, 7 newly deployed terminals, and 5 retrieved terminals.</w:t>
      </w:r>
    </w:p>
    <w:p w14:paraId="74CE5D10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NXP ($)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5B79BD" w:rsidRPr="006A41BB" w14:paraId="3748F0DE" w14:textId="77777777" w:rsidTr="009D7BAE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D52427" w14:textId="5BEA9662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OCTOBER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8B107" w14:textId="518D3E46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NOVEMBER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C309C" w14:textId="79193DE4" w:rsidR="00765364" w:rsidRPr="00906019" w:rsidRDefault="00906019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DECEMBER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1AD0F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>YOY VARIANCE</w:t>
            </w:r>
          </w:p>
        </w:tc>
      </w:tr>
      <w:tr w:rsidR="005B79BD" w:rsidRPr="006A41BB" w14:paraId="3687A44A" w14:textId="77777777" w:rsidTr="001C5694">
        <w:trPr>
          <w:trHeight w:val="300"/>
        </w:trPr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4D3504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7.73M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F78F0E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16.58M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37D331" w14:textId="77777777" w:rsidR="00765364" w:rsidRPr="00906019" w:rsidRDefault="00000000">
            <w:pPr>
              <w:rPr>
                <w:b/>
                <w:bCs/>
              </w:rPr>
            </w:pPr>
            <w:r w:rsidRPr="00906019">
              <w:rPr>
                <w:b/>
                <w:bCs/>
              </w:rPr>
              <w:t xml:space="preserve">7.3M</w:t>
            </w:r>
          </w:p>
        </w:tc>
        <w:tc>
          <w:tcPr>
            <w:tcW w:w="21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DE719" w14:textId="77777777" w:rsidR="00765364" w:rsidRDefault="00000000">
            <w:r>
              <w:t xml:space="preserve">34.12M</w:t>
            </w:r>
          </w:p>
        </w:tc>
      </w:tr>
    </w:tbl>
    <w:p w14:paraId="0CB68E9E" w14:textId="77777777" w:rsidR="006A41BB" w:rsidRPr="006A41BB" w:rsidRDefault="006A41BB" w:rsidP="006A41B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 Narrow" w:hAnsi="Arial Narrow"/>
          <w:sz w:val="26"/>
          <w:szCs w:val="26"/>
        </w:rPr>
      </w:pPr>
      <w:r>
        <w:t xml:space="preserve">NXP closed at ₦7.3M in December, from ₦16.58M in November, while the year-on-year variance closed at ₦34.12M.</w:t>
      </w:r>
    </w:p>
    <w:p w14:paraId="5289EDCF" w14:textId="77777777" w:rsidR="006A41BB" w:rsidRPr="006A41BB" w:rsidRDefault="006A41BB" w:rsidP="006A41BB">
      <w:pPr>
        <w:pStyle w:val="ListParagraph"/>
        <w:spacing w:after="0" w:line="276" w:lineRule="auto"/>
        <w:ind w:left="780"/>
        <w:jc w:val="both"/>
        <w:rPr>
          <w:rFonts w:ascii="Arial Narrow" w:hAnsi="Arial Narrow"/>
          <w:b/>
          <w:bCs/>
          <w:sz w:val="26"/>
          <w:szCs w:val="26"/>
        </w:rPr>
      </w:pPr>
    </w:p>
    <w:p w14:paraId="1074F0B3" w14:textId="77777777" w:rsidR="006A41BB" w:rsidRPr="006A41BB" w:rsidRDefault="006A41BB" w:rsidP="006A41BB">
      <w:pPr>
        <w:spacing w:line="276" w:lineRule="auto"/>
        <w:jc w:val="both"/>
        <w:rPr>
          <w:rFonts w:ascii="Arial Narrow" w:hAnsi="Arial Narrow"/>
          <w:b/>
          <w:bCs/>
          <w:sz w:val="26"/>
          <w:szCs w:val="26"/>
        </w:rPr>
      </w:pPr>
      <w:r w:rsidRPr="006A41BB">
        <w:rPr>
          <w:rFonts w:ascii="Arial Narrow" w:hAnsi="Arial Narrow"/>
          <w:b/>
          <w:bCs/>
          <w:sz w:val="26"/>
          <w:szCs w:val="26"/>
          <w:lang w:val="en-US"/>
        </w:rPr>
        <w:t>SUMMARY:</w:t>
      </w:r>
    </w:p>
    <w:p w14:paraId="7142B5FA" w14:textId="77777777" w:rsid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The zone's profitability performance should be sustained, as PBT closed at ₦116.91B with a YOY variance of ₦14.52B.</w:t>
      </w:r>
    </w:p>
    <w:p w14:paraId="274C2571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Across the core balance-sheet lines reviewed, the zone achieved 52% of DDA budget, 51% of Savings budget, 29% of Fixed Deposit budget, and 20% of Domiciliary Deposit budget in December.</w:t>
      </w:r>
    </w:p>
    <w:p w14:paraId="2F453000" w14:textId="77777777" w:rsidR="006A41BB" w:rsidRPr="006A41BB" w:rsidRDefault="006A41BB" w:rsidP="006A41B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  <w:r>
        <w:t xml:space="preserve">With 7 branches under ROBERT ORAGBON, the zone is advised to improve execution and close the period on a stronger note.</w:t>
      </w:r>
    </w:p>
    <w:p w14:paraId="0C4F4293" w14:textId="77777777" w:rsidR="006A41BB" w:rsidRPr="006A41BB" w:rsidRDefault="006A41BB" w:rsidP="006A41BB">
      <w:pPr>
        <w:pStyle w:val="ListParagraph"/>
        <w:spacing w:after="0" w:line="276" w:lineRule="auto"/>
        <w:jc w:val="both"/>
        <w:rPr>
          <w:rFonts w:ascii="Arial Narrow" w:eastAsia="Aptos" w:hAnsi="Arial Narrow" w:cs="Aptos"/>
          <w:sz w:val="26"/>
          <w:szCs w:val="26"/>
        </w:rPr>
      </w:pPr>
    </w:p>
    <w:p w14:paraId="5F337D6E" w14:textId="35EB02F7" w:rsidR="006A41BB" w:rsidRPr="006A41BB" w:rsidRDefault="006A41BB" w:rsidP="00906019">
      <w:pPr>
        <w:spacing w:line="276" w:lineRule="auto"/>
        <w:jc w:val="both"/>
        <w:rPr>
          <w:rFonts w:ascii="Arial Narrow" w:hAnsi="Arial Narrow"/>
          <w:sz w:val="26"/>
          <w:szCs w:val="26"/>
          <w:lang w:val="en-US"/>
        </w:rPr>
      </w:pPr>
    </w:p>
    <w:sectPr w:rsidR="006A41BB" w:rsidRPr="006A41BB" w:rsidSect="006A41BB">
      <w:pgSz w:w="11906" w:h="16838"/>
      <w:pgMar w:top="104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5B5"/>
    <w:multiLevelType w:val="hybridMultilevel"/>
    <w:tmpl w:val="F53EF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51FA9"/>
    <w:multiLevelType w:val="hybridMultilevel"/>
    <w:tmpl w:val="524E0D76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3E2E5BCD"/>
    <w:multiLevelType w:val="hybridMultilevel"/>
    <w:tmpl w:val="1E7E13B4"/>
    <w:lvl w:ilvl="0" w:tplc="458A384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E823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02F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40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A2A5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28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E1A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F23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E1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6C48A"/>
    <w:multiLevelType w:val="hybridMultilevel"/>
    <w:tmpl w:val="926E2416"/>
    <w:lvl w:ilvl="0" w:tplc="C8BA11C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8EF9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EE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6B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25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A46B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76C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C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0A3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803962">
    <w:abstractNumId w:val="3"/>
  </w:num>
  <w:num w:numId="2" w16cid:durableId="1132286398">
    <w:abstractNumId w:val="2"/>
  </w:num>
  <w:num w:numId="3" w16cid:durableId="922294870">
    <w:abstractNumId w:val="1"/>
  </w:num>
  <w:num w:numId="4" w16cid:durableId="746153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BB"/>
    <w:rsid w:val="00031D48"/>
    <w:rsid w:val="00191980"/>
    <w:rsid w:val="0059418F"/>
    <w:rsid w:val="005B79BD"/>
    <w:rsid w:val="006A41BB"/>
    <w:rsid w:val="00765364"/>
    <w:rsid w:val="008B7150"/>
    <w:rsid w:val="00906019"/>
    <w:rsid w:val="00A8037A"/>
    <w:rsid w:val="00F4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8A41"/>
  <w15:chartTrackingRefBased/>
  <w15:docId w15:val="{79370FAD-EDF7-F446-91C8-473A90A1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A41BB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Adaora Umeoji</dc:creator>
  <cp:keywords/>
  <dc:description/>
  <cp:lastModifiedBy>Chidera Aniekwe</cp:lastModifiedBy>
  <cp:revision>3</cp:revision>
  <dcterms:created xsi:type="dcterms:W3CDTF">2026-07-20T10:18:00Z</dcterms:created>
  <dcterms:modified xsi:type="dcterms:W3CDTF">2026-07-20T10:42:00Z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5083ad-debe-42f8-91a8-2e1a3564c97c_Enabled">
    <vt:lpwstr>true</vt:lpwstr>
  </property>
  <property fmtid="{D5CDD505-2E9C-101B-9397-08002B2CF9AE}" pid="3" name="MSIP_Label_145083ad-debe-42f8-91a8-2e1a3564c97c_SetDate">
    <vt:lpwstr>2026-07-20T10:18:04Z</vt:lpwstr>
  </property>
  <property fmtid="{D5CDD505-2E9C-101B-9397-08002B2CF9AE}" pid="4" name="MSIP_Label_145083ad-debe-42f8-91a8-2e1a3564c97c_Method">
    <vt:lpwstr>Standard</vt:lpwstr>
  </property>
  <property fmtid="{D5CDD505-2E9C-101B-9397-08002B2CF9AE}" pid="5" name="MSIP_Label_145083ad-debe-42f8-91a8-2e1a3564c97c_Name">
    <vt:lpwstr>Zenith Bank PLC - Public Label</vt:lpwstr>
  </property>
  <property fmtid="{D5CDD505-2E9C-101B-9397-08002B2CF9AE}" pid="6" name="MSIP_Label_145083ad-debe-42f8-91a8-2e1a3564c97c_SiteId">
    <vt:lpwstr>2ee92ccc-178a-40e7-adfd-01fbe0c65f02</vt:lpwstr>
  </property>
  <property fmtid="{D5CDD505-2E9C-101B-9397-08002B2CF9AE}" pid="7" name="MSIP_Label_145083ad-debe-42f8-91a8-2e1a3564c97c_ActionId">
    <vt:lpwstr>071f4bd5-4a88-4468-9fce-c72344e1e016</vt:lpwstr>
  </property>
  <property fmtid="{D5CDD505-2E9C-101B-9397-08002B2CF9AE}" pid="8" name="MSIP_Label_145083ad-debe-42f8-91a8-2e1a3564c97c_ContentBits">
    <vt:lpwstr>0</vt:lpwstr>
  </property>
  <property fmtid="{D5CDD505-2E9C-101B-9397-08002B2CF9AE}" pid="9" name="MSIP_Label_145083ad-debe-42f8-91a8-2e1a3564c97c_Tag">
    <vt:lpwstr>10, 3, 0, 1</vt:lpwstr>
  </property>
</Properties>
</file>