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685CE" w14:textId="5977E193" w:rsidR="00902698" w:rsidRDefault="00822FBF">
      <w:r>
        <w:rPr>
          <w:noProof/>
        </w:rPr>
        <w:drawing>
          <wp:inline distT="0" distB="0" distL="0" distR="0" wp14:anchorId="6715AC2D" wp14:editId="2E5B5710">
            <wp:extent cx="5467350" cy="2743200"/>
            <wp:effectExtent l="0" t="0" r="0" b="0"/>
            <wp:docPr id="11034139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E54D40-B14E-4723-8ABB-3E48B2FC9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07BFE80" w14:textId="77777777" w:rsidR="00EA45FB" w:rsidRDefault="00EA45FB"/>
    <w:p w14:paraId="55091699" w14:textId="77777777" w:rsidR="00EA45FB" w:rsidRPr="00EA45FB" w:rsidRDefault="00EA45FB" w:rsidP="00EA45FB">
      <w:pPr>
        <w:shd w:val="clear" w:color="auto" w:fill="FFFFFF"/>
        <w:spacing w:line="240" w:lineRule="auto"/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</w:pP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1. 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Ferlay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 J., Hery C., 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Autier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 P., 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Sankaranarayanan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 R. </w:t>
      </w:r>
      <w:r w:rsidRPr="00EA45FB">
        <w:rPr>
          <w:rFonts w:ascii="Cambria" w:eastAsia="Times New Roman" w:hAnsi="Cambria" w:cs="Times New Roman"/>
          <w:i/>
          <w:iCs/>
          <w:color w:val="212121"/>
          <w:kern w:val="0"/>
          <w:sz w:val="26"/>
          <w:szCs w:val="26"/>
          <w:lang w:eastAsia="en-IN"/>
          <w14:ligatures w14:val="none"/>
        </w:rPr>
        <w:t>Breast Cancer Epidemiology.</w:t>
      </w: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 Springer; New York, NY, USA: 2010. Global Burden of Breast Cancer; pp. 1–19. [</w:t>
      </w:r>
      <w:hyperlink r:id="rId5" w:tgtFrame="_blank" w:history="1">
        <w:r w:rsidRPr="00EA45FB">
          <w:rPr>
            <w:rFonts w:ascii="Cambria" w:eastAsia="Times New Roman" w:hAnsi="Cambria" w:cs="Times New Roman"/>
            <w:color w:val="376FAA"/>
            <w:kern w:val="0"/>
            <w:sz w:val="26"/>
            <w:szCs w:val="26"/>
            <w:u w:val="single"/>
            <w:lang w:eastAsia="en-IN"/>
            <w14:ligatures w14:val="none"/>
          </w:rPr>
          <w:t>Google Scholar</w:t>
        </w:r>
      </w:hyperlink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]</w:t>
      </w:r>
    </w:p>
    <w:p w14:paraId="58B4BBAE" w14:textId="77777777" w:rsidR="00EA45FB" w:rsidRPr="00EA45FB" w:rsidRDefault="00EA45FB" w:rsidP="00EA45FB">
      <w:pPr>
        <w:shd w:val="clear" w:color="auto" w:fill="FFFFFF"/>
        <w:spacing w:line="240" w:lineRule="auto"/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</w:pP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2. Seward B.W., Wild C.P. </w:t>
      </w:r>
      <w:r w:rsidRPr="00EA45FB">
        <w:rPr>
          <w:rFonts w:ascii="Cambria" w:eastAsia="Times New Roman" w:hAnsi="Cambria" w:cs="Times New Roman"/>
          <w:i/>
          <w:iCs/>
          <w:color w:val="212121"/>
          <w:kern w:val="0"/>
          <w:sz w:val="26"/>
          <w:szCs w:val="26"/>
          <w:lang w:eastAsia="en-IN"/>
          <w14:ligatures w14:val="none"/>
        </w:rPr>
        <w:t>International Agency for Research on Cancer. World Cancer Report 2014.</w:t>
      </w: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 Lyon International Agency for Research on Cancer; Lyon, France: 2014. pp. 16–69. [</w:t>
      </w:r>
      <w:hyperlink r:id="rId6" w:tgtFrame="_blank" w:history="1">
        <w:r w:rsidRPr="00EA45FB">
          <w:rPr>
            <w:rFonts w:ascii="Cambria" w:eastAsia="Times New Roman" w:hAnsi="Cambria" w:cs="Times New Roman"/>
            <w:color w:val="376FAA"/>
            <w:kern w:val="0"/>
            <w:sz w:val="26"/>
            <w:szCs w:val="26"/>
            <w:u w:val="single"/>
            <w:lang w:eastAsia="en-IN"/>
            <w14:ligatures w14:val="none"/>
          </w:rPr>
          <w:t>Google Scholar</w:t>
        </w:r>
      </w:hyperlink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]</w:t>
      </w:r>
    </w:p>
    <w:p w14:paraId="2890E2B8" w14:textId="77777777" w:rsidR="00EA45FB" w:rsidRPr="00EA45FB" w:rsidRDefault="00EA45FB" w:rsidP="00EA45FB">
      <w:pPr>
        <w:shd w:val="clear" w:color="auto" w:fill="FFFFFF"/>
        <w:spacing w:line="240" w:lineRule="auto"/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</w:pP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3. Porter P. “Westernizing” women’s risks? Breast cancer in lower-income countries. </w:t>
      </w:r>
      <w:r w:rsidRPr="00EA45FB">
        <w:rPr>
          <w:rFonts w:ascii="Cambria" w:eastAsia="Times New Roman" w:hAnsi="Cambria" w:cs="Times New Roman"/>
          <w:i/>
          <w:iCs/>
          <w:color w:val="212121"/>
          <w:kern w:val="0"/>
          <w:sz w:val="26"/>
          <w:szCs w:val="26"/>
          <w:lang w:eastAsia="en-IN"/>
          <w14:ligatures w14:val="none"/>
        </w:rPr>
        <w:t>N. Engl. J. Med. </w:t>
      </w:r>
      <w:proofErr w:type="gram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2008;358:213</w:t>
      </w:r>
      <w:proofErr w:type="gram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–216. 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doi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: 10.1056/NEJMp0708307. [</w:t>
      </w:r>
      <w:hyperlink r:id="rId7" w:history="1">
        <w:r w:rsidRPr="00EA45FB">
          <w:rPr>
            <w:rFonts w:ascii="Cambria" w:eastAsia="Times New Roman" w:hAnsi="Cambria" w:cs="Times New Roman"/>
            <w:color w:val="376FAA"/>
            <w:kern w:val="0"/>
            <w:sz w:val="26"/>
            <w:szCs w:val="26"/>
            <w:u w:val="single"/>
            <w:lang w:eastAsia="en-IN"/>
            <w14:ligatures w14:val="none"/>
          </w:rPr>
          <w:t>PubMed</w:t>
        </w:r>
      </w:hyperlink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] [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fldChar w:fldCharType="begin"/>
      </w: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instrText>HYPERLINK "https://doi.org/10.1056%2FNEJMp0708307" \t "_blank"</w:instrText>
      </w: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</w: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fldChar w:fldCharType="separate"/>
      </w:r>
      <w:r w:rsidRPr="00EA45FB">
        <w:rPr>
          <w:rFonts w:ascii="Cambria" w:eastAsia="Times New Roman" w:hAnsi="Cambria" w:cs="Times New Roman"/>
          <w:color w:val="376FAA"/>
          <w:kern w:val="0"/>
          <w:sz w:val="26"/>
          <w:szCs w:val="26"/>
          <w:u w:val="single"/>
          <w:lang w:eastAsia="en-IN"/>
          <w14:ligatures w14:val="none"/>
        </w:rPr>
        <w:t>CrossRef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fldChar w:fldCharType="end"/>
      </w: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] [</w:t>
      </w:r>
      <w:hyperlink r:id="rId8" w:tgtFrame="_blank" w:history="1">
        <w:r w:rsidRPr="00EA45FB">
          <w:rPr>
            <w:rFonts w:ascii="Cambria" w:eastAsia="Times New Roman" w:hAnsi="Cambria" w:cs="Times New Roman"/>
            <w:color w:val="376FAA"/>
            <w:kern w:val="0"/>
            <w:sz w:val="26"/>
            <w:szCs w:val="26"/>
            <w:u w:val="single"/>
            <w:lang w:eastAsia="en-IN"/>
            <w14:ligatures w14:val="none"/>
          </w:rPr>
          <w:t>Google Scholar</w:t>
        </w:r>
      </w:hyperlink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]</w:t>
      </w:r>
    </w:p>
    <w:p w14:paraId="595684E2" w14:textId="77777777" w:rsidR="00EA45FB" w:rsidRPr="00EA45FB" w:rsidRDefault="00EA45FB" w:rsidP="00EA45FB">
      <w:pPr>
        <w:shd w:val="clear" w:color="auto" w:fill="FFFFFF"/>
        <w:spacing w:line="240" w:lineRule="auto"/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</w:pP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4. Cancer Statistics 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Center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. [(accessed on 27 September 2018)]; Available online: </w:t>
      </w:r>
      <w:hyperlink r:id="rId9" w:anchor="!/cancer-site/Breast" w:tgtFrame="_blank" w:history="1">
        <w:r w:rsidRPr="00EA45FB">
          <w:rPr>
            <w:rFonts w:ascii="Cambria" w:eastAsia="Times New Roman" w:hAnsi="Cambria" w:cs="Times New Roman"/>
            <w:color w:val="376FAA"/>
            <w:kern w:val="0"/>
            <w:sz w:val="26"/>
            <w:szCs w:val="26"/>
            <w:u w:val="single"/>
            <w:lang w:eastAsia="en-IN"/>
            <w14:ligatures w14:val="none"/>
          </w:rPr>
          <w:t>https://cancerstatisticscenter.cancer.org/#!/cancer-site/Breast</w:t>
        </w:r>
      </w:hyperlink>
    </w:p>
    <w:p w14:paraId="6734BC59" w14:textId="77777777" w:rsidR="00EA45FB" w:rsidRPr="00EA45FB" w:rsidRDefault="00EA45FB" w:rsidP="00EA45FB">
      <w:pPr>
        <w:shd w:val="clear" w:color="auto" w:fill="FFFFFF"/>
        <w:spacing w:line="240" w:lineRule="auto"/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</w:pP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5. Global Cancer Observatory. [(accessed on 27 September 2018)]; Available online: </w:t>
      </w:r>
      <w:hyperlink r:id="rId10" w:tgtFrame="_blank" w:history="1">
        <w:r w:rsidRPr="00EA45FB">
          <w:rPr>
            <w:rFonts w:ascii="Cambria" w:eastAsia="Times New Roman" w:hAnsi="Cambria" w:cs="Times New Roman"/>
            <w:color w:val="376FAA"/>
            <w:kern w:val="0"/>
            <w:sz w:val="26"/>
            <w:szCs w:val="26"/>
            <w:u w:val="single"/>
            <w:lang w:eastAsia="en-IN"/>
            <w14:ligatures w14:val="none"/>
          </w:rPr>
          <w:t>http://gco.iarc.fr</w:t>
        </w:r>
      </w:hyperlink>
    </w:p>
    <w:p w14:paraId="6D2A91E6" w14:textId="77777777" w:rsidR="00EA45FB" w:rsidRPr="00EA45FB" w:rsidRDefault="00EA45FB" w:rsidP="00EA45FB">
      <w:pPr>
        <w:shd w:val="clear" w:color="auto" w:fill="FFFFFF"/>
        <w:spacing w:line="240" w:lineRule="auto"/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</w:pP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6. 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Soerjomataram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 I., Louwman W.J., 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Lemmens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 V.E., de Vries E., 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Klokman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 W.J., 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Coebergh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 J.W. Risks of second primary breast and urogenital cancer following female breast cancer in the south of The Netherlands, 1972–2001. </w:t>
      </w:r>
      <w:r w:rsidRPr="00EA45FB">
        <w:rPr>
          <w:rFonts w:ascii="Cambria" w:eastAsia="Times New Roman" w:hAnsi="Cambria" w:cs="Times New Roman"/>
          <w:i/>
          <w:iCs/>
          <w:color w:val="212121"/>
          <w:kern w:val="0"/>
          <w:sz w:val="26"/>
          <w:szCs w:val="26"/>
          <w:lang w:eastAsia="en-IN"/>
          <w14:ligatures w14:val="none"/>
        </w:rPr>
        <w:t>Eur. J. Cancer. </w:t>
      </w:r>
      <w:proofErr w:type="gram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2005;41:2331</w:t>
      </w:r>
      <w:proofErr w:type="gram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–2337. 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doi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: 10.1016/j.ejca.2005.01.029. [</w:t>
      </w:r>
      <w:hyperlink r:id="rId11" w:history="1">
        <w:r w:rsidRPr="00EA45FB">
          <w:rPr>
            <w:rFonts w:ascii="Cambria" w:eastAsia="Times New Roman" w:hAnsi="Cambria" w:cs="Times New Roman"/>
            <w:color w:val="376FAA"/>
            <w:kern w:val="0"/>
            <w:sz w:val="26"/>
            <w:szCs w:val="26"/>
            <w:u w:val="single"/>
            <w:lang w:eastAsia="en-IN"/>
            <w14:ligatures w14:val="none"/>
          </w:rPr>
          <w:t>PubMed</w:t>
        </w:r>
      </w:hyperlink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] [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fldChar w:fldCharType="begin"/>
      </w: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instrText>HYPERLINK "https://doi.org/10.1016%2Fj.ejca.2005.01.029" \t "_blank"</w:instrText>
      </w: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</w: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fldChar w:fldCharType="separate"/>
      </w:r>
      <w:r w:rsidRPr="00EA45FB">
        <w:rPr>
          <w:rFonts w:ascii="Cambria" w:eastAsia="Times New Roman" w:hAnsi="Cambria" w:cs="Times New Roman"/>
          <w:color w:val="376FAA"/>
          <w:kern w:val="0"/>
          <w:sz w:val="26"/>
          <w:szCs w:val="26"/>
          <w:u w:val="single"/>
          <w:lang w:eastAsia="en-IN"/>
          <w14:ligatures w14:val="none"/>
        </w:rPr>
        <w:t>CrossRef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fldChar w:fldCharType="end"/>
      </w: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] [</w:t>
      </w:r>
      <w:hyperlink r:id="rId12" w:tgtFrame="_blank" w:history="1">
        <w:r w:rsidRPr="00EA45FB">
          <w:rPr>
            <w:rFonts w:ascii="Cambria" w:eastAsia="Times New Roman" w:hAnsi="Cambria" w:cs="Times New Roman"/>
            <w:color w:val="376FAA"/>
            <w:kern w:val="0"/>
            <w:sz w:val="26"/>
            <w:szCs w:val="26"/>
            <w:u w:val="single"/>
            <w:lang w:eastAsia="en-IN"/>
            <w14:ligatures w14:val="none"/>
          </w:rPr>
          <w:t>Google Scholar</w:t>
        </w:r>
      </w:hyperlink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]</w:t>
      </w:r>
    </w:p>
    <w:p w14:paraId="152C1028" w14:textId="77777777" w:rsidR="00EA45FB" w:rsidRPr="00EA45FB" w:rsidRDefault="00EA45FB" w:rsidP="00EA45FB">
      <w:pPr>
        <w:shd w:val="clear" w:color="auto" w:fill="FFFFFF"/>
        <w:spacing w:line="240" w:lineRule="auto"/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</w:pP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7. Haque R., 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Prout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 M., Geiger A.M., 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Kamineni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 A., 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Thwin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 S.S., Avila C., Silliman R.A., Quinn V., Yood M.U. Comorbidities and cardiovascular disease risk in older breast cancer survivors. </w:t>
      </w:r>
      <w:r w:rsidRPr="00EA45FB">
        <w:rPr>
          <w:rFonts w:ascii="Cambria" w:eastAsia="Times New Roman" w:hAnsi="Cambria" w:cs="Times New Roman"/>
          <w:i/>
          <w:iCs/>
          <w:color w:val="212121"/>
          <w:kern w:val="0"/>
          <w:sz w:val="26"/>
          <w:szCs w:val="26"/>
          <w:lang w:eastAsia="en-IN"/>
          <w14:ligatures w14:val="none"/>
        </w:rPr>
        <w:t xml:space="preserve">Am. J. </w:t>
      </w:r>
      <w:proofErr w:type="spellStart"/>
      <w:r w:rsidRPr="00EA45FB">
        <w:rPr>
          <w:rFonts w:ascii="Cambria" w:eastAsia="Times New Roman" w:hAnsi="Cambria" w:cs="Times New Roman"/>
          <w:i/>
          <w:iCs/>
          <w:color w:val="212121"/>
          <w:kern w:val="0"/>
          <w:sz w:val="26"/>
          <w:szCs w:val="26"/>
          <w:lang w:eastAsia="en-IN"/>
          <w14:ligatures w14:val="none"/>
        </w:rPr>
        <w:t>Manag</w:t>
      </w:r>
      <w:proofErr w:type="spellEnd"/>
      <w:r w:rsidRPr="00EA45FB">
        <w:rPr>
          <w:rFonts w:ascii="Cambria" w:eastAsia="Times New Roman" w:hAnsi="Cambria" w:cs="Times New Roman"/>
          <w:i/>
          <w:iCs/>
          <w:color w:val="212121"/>
          <w:kern w:val="0"/>
          <w:sz w:val="26"/>
          <w:szCs w:val="26"/>
          <w:lang w:eastAsia="en-IN"/>
          <w14:ligatures w14:val="none"/>
        </w:rPr>
        <w:t>. Care. </w:t>
      </w:r>
      <w:proofErr w:type="gram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2014;20:86</w:t>
      </w:r>
      <w:proofErr w:type="gram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–92. [</w:t>
      </w:r>
      <w:hyperlink r:id="rId13" w:history="1">
        <w:r w:rsidRPr="00EA45FB">
          <w:rPr>
            <w:rFonts w:ascii="Cambria" w:eastAsia="Times New Roman" w:hAnsi="Cambria" w:cs="Times New Roman"/>
            <w:color w:val="376FAA"/>
            <w:kern w:val="0"/>
            <w:sz w:val="26"/>
            <w:szCs w:val="26"/>
            <w:u w:val="single"/>
            <w:lang w:eastAsia="en-IN"/>
            <w14:ligatures w14:val="none"/>
          </w:rPr>
          <w:t>PMC free article</w:t>
        </w:r>
      </w:hyperlink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] [</w:t>
      </w:r>
      <w:hyperlink r:id="rId14" w:history="1">
        <w:r w:rsidRPr="00EA45FB">
          <w:rPr>
            <w:rFonts w:ascii="Cambria" w:eastAsia="Times New Roman" w:hAnsi="Cambria" w:cs="Times New Roman"/>
            <w:color w:val="376FAA"/>
            <w:kern w:val="0"/>
            <w:sz w:val="26"/>
            <w:szCs w:val="26"/>
            <w:u w:val="single"/>
            <w:lang w:eastAsia="en-IN"/>
            <w14:ligatures w14:val="none"/>
          </w:rPr>
          <w:t>PubMed</w:t>
        </w:r>
      </w:hyperlink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] [</w:t>
      </w:r>
      <w:hyperlink r:id="rId15" w:tgtFrame="_blank" w:history="1">
        <w:r w:rsidRPr="00EA45FB">
          <w:rPr>
            <w:rFonts w:ascii="Cambria" w:eastAsia="Times New Roman" w:hAnsi="Cambria" w:cs="Times New Roman"/>
            <w:color w:val="376FAA"/>
            <w:kern w:val="0"/>
            <w:sz w:val="26"/>
            <w:szCs w:val="26"/>
            <w:u w:val="single"/>
            <w:lang w:eastAsia="en-IN"/>
            <w14:ligatures w14:val="none"/>
          </w:rPr>
          <w:t>Google Scholar</w:t>
        </w:r>
      </w:hyperlink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]</w:t>
      </w:r>
    </w:p>
    <w:p w14:paraId="56747BB6" w14:textId="77777777" w:rsidR="00EA45FB" w:rsidRPr="00EA45FB" w:rsidRDefault="00EA45FB" w:rsidP="00EA45FB">
      <w:pPr>
        <w:shd w:val="clear" w:color="auto" w:fill="FFFFFF"/>
        <w:spacing w:line="240" w:lineRule="auto"/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</w:pP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8. 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Pasanisi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 P., 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Berrino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 F., De 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Petris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 M., 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Venturelli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 E., Mastroianni A., 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Panico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 S. Metabolic syndrome as a prognostic factor for breast cancer recurrences. </w:t>
      </w:r>
      <w:r w:rsidRPr="00EA45FB">
        <w:rPr>
          <w:rFonts w:ascii="Cambria" w:eastAsia="Times New Roman" w:hAnsi="Cambria" w:cs="Times New Roman"/>
          <w:i/>
          <w:iCs/>
          <w:color w:val="212121"/>
          <w:kern w:val="0"/>
          <w:sz w:val="26"/>
          <w:szCs w:val="26"/>
          <w:lang w:eastAsia="en-IN"/>
          <w14:ligatures w14:val="none"/>
        </w:rPr>
        <w:t xml:space="preserve">Int. J. </w:t>
      </w:r>
      <w:r w:rsidRPr="00EA45FB">
        <w:rPr>
          <w:rFonts w:ascii="Cambria" w:eastAsia="Times New Roman" w:hAnsi="Cambria" w:cs="Times New Roman"/>
          <w:i/>
          <w:iCs/>
          <w:color w:val="212121"/>
          <w:kern w:val="0"/>
          <w:sz w:val="26"/>
          <w:szCs w:val="26"/>
          <w:lang w:eastAsia="en-IN"/>
          <w14:ligatures w14:val="none"/>
        </w:rPr>
        <w:lastRenderedPageBreak/>
        <w:t>Cancer. </w:t>
      </w:r>
      <w:proofErr w:type="gram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2006;119:236</w:t>
      </w:r>
      <w:proofErr w:type="gram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–238. 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doi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: 10.1002/ijc.21812. [</w:t>
      </w:r>
      <w:hyperlink r:id="rId16" w:history="1">
        <w:r w:rsidRPr="00EA45FB">
          <w:rPr>
            <w:rFonts w:ascii="Cambria" w:eastAsia="Times New Roman" w:hAnsi="Cambria" w:cs="Times New Roman"/>
            <w:color w:val="376FAA"/>
            <w:kern w:val="0"/>
            <w:sz w:val="26"/>
            <w:szCs w:val="26"/>
            <w:u w:val="single"/>
            <w:lang w:eastAsia="en-IN"/>
            <w14:ligatures w14:val="none"/>
          </w:rPr>
          <w:t>PubMed</w:t>
        </w:r>
      </w:hyperlink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] [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fldChar w:fldCharType="begin"/>
      </w: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instrText>HYPERLINK "https://doi.org/10.1002%2Fijc.21812" \t "_blank"</w:instrText>
      </w: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</w: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fldChar w:fldCharType="separate"/>
      </w:r>
      <w:r w:rsidRPr="00EA45FB">
        <w:rPr>
          <w:rFonts w:ascii="Cambria" w:eastAsia="Times New Roman" w:hAnsi="Cambria" w:cs="Times New Roman"/>
          <w:color w:val="376FAA"/>
          <w:kern w:val="0"/>
          <w:sz w:val="26"/>
          <w:szCs w:val="26"/>
          <w:u w:val="single"/>
          <w:lang w:eastAsia="en-IN"/>
          <w14:ligatures w14:val="none"/>
        </w:rPr>
        <w:t>CrossRef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fldChar w:fldCharType="end"/>
      </w: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] [</w:t>
      </w:r>
      <w:hyperlink r:id="rId17" w:tgtFrame="_blank" w:history="1">
        <w:r w:rsidRPr="00EA45FB">
          <w:rPr>
            <w:rFonts w:ascii="Cambria" w:eastAsia="Times New Roman" w:hAnsi="Cambria" w:cs="Times New Roman"/>
            <w:color w:val="376FAA"/>
            <w:kern w:val="0"/>
            <w:sz w:val="26"/>
            <w:szCs w:val="26"/>
            <w:u w:val="single"/>
            <w:lang w:eastAsia="en-IN"/>
            <w14:ligatures w14:val="none"/>
          </w:rPr>
          <w:t>Google Scholar</w:t>
        </w:r>
      </w:hyperlink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]</w:t>
      </w:r>
    </w:p>
    <w:p w14:paraId="4DBAE343" w14:textId="77777777" w:rsidR="00EA45FB" w:rsidRPr="00EA45FB" w:rsidRDefault="00EA45FB" w:rsidP="00EA45FB">
      <w:pPr>
        <w:shd w:val="clear" w:color="auto" w:fill="FFFFFF"/>
        <w:spacing w:line="240" w:lineRule="auto"/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</w:pP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9. 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Makari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-Judson G., Braun B., Jerry D.J., Mertens W.C. Weight gain following breast cancer diagnosis: Implication and proposed mechanisms. </w:t>
      </w:r>
      <w:r w:rsidRPr="00EA45FB">
        <w:rPr>
          <w:rFonts w:ascii="Cambria" w:eastAsia="Times New Roman" w:hAnsi="Cambria" w:cs="Times New Roman"/>
          <w:i/>
          <w:iCs/>
          <w:color w:val="212121"/>
          <w:kern w:val="0"/>
          <w:sz w:val="26"/>
          <w:szCs w:val="26"/>
          <w:lang w:eastAsia="en-IN"/>
          <w14:ligatures w14:val="none"/>
        </w:rPr>
        <w:t>World J. Clin. Oncol. </w:t>
      </w:r>
      <w:proofErr w:type="gram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2014;5:272</w:t>
      </w:r>
      <w:proofErr w:type="gram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–282. 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doi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: 10.5306/</w:t>
      </w:r>
      <w:proofErr w:type="gram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wjco.v</w:t>
      </w:r>
      <w:proofErr w:type="gram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5.i3.272. [</w:t>
      </w:r>
      <w:hyperlink r:id="rId18" w:history="1">
        <w:r w:rsidRPr="00EA45FB">
          <w:rPr>
            <w:rFonts w:ascii="Cambria" w:eastAsia="Times New Roman" w:hAnsi="Cambria" w:cs="Times New Roman"/>
            <w:color w:val="376FAA"/>
            <w:kern w:val="0"/>
            <w:sz w:val="26"/>
            <w:szCs w:val="26"/>
            <w:u w:val="single"/>
            <w:lang w:eastAsia="en-IN"/>
            <w14:ligatures w14:val="none"/>
          </w:rPr>
          <w:t>PMC free article</w:t>
        </w:r>
      </w:hyperlink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] [</w:t>
      </w:r>
      <w:hyperlink r:id="rId19" w:history="1">
        <w:r w:rsidRPr="00EA45FB">
          <w:rPr>
            <w:rFonts w:ascii="Cambria" w:eastAsia="Times New Roman" w:hAnsi="Cambria" w:cs="Times New Roman"/>
            <w:color w:val="376FAA"/>
            <w:kern w:val="0"/>
            <w:sz w:val="26"/>
            <w:szCs w:val="26"/>
            <w:u w:val="single"/>
            <w:lang w:eastAsia="en-IN"/>
            <w14:ligatures w14:val="none"/>
          </w:rPr>
          <w:t>PubMed</w:t>
        </w:r>
      </w:hyperlink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] [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fldChar w:fldCharType="begin"/>
      </w: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instrText>HYPERLINK "https://doi.org/10.5306%2Fwjco.v5.i3.272" \t "_blank"</w:instrText>
      </w: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</w: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fldChar w:fldCharType="separate"/>
      </w:r>
      <w:r w:rsidRPr="00EA45FB">
        <w:rPr>
          <w:rFonts w:ascii="Cambria" w:eastAsia="Times New Roman" w:hAnsi="Cambria" w:cs="Times New Roman"/>
          <w:color w:val="376FAA"/>
          <w:kern w:val="0"/>
          <w:sz w:val="26"/>
          <w:szCs w:val="26"/>
          <w:u w:val="single"/>
          <w:lang w:eastAsia="en-IN"/>
          <w14:ligatures w14:val="none"/>
        </w:rPr>
        <w:t>CrossRef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fldChar w:fldCharType="end"/>
      </w: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] [</w:t>
      </w:r>
      <w:hyperlink r:id="rId20" w:tgtFrame="_blank" w:history="1">
        <w:r w:rsidRPr="00EA45FB">
          <w:rPr>
            <w:rFonts w:ascii="Cambria" w:eastAsia="Times New Roman" w:hAnsi="Cambria" w:cs="Times New Roman"/>
            <w:color w:val="376FAA"/>
            <w:kern w:val="0"/>
            <w:sz w:val="26"/>
            <w:szCs w:val="26"/>
            <w:u w:val="single"/>
            <w:lang w:eastAsia="en-IN"/>
            <w14:ligatures w14:val="none"/>
          </w:rPr>
          <w:t>Google Scholar</w:t>
        </w:r>
      </w:hyperlink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]</w:t>
      </w:r>
    </w:p>
    <w:p w14:paraId="15AD5BA2" w14:textId="77777777" w:rsidR="00EA45FB" w:rsidRPr="00EA45FB" w:rsidRDefault="00EA45FB" w:rsidP="00EA45FB">
      <w:pPr>
        <w:shd w:val="clear" w:color="auto" w:fill="FFFFFF"/>
        <w:spacing w:line="240" w:lineRule="auto"/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</w:pP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10. 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Althuis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 M.D., 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Fergenbaum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 J.H., Garcia-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Closas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 M., Brinton L.A., Madigan M.P., Sherman M.E. 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Etiology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 of hormone receptor-defined breast cancer: A systematic review of the literature. </w:t>
      </w:r>
      <w:r w:rsidRPr="00EA45FB">
        <w:rPr>
          <w:rFonts w:ascii="Cambria" w:eastAsia="Times New Roman" w:hAnsi="Cambria" w:cs="Times New Roman"/>
          <w:i/>
          <w:iCs/>
          <w:color w:val="212121"/>
          <w:kern w:val="0"/>
          <w:sz w:val="26"/>
          <w:szCs w:val="26"/>
          <w:lang w:eastAsia="en-IN"/>
          <w14:ligatures w14:val="none"/>
        </w:rPr>
        <w:t xml:space="preserve">Cancer </w:t>
      </w:r>
      <w:proofErr w:type="spellStart"/>
      <w:r w:rsidRPr="00EA45FB">
        <w:rPr>
          <w:rFonts w:ascii="Cambria" w:eastAsia="Times New Roman" w:hAnsi="Cambria" w:cs="Times New Roman"/>
          <w:i/>
          <w:iCs/>
          <w:color w:val="212121"/>
          <w:kern w:val="0"/>
          <w:sz w:val="26"/>
          <w:szCs w:val="26"/>
          <w:lang w:eastAsia="en-IN"/>
          <w14:ligatures w14:val="none"/>
        </w:rPr>
        <w:t>Epidemiol</w:t>
      </w:r>
      <w:proofErr w:type="spellEnd"/>
      <w:r w:rsidRPr="00EA45FB">
        <w:rPr>
          <w:rFonts w:ascii="Cambria" w:eastAsia="Times New Roman" w:hAnsi="Cambria" w:cs="Times New Roman"/>
          <w:i/>
          <w:iCs/>
          <w:color w:val="212121"/>
          <w:kern w:val="0"/>
          <w:sz w:val="26"/>
          <w:szCs w:val="26"/>
          <w:lang w:eastAsia="en-IN"/>
          <w14:ligatures w14:val="none"/>
        </w:rPr>
        <w:t xml:space="preserve">. </w:t>
      </w:r>
      <w:proofErr w:type="spellStart"/>
      <w:r w:rsidRPr="00EA45FB">
        <w:rPr>
          <w:rFonts w:ascii="Cambria" w:eastAsia="Times New Roman" w:hAnsi="Cambria" w:cs="Times New Roman"/>
          <w:i/>
          <w:iCs/>
          <w:color w:val="212121"/>
          <w:kern w:val="0"/>
          <w:sz w:val="26"/>
          <w:szCs w:val="26"/>
          <w:lang w:eastAsia="en-IN"/>
          <w14:ligatures w14:val="none"/>
        </w:rPr>
        <w:t>Biomark</w:t>
      </w:r>
      <w:proofErr w:type="spellEnd"/>
      <w:r w:rsidRPr="00EA45FB">
        <w:rPr>
          <w:rFonts w:ascii="Cambria" w:eastAsia="Times New Roman" w:hAnsi="Cambria" w:cs="Times New Roman"/>
          <w:i/>
          <w:iCs/>
          <w:color w:val="212121"/>
          <w:kern w:val="0"/>
          <w:sz w:val="26"/>
          <w:szCs w:val="26"/>
          <w:lang w:eastAsia="en-IN"/>
          <w14:ligatures w14:val="none"/>
        </w:rPr>
        <w:t>. Prev. </w:t>
      </w:r>
      <w:proofErr w:type="gram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2004;13:1558</w:t>
      </w:r>
      <w:proofErr w:type="gram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–1568. [</w:t>
      </w:r>
      <w:hyperlink r:id="rId21" w:history="1">
        <w:r w:rsidRPr="00EA45FB">
          <w:rPr>
            <w:rFonts w:ascii="Cambria" w:eastAsia="Times New Roman" w:hAnsi="Cambria" w:cs="Times New Roman"/>
            <w:color w:val="376FAA"/>
            <w:kern w:val="0"/>
            <w:sz w:val="26"/>
            <w:szCs w:val="26"/>
            <w:u w:val="single"/>
            <w:lang w:eastAsia="en-IN"/>
            <w14:ligatures w14:val="none"/>
          </w:rPr>
          <w:t>PubMed</w:t>
        </w:r>
      </w:hyperlink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] [</w:t>
      </w:r>
      <w:hyperlink r:id="rId22" w:tgtFrame="_blank" w:history="1">
        <w:r w:rsidRPr="00EA45FB">
          <w:rPr>
            <w:rFonts w:ascii="Cambria" w:eastAsia="Times New Roman" w:hAnsi="Cambria" w:cs="Times New Roman"/>
            <w:color w:val="376FAA"/>
            <w:kern w:val="0"/>
            <w:sz w:val="26"/>
            <w:szCs w:val="26"/>
            <w:u w:val="single"/>
            <w:lang w:eastAsia="en-IN"/>
            <w14:ligatures w14:val="none"/>
          </w:rPr>
          <w:t>Google Scholar</w:t>
        </w:r>
      </w:hyperlink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]</w:t>
      </w:r>
    </w:p>
    <w:p w14:paraId="36A1049C" w14:textId="77777777" w:rsidR="00EA45FB" w:rsidRPr="00EA45FB" w:rsidRDefault="00EA45FB" w:rsidP="00EA45FB">
      <w:pPr>
        <w:shd w:val="clear" w:color="auto" w:fill="FFFFFF"/>
        <w:spacing w:line="240" w:lineRule="auto"/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</w:pP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11. Anderson W.F., 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Rosenber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 P.S., Prat A., 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Perou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 C.M., Sherman M.E. How many etiological subtypes of breast cancer: Two, three, four, or more? </w:t>
      </w:r>
      <w:r w:rsidRPr="00EA45FB">
        <w:rPr>
          <w:rFonts w:ascii="Cambria" w:eastAsia="Times New Roman" w:hAnsi="Cambria" w:cs="Times New Roman"/>
          <w:i/>
          <w:iCs/>
          <w:color w:val="212121"/>
          <w:kern w:val="0"/>
          <w:sz w:val="26"/>
          <w:szCs w:val="26"/>
          <w:lang w:eastAsia="en-IN"/>
          <w14:ligatures w14:val="none"/>
        </w:rPr>
        <w:t>J. Natl. Cancer Inst. </w:t>
      </w: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2014;</w:t>
      </w:r>
      <w:proofErr w:type="gram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106:dju</w:t>
      </w:r>
      <w:proofErr w:type="gram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165. 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doi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: 10.1093/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jnci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/dju165. [</w:t>
      </w:r>
      <w:hyperlink r:id="rId23" w:history="1">
        <w:r w:rsidRPr="00EA45FB">
          <w:rPr>
            <w:rFonts w:ascii="Cambria" w:eastAsia="Times New Roman" w:hAnsi="Cambria" w:cs="Times New Roman"/>
            <w:color w:val="376FAA"/>
            <w:kern w:val="0"/>
            <w:sz w:val="26"/>
            <w:szCs w:val="26"/>
            <w:u w:val="single"/>
            <w:lang w:eastAsia="en-IN"/>
            <w14:ligatures w14:val="none"/>
          </w:rPr>
          <w:t>PMC free article</w:t>
        </w:r>
      </w:hyperlink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] [</w:t>
      </w:r>
      <w:hyperlink r:id="rId24" w:history="1">
        <w:r w:rsidRPr="00EA45FB">
          <w:rPr>
            <w:rFonts w:ascii="Cambria" w:eastAsia="Times New Roman" w:hAnsi="Cambria" w:cs="Times New Roman"/>
            <w:color w:val="376FAA"/>
            <w:kern w:val="0"/>
            <w:sz w:val="26"/>
            <w:szCs w:val="26"/>
            <w:u w:val="single"/>
            <w:lang w:eastAsia="en-IN"/>
            <w14:ligatures w14:val="none"/>
          </w:rPr>
          <w:t>PubMed</w:t>
        </w:r>
      </w:hyperlink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] [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fldChar w:fldCharType="begin"/>
      </w: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instrText>HYPERLINK "https://doi.org/10.1093%2Fjnci%2Fdju165" \t "_blank"</w:instrText>
      </w: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</w: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fldChar w:fldCharType="separate"/>
      </w:r>
      <w:r w:rsidRPr="00EA45FB">
        <w:rPr>
          <w:rFonts w:ascii="Cambria" w:eastAsia="Times New Roman" w:hAnsi="Cambria" w:cs="Times New Roman"/>
          <w:color w:val="376FAA"/>
          <w:kern w:val="0"/>
          <w:sz w:val="26"/>
          <w:szCs w:val="26"/>
          <w:u w:val="single"/>
          <w:lang w:eastAsia="en-IN"/>
          <w14:ligatures w14:val="none"/>
        </w:rPr>
        <w:t>CrossRef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fldChar w:fldCharType="end"/>
      </w: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] [</w:t>
      </w:r>
      <w:hyperlink r:id="rId25" w:tgtFrame="_blank" w:history="1">
        <w:r w:rsidRPr="00EA45FB">
          <w:rPr>
            <w:rFonts w:ascii="Cambria" w:eastAsia="Times New Roman" w:hAnsi="Cambria" w:cs="Times New Roman"/>
            <w:color w:val="376FAA"/>
            <w:kern w:val="0"/>
            <w:sz w:val="26"/>
            <w:szCs w:val="26"/>
            <w:u w:val="single"/>
            <w:lang w:eastAsia="en-IN"/>
            <w14:ligatures w14:val="none"/>
          </w:rPr>
          <w:t>Google Scholar</w:t>
        </w:r>
      </w:hyperlink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]</w:t>
      </w:r>
    </w:p>
    <w:p w14:paraId="5A3A9555" w14:textId="77777777" w:rsidR="00EA45FB" w:rsidRPr="00EA45FB" w:rsidRDefault="00EA45FB" w:rsidP="00EA45FB">
      <w:pPr>
        <w:shd w:val="clear" w:color="auto" w:fill="FFFFFF"/>
        <w:spacing w:line="240" w:lineRule="auto"/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</w:pP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12. American Cancer Society Breast Cancer Facts &amp; Figures 2017–2018. [(accessed on 1 June 2019)]; Available online: </w:t>
      </w:r>
      <w:hyperlink r:id="rId26" w:tgtFrame="_blank" w:history="1">
        <w:r w:rsidRPr="00EA45FB">
          <w:rPr>
            <w:rFonts w:ascii="Cambria" w:eastAsia="Times New Roman" w:hAnsi="Cambria" w:cs="Times New Roman"/>
            <w:color w:val="376FAA"/>
            <w:kern w:val="0"/>
            <w:sz w:val="26"/>
            <w:szCs w:val="26"/>
            <w:u w:val="single"/>
            <w:lang w:eastAsia="en-IN"/>
            <w14:ligatures w14:val="none"/>
          </w:rPr>
          <w:t>https://www.cancer.org/content/dam/cancer-org/research/cancer-facts-and-statistics/breast-cancer-facts-and-figures/breast-cancer-facts-and-figures-2017-2018.pdf</w:t>
        </w:r>
      </w:hyperlink>
    </w:p>
    <w:p w14:paraId="147FD4B8" w14:textId="77777777" w:rsidR="00EA45FB" w:rsidRPr="00EA45FB" w:rsidRDefault="00EA45FB" w:rsidP="00EA45FB">
      <w:pPr>
        <w:shd w:val="clear" w:color="auto" w:fill="FFFFFF"/>
        <w:spacing w:line="240" w:lineRule="auto"/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</w:pP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13. 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Zare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 N., Haem E., 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Lankarani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 K.B., 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Heydari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 S.T., 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Barooti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 E. Breast cancer risk factors in a defined population: Weighted logistic regression approach for rare events. </w:t>
      </w:r>
      <w:r w:rsidRPr="00EA45FB">
        <w:rPr>
          <w:rFonts w:ascii="Cambria" w:eastAsia="Times New Roman" w:hAnsi="Cambria" w:cs="Times New Roman"/>
          <w:i/>
          <w:iCs/>
          <w:color w:val="212121"/>
          <w:kern w:val="0"/>
          <w:sz w:val="26"/>
          <w:szCs w:val="26"/>
          <w:lang w:eastAsia="en-IN"/>
          <w14:ligatures w14:val="none"/>
        </w:rPr>
        <w:t>J. Breast Cancer. </w:t>
      </w:r>
      <w:proofErr w:type="gram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2013;16:214</w:t>
      </w:r>
      <w:proofErr w:type="gram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–219. 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doi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: 10.4048/jbc.2013.16.2.214. [</w:t>
      </w:r>
      <w:hyperlink r:id="rId27" w:history="1">
        <w:r w:rsidRPr="00EA45FB">
          <w:rPr>
            <w:rFonts w:ascii="Cambria" w:eastAsia="Times New Roman" w:hAnsi="Cambria" w:cs="Times New Roman"/>
            <w:color w:val="376FAA"/>
            <w:kern w:val="0"/>
            <w:sz w:val="26"/>
            <w:szCs w:val="26"/>
            <w:u w:val="single"/>
            <w:lang w:eastAsia="en-IN"/>
            <w14:ligatures w14:val="none"/>
          </w:rPr>
          <w:t>PMC free article</w:t>
        </w:r>
      </w:hyperlink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] [</w:t>
      </w:r>
      <w:hyperlink r:id="rId28" w:history="1">
        <w:r w:rsidRPr="00EA45FB">
          <w:rPr>
            <w:rFonts w:ascii="Cambria" w:eastAsia="Times New Roman" w:hAnsi="Cambria" w:cs="Times New Roman"/>
            <w:color w:val="376FAA"/>
            <w:kern w:val="0"/>
            <w:sz w:val="26"/>
            <w:szCs w:val="26"/>
            <w:u w:val="single"/>
            <w:lang w:eastAsia="en-IN"/>
            <w14:ligatures w14:val="none"/>
          </w:rPr>
          <w:t>PubMed</w:t>
        </w:r>
      </w:hyperlink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] [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fldChar w:fldCharType="begin"/>
      </w: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instrText>HYPERLINK "https://doi.org/10.4048%2Fjbc.2013.16.2.214" \t "_blank"</w:instrText>
      </w: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</w: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fldChar w:fldCharType="separate"/>
      </w:r>
      <w:r w:rsidRPr="00EA45FB">
        <w:rPr>
          <w:rFonts w:ascii="Cambria" w:eastAsia="Times New Roman" w:hAnsi="Cambria" w:cs="Times New Roman"/>
          <w:color w:val="376FAA"/>
          <w:kern w:val="0"/>
          <w:sz w:val="26"/>
          <w:szCs w:val="26"/>
          <w:u w:val="single"/>
          <w:lang w:eastAsia="en-IN"/>
          <w14:ligatures w14:val="none"/>
        </w:rPr>
        <w:t>CrossRef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fldChar w:fldCharType="end"/>
      </w: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] [</w:t>
      </w:r>
      <w:hyperlink r:id="rId29" w:tgtFrame="_blank" w:history="1">
        <w:r w:rsidRPr="00EA45FB">
          <w:rPr>
            <w:rFonts w:ascii="Cambria" w:eastAsia="Times New Roman" w:hAnsi="Cambria" w:cs="Times New Roman"/>
            <w:color w:val="376FAA"/>
            <w:kern w:val="0"/>
            <w:sz w:val="26"/>
            <w:szCs w:val="26"/>
            <w:u w:val="single"/>
            <w:lang w:eastAsia="en-IN"/>
            <w14:ligatures w14:val="none"/>
          </w:rPr>
          <w:t>Google Scholar</w:t>
        </w:r>
      </w:hyperlink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]</w:t>
      </w:r>
    </w:p>
    <w:p w14:paraId="07104D78" w14:textId="77777777" w:rsidR="00EA45FB" w:rsidRPr="00EA45FB" w:rsidRDefault="00EA45FB" w:rsidP="00EA45FB">
      <w:pPr>
        <w:shd w:val="clear" w:color="auto" w:fill="FFFFFF"/>
        <w:spacing w:line="240" w:lineRule="auto"/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</w:pP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14. Sun Y.S., Zhao Z., Yang Z.N., Xu F., Lu H.J., Zhu Z.Y., Shi W., Jiang J., Yao P.P., Zhu H.P. Risk factors and preventions of breast cancer. </w:t>
      </w:r>
      <w:r w:rsidRPr="00EA45FB">
        <w:rPr>
          <w:rFonts w:ascii="Cambria" w:eastAsia="Times New Roman" w:hAnsi="Cambria" w:cs="Times New Roman"/>
          <w:i/>
          <w:iCs/>
          <w:color w:val="212121"/>
          <w:kern w:val="0"/>
          <w:sz w:val="26"/>
          <w:szCs w:val="26"/>
          <w:lang w:eastAsia="en-IN"/>
          <w14:ligatures w14:val="none"/>
        </w:rPr>
        <w:t>Int. J. Biol. Sci. </w:t>
      </w:r>
      <w:proofErr w:type="gram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2017;13:1387</w:t>
      </w:r>
      <w:proofErr w:type="gram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 xml:space="preserve">–1397. 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doi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: 10.7150/ijbs.21635. [</w:t>
      </w:r>
      <w:hyperlink r:id="rId30" w:history="1">
        <w:r w:rsidRPr="00EA45FB">
          <w:rPr>
            <w:rFonts w:ascii="Cambria" w:eastAsia="Times New Roman" w:hAnsi="Cambria" w:cs="Times New Roman"/>
            <w:color w:val="376FAA"/>
            <w:kern w:val="0"/>
            <w:sz w:val="26"/>
            <w:szCs w:val="26"/>
            <w:u w:val="single"/>
            <w:lang w:eastAsia="en-IN"/>
            <w14:ligatures w14:val="none"/>
          </w:rPr>
          <w:t>PMC free article</w:t>
        </w:r>
      </w:hyperlink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] [</w:t>
      </w:r>
      <w:hyperlink r:id="rId31" w:history="1">
        <w:r w:rsidRPr="00EA45FB">
          <w:rPr>
            <w:rFonts w:ascii="Cambria" w:eastAsia="Times New Roman" w:hAnsi="Cambria" w:cs="Times New Roman"/>
            <w:color w:val="376FAA"/>
            <w:kern w:val="0"/>
            <w:sz w:val="26"/>
            <w:szCs w:val="26"/>
            <w:u w:val="single"/>
            <w:lang w:eastAsia="en-IN"/>
            <w14:ligatures w14:val="none"/>
          </w:rPr>
          <w:t>PubMed</w:t>
        </w:r>
      </w:hyperlink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] [</w:t>
      </w:r>
      <w:proofErr w:type="spellStart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fldChar w:fldCharType="begin"/>
      </w: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instrText>HYPERLINK "https://doi.org/10.7150%2Fijbs.21635" \t "_blank"</w:instrText>
      </w: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</w: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fldChar w:fldCharType="separate"/>
      </w:r>
      <w:r w:rsidRPr="00EA45FB">
        <w:rPr>
          <w:rFonts w:ascii="Cambria" w:eastAsia="Times New Roman" w:hAnsi="Cambria" w:cs="Times New Roman"/>
          <w:color w:val="376FAA"/>
          <w:kern w:val="0"/>
          <w:sz w:val="26"/>
          <w:szCs w:val="26"/>
          <w:u w:val="single"/>
          <w:lang w:eastAsia="en-IN"/>
          <w14:ligatures w14:val="none"/>
        </w:rPr>
        <w:t>CrossRef</w:t>
      </w:r>
      <w:proofErr w:type="spellEnd"/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fldChar w:fldCharType="end"/>
      </w:r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] [</w:t>
      </w:r>
      <w:hyperlink r:id="rId32" w:tgtFrame="_blank" w:history="1">
        <w:r w:rsidRPr="00EA45FB">
          <w:rPr>
            <w:rFonts w:ascii="Cambria" w:eastAsia="Times New Roman" w:hAnsi="Cambria" w:cs="Times New Roman"/>
            <w:color w:val="376FAA"/>
            <w:kern w:val="0"/>
            <w:sz w:val="26"/>
            <w:szCs w:val="26"/>
            <w:u w:val="single"/>
            <w:lang w:eastAsia="en-IN"/>
            <w14:ligatures w14:val="none"/>
          </w:rPr>
          <w:t>Google Scholar</w:t>
        </w:r>
      </w:hyperlink>
      <w:r w:rsidRPr="00EA45FB">
        <w:rPr>
          <w:rFonts w:ascii="Cambria" w:eastAsia="Times New Roman" w:hAnsi="Cambria" w:cs="Times New Roman"/>
          <w:color w:val="212121"/>
          <w:kern w:val="0"/>
          <w:sz w:val="26"/>
          <w:szCs w:val="26"/>
          <w:lang w:eastAsia="en-IN"/>
          <w14:ligatures w14:val="none"/>
        </w:rPr>
        <w:t>]</w:t>
      </w:r>
    </w:p>
    <w:p w14:paraId="06EC78D7" w14:textId="77777777" w:rsidR="00EA45FB" w:rsidRDefault="00EA45FB"/>
    <w:p w14:paraId="6F38BEA4" w14:textId="77777777" w:rsidR="00822FBF" w:rsidRDefault="00822FBF"/>
    <w:sectPr w:rsidR="00822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BF"/>
    <w:rsid w:val="00041978"/>
    <w:rsid w:val="00745658"/>
    <w:rsid w:val="00822FBF"/>
    <w:rsid w:val="00902698"/>
    <w:rsid w:val="00EA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62D1"/>
  <w15:chartTrackingRefBased/>
  <w15:docId w15:val="{867056F6-CC8E-4947-A56C-581F8700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lement-citation">
    <w:name w:val="element-citation"/>
    <w:basedOn w:val="DefaultParagraphFont"/>
    <w:rsid w:val="00EA45FB"/>
  </w:style>
  <w:style w:type="character" w:customStyle="1" w:styleId="ref-journal">
    <w:name w:val="ref-journal"/>
    <w:basedOn w:val="DefaultParagraphFont"/>
    <w:rsid w:val="00EA45FB"/>
  </w:style>
  <w:style w:type="character" w:customStyle="1" w:styleId="nowrap">
    <w:name w:val="nowrap"/>
    <w:basedOn w:val="DefaultParagraphFont"/>
    <w:rsid w:val="00EA45FB"/>
  </w:style>
  <w:style w:type="character" w:styleId="Hyperlink">
    <w:name w:val="Hyperlink"/>
    <w:basedOn w:val="DefaultParagraphFont"/>
    <w:uiPriority w:val="99"/>
    <w:semiHidden/>
    <w:unhideWhenUsed/>
    <w:rsid w:val="00EA45FB"/>
    <w:rPr>
      <w:color w:val="0000FF"/>
      <w:u w:val="single"/>
    </w:rPr>
  </w:style>
  <w:style w:type="character" w:customStyle="1" w:styleId="ref-vol">
    <w:name w:val="ref-vol"/>
    <w:basedOn w:val="DefaultParagraphFont"/>
    <w:rsid w:val="00EA4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1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5009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4196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018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7012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7813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231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9402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7075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117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5195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3687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126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8366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4957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cbi.nlm.nih.gov/pmc/articles/PMC4072034/" TargetMode="External"/><Relationship Id="rId18" Type="http://schemas.openxmlformats.org/officeDocument/2006/relationships/hyperlink" Target="https://www.ncbi.nlm.nih.gov/pmc/articles/PMC4127600/" TargetMode="External"/><Relationship Id="rId26" Type="http://schemas.openxmlformats.org/officeDocument/2006/relationships/hyperlink" Target="https://www.cancer.org/content/dam/cancer-org/research/cancer-facts-and-statistics/breast-cancer-facts-and-figures/breast-cancer-facts-and-figures-2017-2018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ubmed.ncbi.nlm.nih.gov/15466970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pubmed.ncbi.nlm.nih.gov/18199859" TargetMode="External"/><Relationship Id="rId12" Type="http://schemas.openxmlformats.org/officeDocument/2006/relationships/hyperlink" Target="https://scholar.google.com/scholar_lookup?journal=Eur.+J.+Cancer&amp;title=Risks+of+second+primary+breast+and+urogenital+cancer+following+female+breast+cancer+in+the+south+of+The+Netherlands,+1972%E2%80%932001&amp;author=I.+Soerjomataram&amp;author=W.J.+Louwman&amp;author=V.E.+Lemmens&amp;author=E.+de+Vries&amp;author=W.J.+Klokman&amp;volume=41&amp;publication_year=2005&amp;pages=2331-2337&amp;pmid=16140007&amp;doi=10.1016/j.ejca.2005.01.029&amp;" TargetMode="External"/><Relationship Id="rId17" Type="http://schemas.openxmlformats.org/officeDocument/2006/relationships/hyperlink" Target="https://scholar.google.com/scholar_lookup?journal=Int.+J.+Cancer&amp;title=Metabolic+syndrome+as+a+prognostic+factor+for+breast+cancer+recurrences&amp;author=P.+Pasanisi&amp;author=F.+Berrino&amp;author=M.+De+Petris&amp;author=E.+Venturelli&amp;author=A.+Mastroianni&amp;volume=119&amp;publication_year=2006&amp;pages=236-238&amp;pmid=16450399&amp;doi=10.1002/ijc.21812&amp;" TargetMode="External"/><Relationship Id="rId25" Type="http://schemas.openxmlformats.org/officeDocument/2006/relationships/hyperlink" Target="https://scholar.google.com/scholar_lookup?journal=J.+Natl.+Cancer+Inst.&amp;title=How+many+etiological+subtypes+of+breast+cancer:+Two,+three,+four,+or+more?&amp;author=W.F.+Anderson&amp;author=P.S.+Rosenber&amp;author=A.+Prat&amp;author=C.M.+Perou&amp;author=M.E.+Sherman&amp;volume=106&amp;publication_year=2014&amp;pages=dju165&amp;pmid=25118203&amp;doi=10.1093/jnci/dju165&amp;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ubmed.ncbi.nlm.nih.gov/16450399" TargetMode="External"/><Relationship Id="rId20" Type="http://schemas.openxmlformats.org/officeDocument/2006/relationships/hyperlink" Target="https://scholar.google.com/scholar_lookup?journal=World+J.+Clin.+Oncol.&amp;title=Weight+gain+following+breast+cancer+diagnosis:+Implication+and+proposed+mechanisms&amp;author=G.+Makari-Judson&amp;author=B.+Braun&amp;author=D.J.+Jerry&amp;author=W.C.+Mertens&amp;volume=5&amp;publication_year=2014&amp;pages=272-282&amp;pmid=25114844&amp;doi=10.5306/wjco.v5.i3.272&amp;" TargetMode="External"/><Relationship Id="rId29" Type="http://schemas.openxmlformats.org/officeDocument/2006/relationships/hyperlink" Target="https://scholar.google.com/scholar_lookup?journal=J.+Breast+Cancer&amp;title=Breast+cancer+risk+factors+in+a+defined+population:+Weighted+logistic+regression+approach+for+rare+events&amp;author=N.+Zare&amp;author=E.+Haem&amp;author=K.B.+Lankarani&amp;author=S.T.+Heydari&amp;author=E.+Barooti&amp;volume=16&amp;publication_year=2013&amp;pages=214-219&amp;pmid=23843856&amp;doi=10.4048/jbc.2013.16.2.214&amp;" TargetMode="External"/><Relationship Id="rId1" Type="http://schemas.openxmlformats.org/officeDocument/2006/relationships/styles" Target="styles.xml"/><Relationship Id="rId6" Type="http://schemas.openxmlformats.org/officeDocument/2006/relationships/hyperlink" Target="https://scholar.google.com/scholar_lookup?title=International+Agency+for+Research+on+Cancer.+World+Cancer+Report+2014&amp;author=B.W.+Seward&amp;author=C.P.+Wild&amp;publication_year=2014&amp;" TargetMode="External"/><Relationship Id="rId11" Type="http://schemas.openxmlformats.org/officeDocument/2006/relationships/hyperlink" Target="https://pubmed.ncbi.nlm.nih.gov/16140007" TargetMode="External"/><Relationship Id="rId24" Type="http://schemas.openxmlformats.org/officeDocument/2006/relationships/hyperlink" Target="https://pubmed.ncbi.nlm.nih.gov/25118203" TargetMode="External"/><Relationship Id="rId32" Type="http://schemas.openxmlformats.org/officeDocument/2006/relationships/hyperlink" Target="https://scholar.google.com/scholar_lookup?journal=Int.+J.+Biol.+Sci.&amp;title=Risk+factors+and+preventions+of+breast+cancer&amp;author=Y.S.+Sun&amp;author=Z.+Zhao&amp;author=Z.N.+Yang&amp;author=F.+Xu&amp;author=H.J.+Lu&amp;volume=13&amp;publication_year=2017&amp;pages=1387-1397&amp;pmid=29209143&amp;doi=10.7150/ijbs.21635&amp;" TargetMode="External"/><Relationship Id="rId5" Type="http://schemas.openxmlformats.org/officeDocument/2006/relationships/hyperlink" Target="https://scholar.google.com/scholar_lookup?title=Breast+Cancer+Epidemiology&amp;author=J.+Ferlay&amp;author=C.+Hery&amp;author=P.+Autier&amp;author=R.+Sankaranarayanan&amp;publication_year=2010&amp;" TargetMode="External"/><Relationship Id="rId15" Type="http://schemas.openxmlformats.org/officeDocument/2006/relationships/hyperlink" Target="https://scholar.google.com/scholar_lookup?journal=Am.+J.+Manag.+Care&amp;title=Comorbidities+and+cardiovascular+disease+risk+in+older+breast+cancer+survivors&amp;author=R.+Haque&amp;author=M.+Prout&amp;author=A.M.+Geiger&amp;author=A.+Kamineni&amp;author=S.S.+Thwin&amp;volume=20&amp;publication_year=2014&amp;pages=86-92&amp;pmid=24512167&amp;" TargetMode="External"/><Relationship Id="rId23" Type="http://schemas.openxmlformats.org/officeDocument/2006/relationships/hyperlink" Target="https://www.ncbi.nlm.nih.gov/pmc/articles/PMC4148600/" TargetMode="External"/><Relationship Id="rId28" Type="http://schemas.openxmlformats.org/officeDocument/2006/relationships/hyperlink" Target="https://pubmed.ncbi.nlm.nih.gov/23843856" TargetMode="External"/><Relationship Id="rId10" Type="http://schemas.openxmlformats.org/officeDocument/2006/relationships/hyperlink" Target="http://gco.iarc.fr/" TargetMode="External"/><Relationship Id="rId19" Type="http://schemas.openxmlformats.org/officeDocument/2006/relationships/hyperlink" Target="https://pubmed.ncbi.nlm.nih.gov/25114844" TargetMode="External"/><Relationship Id="rId31" Type="http://schemas.openxmlformats.org/officeDocument/2006/relationships/hyperlink" Target="https://pubmed.ncbi.nlm.nih.gov/29209143" TargetMode="External"/><Relationship Id="rId4" Type="http://schemas.openxmlformats.org/officeDocument/2006/relationships/chart" Target="charts/chart1.xml"/><Relationship Id="rId9" Type="http://schemas.openxmlformats.org/officeDocument/2006/relationships/hyperlink" Target="https://cancerstatisticscenter.cancer.org/" TargetMode="External"/><Relationship Id="rId14" Type="http://schemas.openxmlformats.org/officeDocument/2006/relationships/hyperlink" Target="https://pubmed.ncbi.nlm.nih.gov/24512167" TargetMode="External"/><Relationship Id="rId22" Type="http://schemas.openxmlformats.org/officeDocument/2006/relationships/hyperlink" Target="https://scholar.google.com/scholar_lookup?journal=Cancer+Epidemiol.+Biomark.+Prev.&amp;title=Etiology+of+hormone+receptor-defined+breast+cancer:+A+systematic+review+of+the+literature&amp;author=M.D.+Althuis&amp;author=J.H.+Fergenbaum&amp;author=M.+Garcia-Closas&amp;author=L.A.+Brinton&amp;author=M.P.+Madigan&amp;volume=13&amp;publication_year=2004&amp;pages=1558-1568&amp;" TargetMode="External"/><Relationship Id="rId27" Type="http://schemas.openxmlformats.org/officeDocument/2006/relationships/hyperlink" Target="https://www.ncbi.nlm.nih.gov/pmc/articles/PMC3706869/" TargetMode="External"/><Relationship Id="rId30" Type="http://schemas.openxmlformats.org/officeDocument/2006/relationships/hyperlink" Target="https://www.ncbi.nlm.nih.gov/pmc/articles/PMC5715522/" TargetMode="External"/><Relationship Id="rId8" Type="http://schemas.openxmlformats.org/officeDocument/2006/relationships/hyperlink" Target="https://scholar.google.com/scholar_lookup?journal=N.+Engl.+J.+Med.&amp;title=%E2%80%9CWesternizing%E2%80%9D+women%E2%80%99s+risks?+Breast+cancer+in+lower-income+countries&amp;author=P.+Porter&amp;volume=358&amp;publication_year=2008&amp;pages=213-216&amp;pmid=18199859&amp;doi=10.1056/NEJMp0708307&amp;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[Book1]Sheet1!$B$1</c:f>
              <c:strCache>
                <c:ptCount val="1"/>
                <c:pt idx="0">
                  <c:v>Ci values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30C-403A-B390-0F2B4D506AA3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3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230C-403A-B390-0F2B4D506AA3}"/>
              </c:ext>
            </c:extLst>
          </c:dPt>
          <c:dPt>
            <c:idx val="3"/>
            <c:invertIfNegative val="0"/>
            <c:bubble3D val="0"/>
            <c:spPr>
              <a:solidFill>
                <a:schemeClr val="tx1">
                  <a:lumMod val="50000"/>
                  <a:lumOff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30C-403A-B390-0F2B4D506AA3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4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230C-403A-B390-0F2B4D506AA3}"/>
              </c:ext>
            </c:extLst>
          </c:dPt>
          <c:dPt>
            <c:idx val="5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230C-403A-B390-0F2B4D506AA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[Book1]Sheet1!$A$2:$A$7</c:f>
              <c:strCache>
                <c:ptCount val="6"/>
                <c:pt idx="0">
                  <c:v>Random Forest</c:v>
                </c:pt>
                <c:pt idx="1">
                  <c:v>XGBoost</c:v>
                </c:pt>
                <c:pt idx="2">
                  <c:v>Logistic Regression</c:v>
                </c:pt>
                <c:pt idx="3">
                  <c:v>CatBoost</c:v>
                </c:pt>
                <c:pt idx="4">
                  <c:v>Decision Tree</c:v>
                </c:pt>
                <c:pt idx="5">
                  <c:v>Multinomial Naïve Bayes</c:v>
                </c:pt>
              </c:strCache>
            </c:strRef>
          </c:cat>
          <c:val>
            <c:numRef>
              <c:f>[Book1]Sheet1!$B$2:$B$7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0.9</c:v>
                </c:pt>
                <c:pt idx="2">
                  <c:v>0.77</c:v>
                </c:pt>
                <c:pt idx="3">
                  <c:v>0.72</c:v>
                </c:pt>
                <c:pt idx="4">
                  <c:v>0.66</c:v>
                </c:pt>
                <c:pt idx="5">
                  <c:v>0.33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0C-403A-B390-0F2B4D506AA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93063888"/>
        <c:axId val="993061488"/>
      </c:barChart>
      <c:catAx>
        <c:axId val="993063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3061488"/>
        <c:crosses val="autoZero"/>
        <c:auto val="1"/>
        <c:lblAlgn val="ctr"/>
        <c:lblOffset val="100"/>
        <c:noMultiLvlLbl val="0"/>
      </c:catAx>
      <c:valAx>
        <c:axId val="99306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3063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1269</Words>
  <Characters>7239</Characters>
  <Application>Microsoft Office Word</Application>
  <DocSecurity>0</DocSecurity>
  <Lines>60</Lines>
  <Paragraphs>16</Paragraphs>
  <ScaleCrop>false</ScaleCrop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2023-06-27T15:57:00Z</dcterms:created>
  <dcterms:modified xsi:type="dcterms:W3CDTF">2023-06-27T15:57:00Z</dcterms:modified>
</cp:coreProperties>
</file>