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3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языком ассемблера NASM. Научиться компилировать файлы и проводить сборку программ.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ассемблера. Затем перейдем в этот каталог, создадим в нем</w:t>
      </w:r>
      <w:r>
        <w:t xml:space="preserve"> </w:t>
      </w:r>
      <w:r>
        <w:t xml:space="preserve">текстовый файл с именем</w:t>
      </w:r>
      <w:r>
        <w:t xml:space="preserve"> </w:t>
      </w:r>
      <w:r>
        <w:rPr>
          <w:bCs/>
          <w:b/>
        </w:rPr>
        <w:t xml:space="preserve">hello.ams</w:t>
      </w:r>
      <w:r>
        <w:t xml:space="preserve">. Откроем его с помощью текстового редактора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1649818"/>
            <wp:effectExtent b="0" l="0" r="0" t="0"/>
            <wp:docPr descr="Figure 1: Подготовительные работы" title="" id="1" name="Picture"/>
            <a:graphic>
              <a:graphicData uri="http://schemas.openxmlformats.org/drawingml/2006/picture">
                <pic:pic>
                  <pic:nvPicPr>
                    <pic:cNvPr descr="image/l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Подготовительные работы</w:t>
      </w:r>
    </w:p>
    <w:bookmarkEnd w:id="0"/>
    <w:p>
      <w:pPr>
        <w:pStyle w:val="BodyText"/>
      </w:pPr>
      <w:r>
        <w:t xml:space="preserve">Заполним текстовый файл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654000"/>
            <wp:effectExtent b="0" l="0" r="0" t="0"/>
            <wp:docPr descr="Figure 2: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l0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Текстовый файл</w:t>
      </w:r>
    </w:p>
    <w:bookmarkEnd w:id="0"/>
    <w:p>
      <w:pPr>
        <w:pStyle w:val="BodyText"/>
      </w:pPr>
      <w:r>
        <w:t xml:space="preserve">Преобразует текст программы в объектный код, который запишется в файл</w:t>
      </w:r>
      <w:r>
        <w:t xml:space="preserve"> </w:t>
      </w:r>
      <w:r>
        <w:rPr>
          <w:bCs/>
          <w:b/>
        </w:rPr>
        <w:t xml:space="preserve">hello.o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512550"/>
            <wp:effectExtent b="0" l="0" r="0" t="0"/>
            <wp:docPr descr="Figure 3: Преобразование в код" title="" id="1" name="Picture"/>
            <a:graphic>
              <a:graphicData uri="http://schemas.openxmlformats.org/drawingml/2006/picture">
                <pic:pic>
                  <pic:nvPicPr>
                    <pic:cNvPr descr="image/l0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Преобразование в код</w:t>
      </w:r>
    </w:p>
    <w:bookmarkEnd w:id="0"/>
    <w:p>
      <w:pPr>
        <w:pStyle w:val="BodyText"/>
      </w:pPr>
      <w:r>
        <w:t xml:space="preserve">Скомпилируем исходный файл с помощью команды</w:t>
      </w:r>
      <w:r>
        <w:t xml:space="preserve"> </w:t>
      </w:r>
      <w:r>
        <w:rPr>
          <w:bCs/>
          <w:b/>
        </w:rPr>
        <w:t xml:space="preserve">nasm -o obj.o -f elf -g -l list.lst hello.asm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512550"/>
            <wp:effectExtent b="0" l="0" r="0" t="0"/>
            <wp:docPr descr="Figure 4: Компиляция файла" title="" id="1" name="Picture"/>
            <a:graphic>
              <a:graphicData uri="http://schemas.openxmlformats.org/drawingml/2006/picture">
                <pic:pic>
                  <pic:nvPicPr>
                    <pic:cNvPr descr="image/l0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Компиляция файла</w:t>
      </w:r>
    </w:p>
    <w:bookmarkEnd w:id="0"/>
    <w:p>
      <w:pPr>
        <w:pStyle w:val="BodyText"/>
      </w:pPr>
      <w:r>
        <w:t xml:space="preserve">Передадим объектный файл на обработку компоновщику.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512550"/>
            <wp:effectExtent b="0" l="0" r="0" t="0"/>
            <wp:docPr descr="Figure 5: Компоновка файла hello" title="" id="1" name="Picture"/>
            <a:graphic>
              <a:graphicData uri="http://schemas.openxmlformats.org/drawingml/2006/picture">
                <pic:pic>
                  <pic:nvPicPr>
                    <pic:cNvPr descr="image/l0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Компоновка файла hello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754565"/>
            <wp:effectExtent b="0" l="0" r="0" t="0"/>
            <wp:docPr descr="Figure 6: Компоновка файла main" title="" id="1" name="Picture"/>
            <a:graphic>
              <a:graphicData uri="http://schemas.openxmlformats.org/drawingml/2006/picture">
                <pic:pic>
                  <pic:nvPicPr>
                    <pic:cNvPr descr="image/l0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Компоновка файла main</w:t>
      </w:r>
    </w:p>
    <w:bookmarkEnd w:id="0"/>
    <w:p>
      <w:pPr>
        <w:pStyle w:val="BodyText"/>
      </w:pPr>
      <w:r>
        <w:t xml:space="preserve">Запустим созданный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3" w:name="fig:007"/>
      <w:r>
        <w:drawing>
          <wp:inline>
            <wp:extent cx="5334000" cy="3654000"/>
            <wp:effectExtent b="0" l="0" r="0" t="0"/>
            <wp:docPr descr="Figure 7: Запуск файла" title="" id="1" name="Picture"/>
            <a:graphic>
              <a:graphicData uri="http://schemas.openxmlformats.org/drawingml/2006/picture">
                <pic:pic>
                  <pic:nvPicPr>
                    <pic:cNvPr descr="image/l0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7: Запуск файла</w:t>
      </w:r>
    </w:p>
    <w:bookmarkEnd w:id="0"/>
    <w:bookmarkEnd w:id="34"/>
    <w:bookmarkStart w:id="47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Создадим копию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с названием</w:t>
      </w:r>
      <w:r>
        <w:t xml:space="preserve"> </w:t>
      </w:r>
      <w:r>
        <w:rPr>
          <w:bCs/>
          <w:b/>
        </w:rPr>
        <w:t xml:space="preserve">lab04</w:t>
      </w:r>
      <w:r>
        <w:t xml:space="preserve"> </w:t>
      </w:r>
      <w:r>
        <w:t xml:space="preserve">в каталоге лабораторной работы 4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762000"/>
            <wp:effectExtent b="0" l="0" r="0" t="0"/>
            <wp:docPr descr="Figure 8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l0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Изменим текстовый файл, чтоб на экран выводилась строка с моим именем и фамилией.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294933"/>
            <wp:effectExtent b="0" l="0" r="0" t="0"/>
            <wp:docPr descr="Figure 9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l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Изменение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Преобразуем текстовый файл в объектный код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614387"/>
            <wp:effectExtent b="0" l="0" r="0" t="0"/>
            <wp:docPr descr="Figure 10: Преобразование в объектный код" title="" id="1" name="Picture"/>
            <a:graphic>
              <a:graphicData uri="http://schemas.openxmlformats.org/drawingml/2006/picture">
                <pic:pic>
                  <pic:nvPicPr>
                    <pic:cNvPr descr="image/l0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Преобразование в объектный код</w:t>
      </w:r>
    </w:p>
    <w:bookmarkEnd w:id="0"/>
    <w:p>
      <w:pPr>
        <w:pStyle w:val="BodyText"/>
      </w:pPr>
      <w:r>
        <w:t xml:space="preserve">Затем скомпонуем файл и запустим получившийся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635738"/>
            <wp:effectExtent b="0" l="0" r="0" t="0"/>
            <wp:docPr descr="Figure 11: Компоновка" title="" id="1" name="Picture"/>
            <a:graphic>
              <a:graphicData uri="http://schemas.openxmlformats.org/drawingml/2006/picture">
                <pic:pic>
                  <pic:nvPicPr>
                    <pic:cNvPr descr="image/l0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Компоновка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126577"/>
            <wp:effectExtent b="0" l="0" r="0" t="0"/>
            <wp:docPr descr="Figure 12: Компоновка и запуск" title="" id="1" name="Picture"/>
            <a:graphic>
              <a:graphicData uri="http://schemas.openxmlformats.org/drawingml/2006/picture">
                <pic:pic>
                  <pic:nvPicPr>
                    <pic:cNvPr descr="image/l0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Компоновка и запуск</w:t>
      </w:r>
    </w:p>
    <w:bookmarkEnd w:id="0"/>
    <w:p>
      <w:pPr>
        <w:pStyle w:val="BodyText"/>
      </w:pPr>
      <w:r>
        <w:t xml:space="preserve">Скопирую файлы в локальный репозиторий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796636"/>
            <wp:effectExtent b="0" l="0" r="0" t="0"/>
            <wp:docPr descr="Figure 13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l0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Копирование файла</w:t>
      </w:r>
    </w:p>
    <w:bookmarkEnd w:id="0"/>
    <w:p>
      <w:pPr>
        <w:pStyle w:val="BodyText"/>
      </w:pPr>
      <w:r>
        <w:t xml:space="preserve">Затем компилирую отчет по лабораторной работе №4 и отправляю все файлы на</w:t>
      </w:r>
      <w:r>
        <w:t xml:space="preserve"> </w:t>
      </w:r>
      <w:r>
        <w:rPr>
          <w:bCs/>
          <w:b/>
        </w:rPr>
        <w:t xml:space="preserve">github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познакомился с языком ассемблера NASM и принципами его работы. Научился писать программу, которая выводит строку текста.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Комягин Андрей Николаевич</dc:creator>
  <dc:language>ru-RU</dc:language>
  <cp:keywords/>
  <dcterms:created xsi:type="dcterms:W3CDTF">2023-10-28T19:22:37Z</dcterms:created>
  <dcterms:modified xsi:type="dcterms:W3CDTF">2023-10-28T19:22:37Z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