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менеджер паролей pass, научиться с ним работать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pass и gopass.(рис. 1).</w:t>
      </w:r>
    </w:p>
    <w:p>
      <w:pPr>
        <w:pStyle w:val="CaptionedFigure"/>
      </w:pPr>
      <w:r>
        <w:drawing>
          <wp:inline>
            <wp:extent cx="2981405" cy="960504"/>
            <wp:effectExtent b="0" l="0" r="0" t="0"/>
            <wp:docPr descr="Установка pass и gopas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5" cy="96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 и gopass</w:t>
      </w:r>
    </w:p>
    <w:p>
      <w:pPr>
        <w:pStyle w:val="BodyText"/>
      </w:pPr>
      <w:r>
        <w:t xml:space="preserve">Проверим ключи, инициализируем хранилище и синхронизируем с git. (рис. 2).</w:t>
      </w:r>
    </w:p>
    <w:p>
      <w:pPr>
        <w:pStyle w:val="CaptionedFigure"/>
      </w:pPr>
      <w:r>
        <w:drawing>
          <wp:inline>
            <wp:extent cx="3733800" cy="2653299"/>
            <wp:effectExtent b="0" l="0" r="0" t="0"/>
            <wp:docPr descr="инициализация хранилищ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инициализация хранилища</w:t>
      </w:r>
    </w:p>
    <w:p>
      <w:pPr>
        <w:pStyle w:val="BodyText"/>
      </w:pPr>
      <w:r>
        <w:t xml:space="preserve">Далее создаём репозиторий синхронизируемся с ним (рис. 3), (рис. 4).</w:t>
      </w:r>
    </w:p>
    <w:p>
      <w:pPr>
        <w:pStyle w:val="CaptionedFigure"/>
      </w:pPr>
      <w:r>
        <w:drawing>
          <wp:inline>
            <wp:extent cx="3733800" cy="302566"/>
            <wp:effectExtent b="0" l="0" r="0" t="0"/>
            <wp:docPr descr="адрес репозитория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адрес репозитория</w:t>
      </w:r>
    </w:p>
    <w:p>
      <w:pPr>
        <w:pStyle w:val="CaptionedFigure"/>
      </w:pPr>
      <w:r>
        <w:drawing>
          <wp:inline>
            <wp:extent cx="3733800" cy="1708149"/>
            <wp:effectExtent b="0" l="0" r="0" t="0"/>
            <wp:docPr descr="синхронизация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8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синхронизация</w:t>
      </w:r>
    </w:p>
    <w:p>
      <w:pPr>
        <w:pStyle w:val="BodyText"/>
      </w:pPr>
      <w:r>
        <w:t xml:space="preserve">Установим browserpass (рис. 5).</w:t>
      </w:r>
    </w:p>
    <w:p>
      <w:pPr>
        <w:pStyle w:val="CaptionedFigure"/>
      </w:pPr>
      <w:r>
        <w:drawing>
          <wp:inline>
            <wp:extent cx="3733800" cy="2435920"/>
            <wp:effectExtent b="0" l="0" r="0" t="0"/>
            <wp:docPr descr="browserpass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browserpass</w:t>
      </w:r>
    </w:p>
    <w:p>
      <w:pPr>
        <w:pStyle w:val="BodyText"/>
      </w:pPr>
      <w:r>
        <w:t xml:space="preserve">Установим плагин для браузера (рис. 6).</w:t>
      </w:r>
    </w:p>
    <w:p>
      <w:pPr>
        <w:pStyle w:val="CaptionedFigure"/>
      </w:pPr>
      <w:r>
        <w:drawing>
          <wp:inline>
            <wp:extent cx="3733800" cy="2390542"/>
            <wp:effectExtent b="0" l="0" r="0" t="0"/>
            <wp:docPr descr="плагин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плагин</w:t>
      </w:r>
    </w:p>
    <w:p>
      <w:pPr>
        <w:pStyle w:val="BodyText"/>
      </w:pPr>
      <w:r>
        <w:t xml:space="preserve">Добавим пароль, выведем пароль и заменим пароль на сгенерированный (рис. 7).</w:t>
      </w:r>
    </w:p>
    <w:p>
      <w:pPr>
        <w:pStyle w:val="CaptionedFigure"/>
      </w:pPr>
      <w:r>
        <w:drawing>
          <wp:inline>
            <wp:extent cx="3733800" cy="2086348"/>
            <wp:effectExtent b="0" l="0" r="0" t="0"/>
            <wp:docPr descr="Работа с паролями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Работа с паролями</w:t>
      </w:r>
    </w:p>
    <w:p>
      <w:pPr>
        <w:pStyle w:val="BodyText"/>
      </w:pPr>
      <w:r>
        <w:t xml:space="preserve">Установим дополнительное ПО и шрифты (рис. 8).</w:t>
      </w:r>
    </w:p>
    <w:p>
      <w:pPr>
        <w:pStyle w:val="CaptionedFigure"/>
      </w:pPr>
      <w:r>
        <w:drawing>
          <wp:inline>
            <wp:extent cx="3050561" cy="1890272"/>
            <wp:effectExtent b="0" l="0" r="0" t="0"/>
            <wp:docPr descr="Доп ПО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61" cy="189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Доп ПО</w:t>
      </w:r>
    </w:p>
    <w:p>
      <w:pPr>
        <w:pStyle w:val="BodyText"/>
      </w:pPr>
      <w:r>
        <w:t xml:space="preserve">Установим бинарный файл с wget и создадим репозиторий для конфигурационных файлов на основе шаблона(рис. 9).</w:t>
      </w:r>
    </w:p>
    <w:p>
      <w:pPr>
        <w:pStyle w:val="CaptionedFigure"/>
      </w:pPr>
      <w:r>
        <w:drawing>
          <wp:inline>
            <wp:extent cx="3733800" cy="970402"/>
            <wp:effectExtent b="0" l="0" r="0" t="0"/>
            <wp:docPr descr="Созд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репозитория</w:t>
      </w:r>
    </w:p>
    <w:p>
      <w:pPr>
        <w:pStyle w:val="BodyText"/>
      </w:pPr>
      <w:r>
        <w:t xml:space="preserve">Инициализируем chezmoi и репозиторий dotfiles (рис. 10).</w:t>
      </w:r>
    </w:p>
    <w:p>
      <w:pPr>
        <w:pStyle w:val="CaptionedFigure"/>
      </w:pPr>
      <w:r>
        <w:drawing>
          <wp:inline>
            <wp:extent cx="3733800" cy="883391"/>
            <wp:effectExtent b="0" l="0" r="0" t="0"/>
            <wp:docPr descr="инициализация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инициализация</w:t>
      </w:r>
    </w:p>
    <w:p>
      <w:pPr>
        <w:pStyle w:val="BodyText"/>
      </w:pPr>
      <w:r>
        <w:t xml:space="preserve">Подключим chezmoi на другой машине. Проверим изменения, ничего менять не будем (рис. 11).</w:t>
      </w:r>
    </w:p>
    <w:p>
      <w:pPr>
        <w:pStyle w:val="CaptionedFigure"/>
      </w:pPr>
      <w:r>
        <w:drawing>
          <wp:inline>
            <wp:extent cx="3733800" cy="538721"/>
            <wp:effectExtent b="0" l="0" r="0" t="0"/>
            <wp:docPr descr="другая машин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другая машина</w:t>
      </w:r>
    </w:p>
    <w:p>
      <w:pPr>
        <w:pStyle w:val="BodyText"/>
      </w:pPr>
      <w:r>
        <w:t xml:space="preserve">Также ознакомимся с ежедневными операциями с chezmoi, добавим возможность автоматически фиксировать изменения в репозитории (рис. 12).</w:t>
      </w:r>
    </w:p>
    <w:p>
      <w:pPr>
        <w:pStyle w:val="CaptionedFigure"/>
      </w:pPr>
      <w:r>
        <w:drawing>
          <wp:inline>
            <wp:extent cx="2481942" cy="1844168"/>
            <wp:effectExtent b="0" l="0" r="0" t="0"/>
            <wp:docPr descr="синхронизация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42" cy="184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синхронизация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получил навыки работы с менеджером паролей pass.</w:t>
      </w:r>
    </w:p>
    <w:bookmarkEnd w:id="58"/>
    <w:bookmarkStart w:id="6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9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59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9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Комягин Андрей Николаевич</dc:creator>
  <dc:language>ru-RU</dc:language>
  <cp:keywords/>
  <dcterms:created xsi:type="dcterms:W3CDTF">2024-03-16T12:09:48Z</dcterms:created>
  <dcterms:modified xsi:type="dcterms:W3CDTF">2024-03-16T12:09:48Z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Настройка рабочей среды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