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Прохождение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прохождения-курса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прохождения курса</w:t>
      </w:r>
    </w:p>
    <w:p>
      <w:pPr>
        <w:pStyle w:val="FirstParagraph"/>
      </w:pPr>
      <w:r>
        <w:t xml:space="preserve">Узнать общую информацию о Linux, установить на виртуальную машину, освоить основы Linux. Познакомиться с запуском исполняемых файлов, направлением ввода и вывода, скачиванием файлов. Научиться работать с архивами и искать слова и файлы.</w:t>
      </w:r>
    </w:p>
    <w:bookmarkEnd w:id="20"/>
    <w:bookmarkStart w:id="106" w:name="выполнение-заданий-курс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курса</w:t>
      </w:r>
    </w:p>
    <w:bookmarkStart w:id="105" w:name="общая-информация-о-курс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Общая информация о курсе</w:t>
      </w:r>
    </w:p>
    <w:p>
      <w:pPr>
        <w:pStyle w:val="FirstParagraph"/>
      </w:pPr>
      <w:r>
        <w:t xml:space="preserve">Вступительный вопрос, не требующий пояснения(рис. 1).</w:t>
      </w:r>
    </w:p>
    <w:p>
      <w:pPr>
        <w:pStyle w:val="CaptionedFigure"/>
      </w:pPr>
      <w:r>
        <w:drawing>
          <wp:inline>
            <wp:extent cx="3733800" cy="1881000"/>
            <wp:effectExtent b="0" l="0" r="0" t="0"/>
            <wp:docPr descr="Вопрос №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№1</w:t>
      </w:r>
    </w:p>
    <w:p>
      <w:pPr>
        <w:pStyle w:val="BodyText"/>
      </w:pPr>
      <w:r>
        <w:t xml:space="preserve">Вступительный вопрос, не требующий пояснения(рис. 2).</w:t>
      </w:r>
    </w:p>
    <w:p>
      <w:pPr>
        <w:pStyle w:val="CaptionedFigure"/>
      </w:pPr>
      <w:r>
        <w:drawing>
          <wp:inline>
            <wp:extent cx="3733800" cy="1440369"/>
            <wp:effectExtent b="0" l="0" r="0" t="0"/>
            <wp:docPr descr="Вопрос №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0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№2</w:t>
      </w:r>
    </w:p>
    <w:p>
      <w:pPr>
        <w:pStyle w:val="BodyText"/>
      </w:pPr>
      <w:r>
        <w:t xml:space="preserve">Вопрос личного характера(рис. 3).</w:t>
      </w:r>
    </w:p>
    <w:p>
      <w:pPr>
        <w:pStyle w:val="CaptionedFigure"/>
      </w:pPr>
      <w:r>
        <w:drawing>
          <wp:inline>
            <wp:extent cx="3733800" cy="1553966"/>
            <wp:effectExtent b="0" l="0" r="0" t="0"/>
            <wp:docPr descr="Вопрос №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3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№3</w:t>
      </w:r>
    </w:p>
    <w:p>
      <w:pPr>
        <w:pStyle w:val="BodyText"/>
      </w:pPr>
      <w:r>
        <w:t xml:space="preserve">Даже если не знать ответа на вопрос, работает простой метод исключения. Остальные варианты ответа абсурдны(рис. 4).</w:t>
      </w:r>
    </w:p>
    <w:p>
      <w:pPr>
        <w:pStyle w:val="CaptionedFigure"/>
      </w:pPr>
      <w:r>
        <w:drawing>
          <wp:inline>
            <wp:extent cx="3733800" cy="1879066"/>
            <wp:effectExtent b="0" l="0" r="0" t="0"/>
            <wp:docPr descr="Вопрос №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№4</w:t>
      </w:r>
    </w:p>
    <w:p>
      <w:pPr>
        <w:pStyle w:val="BodyText"/>
      </w:pPr>
      <w:r>
        <w:t xml:space="preserve">Linux установлен ещё с первого семестра(рис. 5).</w:t>
      </w:r>
    </w:p>
    <w:p>
      <w:pPr>
        <w:pStyle w:val="CaptionedFigure"/>
      </w:pPr>
      <w:r>
        <w:drawing>
          <wp:inline>
            <wp:extent cx="3733800" cy="1614688"/>
            <wp:effectExtent b="0" l="0" r="0" t="0"/>
            <wp:docPr descr="Вопрос №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4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№5</w:t>
      </w:r>
    </w:p>
    <w:p>
      <w:pPr>
        <w:pStyle w:val="BodyText"/>
      </w:pPr>
      <w:r>
        <w:t xml:space="preserve">Просто создаем файл и сохраняем в необходимом формате. Пришлось использовать шрифт Arial, потому что с запрашиваемым шрифтом и требуемым форматом вышли разногласия(рис. 6).</w:t>
      </w:r>
    </w:p>
    <w:p>
      <w:pPr>
        <w:pStyle w:val="CaptionedFigure"/>
      </w:pPr>
      <w:r>
        <w:drawing>
          <wp:inline>
            <wp:extent cx="3733800" cy="2292269"/>
            <wp:effectExtent b="0" l="0" r="0" t="0"/>
            <wp:docPr descr="Вопрос №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№6</w:t>
      </w:r>
    </w:p>
    <w:p>
      <w:pPr>
        <w:pStyle w:val="BodyText"/>
      </w:pPr>
      <w:r>
        <w:t xml:space="preserve">Формат .deb был в видеоролике на установке skype(рис. 7).</w:t>
      </w:r>
    </w:p>
    <w:p>
      <w:pPr>
        <w:pStyle w:val="CaptionedFigure"/>
      </w:pPr>
      <w:r>
        <w:drawing>
          <wp:inline>
            <wp:extent cx="3733800" cy="1618776"/>
            <wp:effectExtent b="0" l="0" r="0" t="0"/>
            <wp:docPr descr="Вопрос №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8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№7</w:t>
      </w:r>
    </w:p>
    <w:p>
      <w:pPr>
        <w:pStyle w:val="BodyText"/>
      </w:pPr>
      <w:r>
        <w:t xml:space="preserve">Скачиваем плеер и смотрим автора(рис. 8).</w:t>
      </w:r>
    </w:p>
    <w:p>
      <w:pPr>
        <w:pStyle w:val="CaptionedFigure"/>
      </w:pPr>
      <w:r>
        <w:drawing>
          <wp:inline>
            <wp:extent cx="3733800" cy="1666130"/>
            <wp:effectExtent b="0" l="0" r="0" t="0"/>
            <wp:docPr descr="Вопрос №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№8</w:t>
      </w:r>
    </w:p>
    <w:p>
      <w:pPr>
        <w:pStyle w:val="BodyText"/>
      </w:pPr>
      <w:r>
        <w:t xml:space="preserve">Приложение необходимо для обновления приложений, ОС и ссылок(рис. 9).</w:t>
      </w:r>
    </w:p>
    <w:p>
      <w:pPr>
        <w:pStyle w:val="CaptionedFigure"/>
      </w:pPr>
      <w:r>
        <w:drawing>
          <wp:inline>
            <wp:extent cx="3733800" cy="1872342"/>
            <wp:effectExtent b="0" l="0" r="0" t="0"/>
            <wp:docPr descr="Вопрос №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Вопрос №9</w:t>
      </w:r>
    </w:p>
    <w:p>
      <w:pPr>
        <w:pStyle w:val="BodyText"/>
      </w:pPr>
      <w:r>
        <w:t xml:space="preserve">Регистр команды важен(рис. 10).</w:t>
      </w:r>
    </w:p>
    <w:p>
      <w:pPr>
        <w:pStyle w:val="CaptionedFigure"/>
      </w:pPr>
      <w:r>
        <w:drawing>
          <wp:inline>
            <wp:extent cx="3733800" cy="1838484"/>
            <wp:effectExtent b="0" l="0" r="0" t="0"/>
            <wp:docPr descr="Вопрос №10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№10</w:t>
      </w:r>
    </w:p>
    <w:p>
      <w:pPr>
        <w:pStyle w:val="BodyText"/>
      </w:pPr>
      <w:r>
        <w:t xml:space="preserve">Регистр ключа имеет различительный смысл, порядок ключей обычно не важен. Ключи могут иметь длинные имена(рис. 11).</w:t>
      </w:r>
    </w:p>
    <w:p>
      <w:pPr>
        <w:pStyle w:val="CaptionedFigure"/>
      </w:pPr>
      <w:r>
        <w:drawing>
          <wp:inline>
            <wp:extent cx="3733800" cy="2560505"/>
            <wp:effectExtent b="0" l="0" r="0" t="0"/>
            <wp:docPr descr="Вопрос №11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№11</w:t>
      </w:r>
    </w:p>
    <w:p>
      <w:pPr>
        <w:pStyle w:val="BodyText"/>
      </w:pPr>
      <w:r>
        <w:t xml:space="preserve">Все записи являются равносильными, чтобы понять, достаточно знать значения символов(рис. 12).</w:t>
      </w:r>
    </w:p>
    <w:p>
      <w:pPr>
        <w:pStyle w:val="CaptionedFigure"/>
      </w:pPr>
      <w:r>
        <w:drawing>
          <wp:inline>
            <wp:extent cx="3733800" cy="2730780"/>
            <wp:effectExtent b="0" l="0" r="0" t="0"/>
            <wp:docPr descr="Вопрос №12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№12</w:t>
      </w:r>
    </w:p>
    <w:p>
      <w:pPr>
        <w:pStyle w:val="BodyText"/>
      </w:pPr>
      <w:r>
        <w:t xml:space="preserve">Удаление директорий должно происходить рекурсивно, поэтому нужна опция -r. mkdir создает директории(рис. 13).</w:t>
      </w:r>
    </w:p>
    <w:p>
      <w:pPr>
        <w:pStyle w:val="CaptionedFigure"/>
      </w:pPr>
      <w:r>
        <w:drawing>
          <wp:inline>
            <wp:extent cx="3733800" cy="1791009"/>
            <wp:effectExtent b="0" l="0" r="0" t="0"/>
            <wp:docPr descr="Вопрос №13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№13</w:t>
      </w:r>
    </w:p>
    <w:p>
      <w:pPr>
        <w:pStyle w:val="BodyText"/>
      </w:pPr>
      <w:r>
        <w:t xml:space="preserve">Пока firefox запущен из консоли, команды в терминале не выполняются(рис. 14).</w:t>
      </w:r>
    </w:p>
    <w:p>
      <w:pPr>
        <w:pStyle w:val="CaptionedFigure"/>
      </w:pPr>
      <w:r>
        <w:drawing>
          <wp:inline>
            <wp:extent cx="3733800" cy="2040565"/>
            <wp:effectExtent b="0" l="0" r="0" t="0"/>
            <wp:docPr descr="Вопрос №14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№14</w:t>
      </w:r>
    </w:p>
    <w:p>
      <w:pPr>
        <w:pStyle w:val="BodyText"/>
      </w:pPr>
      <w:r>
        <w:t xml:space="preserve">Запуск команды с &amp;, это запуск в фоновом режиме(рис. 15).</w:t>
      </w:r>
    </w:p>
    <w:p>
      <w:pPr>
        <w:pStyle w:val="CaptionedFigure"/>
      </w:pPr>
      <w:r>
        <w:drawing>
          <wp:inline>
            <wp:extent cx="3733800" cy="1841456"/>
            <wp:effectExtent b="0" l="0" r="0" t="0"/>
            <wp:docPr descr="Вопрос №15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№15</w:t>
      </w:r>
    </w:p>
    <w:p>
      <w:pPr>
        <w:pStyle w:val="BodyText"/>
      </w:pPr>
      <w:r>
        <w:t xml:space="preserve">Устанавливаем предложенный файл. Меняем право доступа на исполнение с помощью команды chmod. Запускаем(рис. 16).</w:t>
      </w:r>
    </w:p>
    <w:p>
      <w:pPr>
        <w:pStyle w:val="CaptionedFigure"/>
      </w:pPr>
      <w:r>
        <w:drawing>
          <wp:inline>
            <wp:extent cx="3733800" cy="2077479"/>
            <wp:effectExtent b="0" l="0" r="0" t="0"/>
            <wp:docPr descr="Вопрос №16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Вопрос №16</w:t>
      </w:r>
    </w:p>
    <w:p>
      <w:pPr>
        <w:pStyle w:val="BodyText"/>
      </w:pPr>
      <w:r>
        <w:t xml:space="preserve">По умолчанию очень много всего выводится в терминал. Не только ошибки(рис. 17).</w:t>
      </w:r>
    </w:p>
    <w:p>
      <w:pPr>
        <w:pStyle w:val="CaptionedFigure"/>
      </w:pPr>
      <w:r>
        <w:drawing>
          <wp:inline>
            <wp:extent cx="3733800" cy="1826450"/>
            <wp:effectExtent b="0" l="0" r="0" t="0"/>
            <wp:docPr descr="Вопрос №17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Вопрос №17</w:t>
      </w:r>
    </w:p>
    <w:p>
      <w:pPr>
        <w:pStyle w:val="BodyText"/>
      </w:pPr>
      <w:r>
        <w:t xml:space="preserve">Стрелочка должна быть направлена на file.txt для записи в файл. Чтобы записывать ошибки, перед стрелочкой(стрелочками) необходимо добавить цифру 2. Кол-во стрелок в данном случае не имеет значения, так как файл пуст(рис. 18).</w:t>
      </w:r>
    </w:p>
    <w:p>
      <w:pPr>
        <w:pStyle w:val="CaptionedFigure"/>
      </w:pPr>
      <w:r>
        <w:drawing>
          <wp:inline>
            <wp:extent cx="3733800" cy="2486057"/>
            <wp:effectExtent b="0" l="0" r="0" t="0"/>
            <wp:docPr descr="Вопрос №18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Вопрос №18</w:t>
      </w:r>
    </w:p>
    <w:p>
      <w:pPr>
        <w:pStyle w:val="BodyText"/>
      </w:pPr>
      <w:r>
        <w:t xml:space="preserve">Выводятся на экран, так как им некуда деться(рис. 19).</w:t>
      </w:r>
    </w:p>
    <w:p>
      <w:pPr>
        <w:pStyle w:val="CaptionedFigure"/>
      </w:pPr>
      <w:r>
        <w:drawing>
          <wp:inline>
            <wp:extent cx="3733800" cy="1942457"/>
            <wp:effectExtent b="0" l="0" r="0" t="0"/>
            <wp:docPr descr="Вопрос №19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2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Вопрос №19</w:t>
      </w:r>
    </w:p>
    <w:p>
      <w:pPr>
        <w:pStyle w:val="BodyText"/>
      </w:pPr>
      <w:r>
        <w:t xml:space="preserve">Противоречивое использование опций. В итоге происходит откат на директорию выше и файл получает название 1.jpg(рис. 20).</w:t>
      </w:r>
    </w:p>
    <w:p>
      <w:pPr>
        <w:pStyle w:val="CaptionedFigure"/>
      </w:pPr>
      <w:r>
        <w:drawing>
          <wp:inline>
            <wp:extent cx="3733800" cy="2035513"/>
            <wp:effectExtent b="0" l="0" r="0" t="0"/>
            <wp:docPr descr="Вопрос №20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Вопрос №20</w:t>
      </w:r>
    </w:p>
    <w:p>
      <w:pPr>
        <w:pStyle w:val="BodyText"/>
      </w:pPr>
      <w:r>
        <w:rPr>
          <w:bCs/>
          <w:b/>
        </w:rPr>
        <w:t xml:space="preserve">Смотреть документацию man</w:t>
      </w:r>
      <w:r>
        <w:t xml:space="preserve"> </w:t>
      </w:r>
      <w:r>
        <w:t xml:space="preserve">или догадаться по названию(рис. 21).</w:t>
      </w:r>
    </w:p>
    <w:p>
      <w:pPr>
        <w:pStyle w:val="CaptionedFigure"/>
      </w:pPr>
      <w:r>
        <w:drawing>
          <wp:inline>
            <wp:extent cx="3733800" cy="2002731"/>
            <wp:effectExtent b="0" l="0" r="0" t="0"/>
            <wp:docPr descr="Вопрос №21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Вопрос №21</w:t>
      </w:r>
    </w:p>
    <w:p>
      <w:pPr>
        <w:pStyle w:val="BodyText"/>
      </w:pPr>
      <w:r>
        <w:t xml:space="preserve">С опцией -А происходит установка по названию (в данном случае все файлы с расширением .jpg)</w:t>
      </w:r>
      <w:r>
        <w:t xml:space="preserve"> </w:t>
      </w:r>
      <w:r>
        <w:rPr>
          <w:bCs/>
          <w:b/>
        </w:rPr>
        <w:t xml:space="preserve">и</w:t>
      </w:r>
      <w:r>
        <w:t xml:space="preserve"> </w:t>
      </w:r>
      <w:r>
        <w:t xml:space="preserve">html файлы. Затем html файлы удаляются(рис. 22).</w:t>
      </w:r>
    </w:p>
    <w:p>
      <w:pPr>
        <w:pStyle w:val="CaptionedFigure"/>
      </w:pPr>
      <w:r>
        <w:drawing>
          <wp:inline>
            <wp:extent cx="3733800" cy="2299871"/>
            <wp:effectExtent b="0" l="0" r="0" t="0"/>
            <wp:docPr descr="Вопрос №22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9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Вопрос №22</w:t>
      </w:r>
    </w:p>
    <w:p>
      <w:pPr>
        <w:pStyle w:val="BodyText"/>
      </w:pPr>
      <w:r>
        <w:t xml:space="preserve">Информация об этом в прямом виде дана в видеоролике(рис. 23).</w:t>
      </w:r>
    </w:p>
    <w:p>
      <w:pPr>
        <w:pStyle w:val="CaptionedFigure"/>
      </w:pPr>
      <w:r>
        <w:drawing>
          <wp:inline>
            <wp:extent cx="3733800" cy="2185334"/>
            <wp:effectExtent b="0" l="0" r="0" t="0"/>
            <wp:docPr descr="Вопрос №23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Вопрос №23</w:t>
      </w:r>
    </w:p>
    <w:p>
      <w:pPr>
        <w:pStyle w:val="BodyText"/>
      </w:pPr>
      <w:r>
        <w:t xml:space="preserve">gzip для создания сжатого архива необходим несжатый архив, который можно получить с помощью tar(рис. 24).</w:t>
      </w:r>
    </w:p>
    <w:p>
      <w:pPr>
        <w:pStyle w:val="CaptionedFigure"/>
      </w:pPr>
      <w:r>
        <w:drawing>
          <wp:inline>
            <wp:extent cx="3733800" cy="1691065"/>
            <wp:effectExtent b="0" l="0" r="0" t="0"/>
            <wp:docPr descr="Вопрос №24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Вопрос №24</w:t>
      </w:r>
    </w:p>
    <w:p>
      <w:pPr>
        <w:pStyle w:val="BodyText"/>
      </w:pPr>
      <w:r>
        <w:t xml:space="preserve">f - базовая опция для работы с файлами. с - для запаковки. j - для формата</w:t>
      </w:r>
      <w:r>
        <w:t xml:space="preserve"> </w:t>
      </w:r>
      <w:r>
        <w:rPr>
          <w:bCs/>
          <w:b/>
        </w:rPr>
        <w:t xml:space="preserve">.bz2</w:t>
      </w:r>
      <w:r>
        <w:t xml:space="preserve">(рис. 25).</w:t>
      </w:r>
    </w:p>
    <w:p>
      <w:pPr>
        <w:pStyle w:val="CaptionedFigure"/>
      </w:pPr>
      <w:r>
        <w:drawing>
          <wp:inline>
            <wp:extent cx="3733800" cy="1884765"/>
            <wp:effectExtent b="0" l="0" r="0" t="0"/>
            <wp:docPr descr="Вопрос №25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Вопрос №25</w:t>
      </w:r>
    </w:p>
    <w:p>
      <w:pPr>
        <w:pStyle w:val="BodyText"/>
      </w:pPr>
      <w:r>
        <w:t xml:space="preserve">find без опций учитывает регистр.</w:t>
      </w:r>
      <w:r>
        <w:t xml:space="preserve"> </w:t>
      </w:r>
      <w:r>
        <w:t xml:space="preserve">“</w:t>
      </w:r>
      <w:r>
        <w:t xml:space="preserve">?</w:t>
      </w:r>
      <w:r>
        <w:t xml:space="preserve">”</w:t>
      </w:r>
      <w:r>
        <w:t xml:space="preserve"> </w:t>
      </w:r>
      <w:r>
        <w:t xml:space="preserve">заменяет один символ, а “*” сколько угодно(рис. 26).</w:t>
      </w:r>
    </w:p>
    <w:p>
      <w:pPr>
        <w:pStyle w:val="CaptionedFigure"/>
      </w:pPr>
      <w:r>
        <w:drawing>
          <wp:inline>
            <wp:extent cx="3733800" cy="2076067"/>
            <wp:effectExtent b="0" l="0" r="0" t="0"/>
            <wp:docPr descr="Вопрос №26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6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Вопрос №26</w:t>
      </w:r>
    </w:p>
    <w:p>
      <w:pPr>
        <w:pStyle w:val="BodyText"/>
      </w:pPr>
      <w:r>
        <w:t xml:space="preserve">grep ищет вход подстроки с учетом регистра. Решил практическим путём (переписал текст в блокнот и применил команду)(рис. 27).</w:t>
      </w:r>
    </w:p>
    <w:p>
      <w:pPr>
        <w:pStyle w:val="CaptionedFigure"/>
      </w:pPr>
      <w:r>
        <w:drawing>
          <wp:inline>
            <wp:extent cx="3733800" cy="2464816"/>
            <wp:effectExtent b="0" l="0" r="0" t="0"/>
            <wp:docPr descr="Вопрос №27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Вопрос №27</w:t>
      </w:r>
    </w:p>
    <w:p>
      <w:pPr>
        <w:pStyle w:val="BodyText"/>
      </w:pPr>
      <w:r>
        <w:t xml:space="preserve">Качаем архив. Ищем с помощью команды grep с опцией рекурсивного поиска. Направляем данные в файл с помощью стрелочки(рис. 28).</w:t>
      </w:r>
    </w:p>
    <w:p>
      <w:pPr>
        <w:pStyle w:val="CaptionedFigure"/>
      </w:pPr>
      <w:r>
        <w:drawing>
          <wp:inline>
            <wp:extent cx="3733800" cy="1743508"/>
            <wp:effectExtent b="0" l="0" r="0" t="0"/>
            <wp:docPr descr="Вопрос №28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3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Вопрос №28</w:t>
      </w:r>
    </w:p>
    <w:bookmarkEnd w:id="105"/>
    <w:bookmarkEnd w:id="106"/>
    <w:bookmarkStart w:id="107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прохождения курса я отточил свои навыки пользования операционной системой Linux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Прохождение внешнего курса</dc:title>
  <dc:creator>Комягин Андрей Николаевич</dc:creator>
  <dc:language>ru-RU</dc:language>
  <cp:keywords/>
  <dcterms:created xsi:type="dcterms:W3CDTF">2024-05-18T17:44:48Z</dcterms:created>
  <dcterms:modified xsi:type="dcterms:W3CDTF">2024-05-18T17:44:48Z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Введение в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