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24.png" ContentType="image/png"/>
  <Override PartName="/word/media/rId84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Партиции,</w:t>
      </w:r>
      <w:r>
        <w:t xml:space="preserve"> </w:t>
      </w:r>
      <w:r>
        <w:t xml:space="preserve">файловые</w:t>
      </w:r>
      <w:r>
        <w:t xml:space="preserve"> </w:t>
      </w:r>
      <w:r>
        <w:t xml:space="preserve">системы,</w:t>
      </w:r>
      <w:r>
        <w:t xml:space="preserve"> </w:t>
      </w:r>
      <w:r>
        <w:t xml:space="preserve">монтирование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создания разделов на диске и файловых систем. Получить навыки монтирования файловых систем.</w:t>
      </w:r>
    </w:p>
    <w:bookmarkEnd w:id="20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2" w:name="создание-виртуальных-носителей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виртуальных носителей</w:t>
      </w:r>
    </w:p>
    <w:p>
      <w:pPr>
        <w:pStyle w:val="FirstParagraph"/>
      </w:pPr>
      <w:r>
        <w:t xml:space="preserve">Добавим к виртуальной машине два диска размером 512 МБ (рис. 1).</w:t>
      </w:r>
    </w:p>
    <w:p>
      <w:pPr>
        <w:pStyle w:val="CaptionedFigure"/>
      </w:pPr>
      <w:r>
        <w:drawing>
          <wp:inline>
            <wp:extent cx="3733800" cy="2464140"/>
            <wp:effectExtent b="0" l="0" r="0" t="0"/>
            <wp:docPr descr="добавление диско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4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дисков</w:t>
      </w:r>
    </w:p>
    <w:p>
      <w:pPr>
        <w:pStyle w:val="BodyText"/>
      </w:pPr>
      <w:r>
        <w:t xml:space="preserve">Посмотрим перечень разделов на всех имеющихся в системе устройствах жёстких дисков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3733800" cy="4545495"/>
            <wp:effectExtent b="0" l="0" r="0" t="0"/>
            <wp:docPr descr="перечень разделов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перечень разделов</w:t>
      </w:r>
    </w:p>
    <w:p>
      <w:pPr>
        <w:pStyle w:val="BodyText"/>
      </w:pPr>
      <w:r>
        <w:t xml:space="preserve">Предположим, что необходимо сделать разметку диска /dev/sdb с помощью ути-</w:t>
      </w:r>
      <w:r>
        <w:t xml:space="preserve"> </w:t>
      </w:r>
      <w:r>
        <w:t xml:space="preserve">литы fdisk. Получим справку по командам. (рис. 3).</w:t>
      </w:r>
    </w:p>
    <w:p>
      <w:pPr>
        <w:pStyle w:val="CaptionedFigure"/>
      </w:pPr>
      <w:r>
        <w:drawing>
          <wp:inline>
            <wp:extent cx="3733800" cy="4469959"/>
            <wp:effectExtent b="0" l="0" r="0" t="0"/>
            <wp:docPr descr="fdisk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fdisk</w:t>
      </w:r>
    </w:p>
    <w:p>
      <w:pPr>
        <w:pStyle w:val="BodyText"/>
      </w:pPr>
      <w:r>
        <w:t xml:space="preserve">Проверим, сколько дискового пространства у нас есть</w:t>
      </w:r>
    </w:p>
    <w:p>
      <w:pPr>
        <w:pStyle w:val="CaptionedFigure"/>
      </w:pPr>
      <w:r>
        <w:drawing>
          <wp:inline>
            <wp:extent cx="3733800" cy="913782"/>
            <wp:effectExtent b="0" l="0" r="0" t="0"/>
            <wp:docPr descr="проверка пространств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3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пространства</w:t>
      </w:r>
    </w:p>
    <w:p>
      <w:pPr>
        <w:pStyle w:val="BodyText"/>
      </w:pPr>
      <w:r>
        <w:t xml:space="preserve">Добавим новый раздел, создадим основной раздел. Укажем первый сектор, последний сектор (рис. 5).</w:t>
      </w:r>
    </w:p>
    <w:p>
      <w:pPr>
        <w:pStyle w:val="CaptionedFigure"/>
      </w:pPr>
      <w:r>
        <w:drawing>
          <wp:inline>
            <wp:extent cx="3733800" cy="1119553"/>
            <wp:effectExtent b="0" l="0" r="0" t="0"/>
            <wp:docPr descr="новый раздел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9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новый раздел</w:t>
      </w:r>
    </w:p>
    <w:p>
      <w:pPr>
        <w:pStyle w:val="BodyText"/>
      </w:pPr>
      <w:r>
        <w:t xml:space="preserve">Определим тип раздела (рис. 6).</w:t>
      </w:r>
    </w:p>
    <w:p>
      <w:pPr>
        <w:pStyle w:val="CaptionedFigure"/>
      </w:pPr>
      <w:r>
        <w:drawing>
          <wp:inline>
            <wp:extent cx="3733800" cy="4489938"/>
            <wp:effectExtent b="0" l="0" r="0" t="0"/>
            <wp:docPr descr="тип раздел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тип раздела</w:t>
      </w:r>
    </w:p>
    <w:p>
      <w:pPr>
        <w:pStyle w:val="BodyText"/>
      </w:pPr>
      <w:r>
        <w:t xml:space="preserve">Сравним вывод(рис. 7).</w:t>
      </w:r>
    </w:p>
    <w:p>
      <w:pPr>
        <w:pStyle w:val="CaptionedFigure"/>
      </w:pPr>
      <w:r>
        <w:drawing>
          <wp:inline>
            <wp:extent cx="3733800" cy="2922865"/>
            <wp:effectExtent b="0" l="0" r="0" t="0"/>
            <wp:docPr descr="вывод информмации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вывод информмации</w:t>
      </w:r>
    </w:p>
    <w:p>
      <w:pPr>
        <w:pStyle w:val="BodyText"/>
      </w:pPr>
      <w:r>
        <w:t xml:space="preserve">fdisk предоставляет более детальную информацию о конкретном диске и его разделах, тогда как /proc/partitions дает обзор всех доступных устройств.</w:t>
      </w:r>
    </w:p>
    <w:p>
      <w:pPr>
        <w:pStyle w:val="BodyText"/>
      </w:pPr>
      <w:r>
        <w:t xml:space="preserve">cat /proc/partitions</w:t>
      </w:r>
    </w:p>
    <w:p>
      <w:pPr>
        <w:numPr>
          <w:ilvl w:val="0"/>
          <w:numId w:val="1001"/>
        </w:numPr>
      </w:pPr>
      <w:r>
        <w:t xml:space="preserve">Общая информация о всех разделах: Эта команда показывает информацию о всех разделах и устройствах хранения, доступных в системе, а не только о конкретном диске.</w:t>
      </w:r>
    </w:p>
    <w:p>
      <w:pPr>
        <w:numPr>
          <w:ilvl w:val="0"/>
          <w:numId w:val="1001"/>
        </w:numPr>
      </w:pPr>
      <w:r>
        <w:t xml:space="preserve">Формат вывода: Вывод включает столбцы для мажорного и минорного номеров устройства, количества блоков (в 1 блоке 512 байт) и имени устройства.</w:t>
      </w:r>
    </w:p>
    <w:p>
      <w:pPr>
        <w:pStyle w:val="FirstParagraph"/>
      </w:pPr>
      <w:r>
        <w:t xml:space="preserve">fdisk -l /dev/sdb</w:t>
      </w:r>
    </w:p>
    <w:p>
      <w:pPr>
        <w:numPr>
          <w:ilvl w:val="0"/>
          <w:numId w:val="1002"/>
        </w:numPr>
      </w:pPr>
      <w:r>
        <w:t xml:space="preserve">Информация о диске: Команда fdisk предназначена для работы с разделами на дисках. В данном случае она показывает информацию только о конкретном диске (/dev/sdb).</w:t>
      </w:r>
    </w:p>
    <w:p>
      <w:pPr>
        <w:numPr>
          <w:ilvl w:val="0"/>
          <w:numId w:val="1002"/>
        </w:numPr>
      </w:pPr>
      <w:r>
        <w:t xml:space="preserve">Структура разделов: Вывод включает информацию о типе разделов (в данном случае</w:t>
      </w:r>
      <w:r>
        <w:t xml:space="preserve"> </w:t>
      </w:r>
      <w:r>
        <w:t xml:space="preserve">“</w:t>
      </w:r>
      <w:r>
        <w:t xml:space="preserve">dos</w:t>
      </w:r>
      <w:r>
        <w:t xml:space="preserve">”</w:t>
      </w:r>
      <w:r>
        <w:t xml:space="preserve">), идентификаторе диска и структуре разделов на этом диске. Здесь мы видим, что на диске /dev/sdb есть один раздел (/dev/sdb1), который занимает 100 МБ.</w:t>
      </w:r>
    </w:p>
    <w:p>
      <w:pPr>
        <w:numPr>
          <w:ilvl w:val="0"/>
          <w:numId w:val="1002"/>
        </w:numPr>
      </w:pPr>
      <w:r>
        <w:t xml:space="preserve">Размеры и адресация: Указаны начальный и конечный сектор, а также общий размер раздела в секторах и мегабайтах.</w:t>
      </w:r>
    </w:p>
    <w:bookmarkEnd w:id="42"/>
    <w:bookmarkStart w:id="52" w:name="создание-логических-разделов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логических разделов</w:t>
      </w:r>
    </w:p>
    <w:p>
      <w:pPr>
        <w:pStyle w:val="FirstParagraph"/>
      </w:pPr>
      <w:r>
        <w:t xml:space="preserve">Добавим новый раздел, создадим расширенный раздел (рис. 8).</w:t>
      </w:r>
    </w:p>
    <w:p>
      <w:pPr>
        <w:pStyle w:val="CaptionedFigure"/>
      </w:pPr>
      <w:r>
        <w:drawing>
          <wp:inline>
            <wp:extent cx="3733800" cy="2491172"/>
            <wp:effectExtent b="0" l="0" r="0" t="0"/>
            <wp:docPr descr="расширенный раздел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расширенный раздел</w:t>
      </w:r>
    </w:p>
    <w:p>
      <w:pPr>
        <w:pStyle w:val="BodyText"/>
      </w:pPr>
      <w:r>
        <w:t xml:space="preserve">Теперь, когда расширенный раздел создан, создадим в нём логический раздел. (рис. 9).</w:t>
      </w:r>
    </w:p>
    <w:p>
      <w:pPr>
        <w:pStyle w:val="CaptionedFigure"/>
      </w:pPr>
      <w:r>
        <w:drawing>
          <wp:inline>
            <wp:extent cx="3733800" cy="3710353"/>
            <wp:effectExtent b="0" l="0" r="0" t="0"/>
            <wp:docPr descr="Логический раздел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0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Логический раздел</w:t>
      </w:r>
    </w:p>
    <w:p>
      <w:pPr>
        <w:pStyle w:val="BodyText"/>
      </w:pPr>
      <w:r>
        <w:t xml:space="preserve">Просмотрим информацию о добавленных разделах (рис. 10).</w:t>
      </w:r>
    </w:p>
    <w:p>
      <w:pPr>
        <w:pStyle w:val="CaptionedFigure"/>
      </w:pPr>
      <w:r>
        <w:drawing>
          <wp:inline>
            <wp:extent cx="3733800" cy="3286673"/>
            <wp:effectExtent b="0" l="0" r="0" t="0"/>
            <wp:docPr descr="просмотр информаци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информации</w:t>
      </w:r>
    </w:p>
    <w:bookmarkEnd w:id="52"/>
    <w:bookmarkStart w:id="62" w:name="создание-раздела-подкачк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раздела подкачки</w:t>
      </w:r>
    </w:p>
    <w:p>
      <w:pPr>
        <w:pStyle w:val="FirstParagraph"/>
      </w:pPr>
      <w:r>
        <w:t xml:space="preserve">добавим новый раздел с номером</w:t>
      </w:r>
      <w:r>
        <w:t xml:space="preserve"> </w:t>
      </w:r>
      <w:r>
        <w:t xml:space="preserve">раздела 6 изменим тип раздела, запишем изменения на диск</w:t>
      </w:r>
      <w:r>
        <w:t xml:space="preserve"> </w:t>
      </w:r>
      <w:r>
        <w:t xml:space="preserve">и выйдем (рис. 11).</w:t>
      </w:r>
    </w:p>
    <w:p>
      <w:pPr>
        <w:pStyle w:val="CaptionedFigure"/>
      </w:pPr>
      <w:r>
        <w:drawing>
          <wp:inline>
            <wp:extent cx="3733800" cy="3251639"/>
            <wp:effectExtent b="0" l="0" r="0" t="0"/>
            <wp:docPr descr="добавление нового раздел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нового раздела</w:t>
      </w:r>
    </w:p>
    <w:p>
      <w:pPr>
        <w:pStyle w:val="BodyText"/>
      </w:pPr>
      <w:r>
        <w:t xml:space="preserve">Просмотрим информацию о добавленных разделах (рис. 12).</w:t>
      </w:r>
    </w:p>
    <w:p>
      <w:pPr>
        <w:pStyle w:val="CaptionedFigure"/>
      </w:pPr>
      <w:r>
        <w:drawing>
          <wp:inline>
            <wp:extent cx="3733800" cy="3761173"/>
            <wp:effectExtent b="0" l="0" r="0" t="0"/>
            <wp:docPr descr="информация о разделах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информация о разделах</w:t>
      </w:r>
    </w:p>
    <w:p>
      <w:pPr>
        <w:pStyle w:val="BodyText"/>
      </w:pPr>
      <w:r>
        <w:t xml:space="preserve">Отформатируем раздел подкачки, просмотрим размер пространства подкачки, которое в настоящее время выделено (рис. 13).</w:t>
      </w:r>
    </w:p>
    <w:p>
      <w:pPr>
        <w:pStyle w:val="CaptionedFigure"/>
      </w:pPr>
      <w:r>
        <w:drawing>
          <wp:inline>
            <wp:extent cx="3733800" cy="1088351"/>
            <wp:effectExtent b="0" l="0" r="0" t="0"/>
            <wp:docPr descr="раздел подкачки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раздел подкачки</w:t>
      </w:r>
    </w:p>
    <w:bookmarkEnd w:id="62"/>
    <w:bookmarkStart w:id="72" w:name="создание-разделов-gpt-с-помощью-gdisk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Создание разделов GPT с помощью gdisk</w:t>
      </w:r>
    </w:p>
    <w:p>
      <w:pPr>
        <w:pStyle w:val="FirstParagraph"/>
      </w:pPr>
      <w:r>
        <w:t xml:space="preserve">посмотрим таблицы</w:t>
      </w:r>
      <w:r>
        <w:t xml:space="preserve"> </w:t>
      </w:r>
      <w:r>
        <w:t xml:space="preserve">разделов и разделы на втором добавленном ранее диске(рис. 14).</w:t>
      </w:r>
    </w:p>
    <w:p>
      <w:pPr>
        <w:pStyle w:val="CaptionedFigure"/>
      </w:pPr>
      <w:r>
        <w:drawing>
          <wp:inline>
            <wp:extent cx="3733800" cy="3624489"/>
            <wp:effectExtent b="0" l="0" r="0" t="0"/>
            <wp:docPr descr="таблица разделов GPT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4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таблица разделов GPT</w:t>
      </w:r>
    </w:p>
    <w:p>
      <w:pPr>
        <w:pStyle w:val="BodyText"/>
      </w:pPr>
      <w:r>
        <w:t xml:space="preserve">добавим новый раздел(рис. 15).</w:t>
      </w:r>
    </w:p>
    <w:p>
      <w:pPr>
        <w:pStyle w:val="CaptionedFigure"/>
      </w:pPr>
      <w:r>
        <w:drawing>
          <wp:inline>
            <wp:extent cx="3733800" cy="3174882"/>
            <wp:effectExtent b="0" l="0" r="0" t="0"/>
            <wp:docPr descr="новый раздел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4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новый раздел</w:t>
      </w:r>
    </w:p>
    <w:p>
      <w:pPr>
        <w:pStyle w:val="BodyText"/>
      </w:pPr>
      <w:r>
        <w:t xml:space="preserve">Просмотрим информацию о добавленных разделах(рис. 16).</w:t>
      </w:r>
    </w:p>
    <w:p>
      <w:pPr>
        <w:pStyle w:val="CaptionedFigure"/>
      </w:pPr>
      <w:r>
        <w:drawing>
          <wp:inline>
            <wp:extent cx="3733800" cy="4417943"/>
            <wp:effectExtent b="0" l="0" r="0" t="0"/>
            <wp:docPr descr="информация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информация</w:t>
      </w:r>
    </w:p>
    <w:bookmarkEnd w:id="72"/>
    <w:bookmarkStart w:id="76" w:name="форматирование-файловой-системы-xf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Форматирование файловой системы XFS</w:t>
      </w:r>
    </w:p>
    <w:p>
      <w:pPr>
        <w:pStyle w:val="FirstParagraph"/>
      </w:pPr>
      <w:r>
        <w:t xml:space="preserve">Создадим файловую систему XFS, установим параметры монтирования по умолчанию (рис. 17).</w:t>
      </w:r>
    </w:p>
    <w:p>
      <w:pPr>
        <w:pStyle w:val="CaptionedFigure"/>
      </w:pPr>
      <w:r>
        <w:drawing>
          <wp:inline>
            <wp:extent cx="3733800" cy="2218551"/>
            <wp:effectExtent b="0" l="0" r="0" t="0"/>
            <wp:docPr descr="файловая система XFS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файловая система XFS</w:t>
      </w:r>
    </w:p>
    <w:bookmarkEnd w:id="76"/>
    <w:bookmarkStart w:id="80" w:name="форматирование-файловой-системы-ext4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Форматирование файловой системы EXT4</w:t>
      </w:r>
    </w:p>
    <w:p>
      <w:pPr>
        <w:pStyle w:val="FirstParagraph"/>
      </w:pPr>
      <w:r>
        <w:t xml:space="preserve">Создадим файловую систему EXT4(рис. 18).</w:t>
      </w:r>
    </w:p>
    <w:p>
      <w:pPr>
        <w:pStyle w:val="CaptionedFigure"/>
      </w:pPr>
      <w:r>
        <w:drawing>
          <wp:inline>
            <wp:extent cx="3733800" cy="2219039"/>
            <wp:effectExtent b="0" l="0" r="0" t="0"/>
            <wp:docPr descr="файловая система EXT4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9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файловая система EXT4</w:t>
      </w:r>
    </w:p>
    <w:bookmarkEnd w:id="80"/>
    <w:bookmarkStart w:id="87" w:name="ручное-монтирование-файловых-систем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Ручное монтирование файловых систем</w:t>
      </w:r>
    </w:p>
    <w:p>
      <w:pPr>
        <w:pStyle w:val="FirstParagraph"/>
      </w:pPr>
      <w:r>
        <w:t xml:space="preserve">Создадим точку монтирования для раздела, смонтируем файловую систему(рис. 19).</w:t>
      </w:r>
    </w:p>
    <w:p>
      <w:pPr>
        <w:pStyle w:val="CaptionedFigure"/>
      </w:pPr>
      <w:r>
        <w:drawing>
          <wp:inline>
            <wp:extent cx="3733800" cy="1963164"/>
            <wp:effectExtent b="0" l="0" r="0" t="0"/>
            <wp:docPr descr="монтаж файловой системы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монтаж файловой системы</w:t>
      </w:r>
    </w:p>
    <w:p>
      <w:pPr>
        <w:pStyle w:val="BodyText"/>
      </w:pPr>
      <w:r>
        <w:t xml:space="preserve">Отмонтируем раздел и проверим, что раздел отмонтирован(рис. 20).</w:t>
      </w:r>
    </w:p>
    <w:p>
      <w:pPr>
        <w:pStyle w:val="CaptionedFigure"/>
      </w:pPr>
      <w:r>
        <w:drawing>
          <wp:inline>
            <wp:extent cx="3733800" cy="1973172"/>
            <wp:effectExtent b="0" l="0" r="0" t="0"/>
            <wp:docPr descr="монтаж раздела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3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монтаж раздела</w:t>
      </w:r>
    </w:p>
    <w:bookmarkEnd w:id="87"/>
    <w:bookmarkStart w:id="97" w:name="монтирование-разделов-с-помощью-etcfstab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Монтирование разделов с помощью /etc/fstab</w:t>
      </w:r>
    </w:p>
    <w:p>
      <w:pPr>
        <w:pStyle w:val="FirstParagraph"/>
      </w:pPr>
      <w:r>
        <w:t xml:space="preserve">Создадим точку монтирования для раздела XFS. Скопируем значение идентификатора UUID (рис. 21).</w:t>
      </w:r>
    </w:p>
    <w:p>
      <w:pPr>
        <w:pStyle w:val="CaptionedFigure"/>
      </w:pPr>
      <w:r>
        <w:drawing>
          <wp:inline>
            <wp:extent cx="3733800" cy="2202883"/>
            <wp:effectExtent b="0" l="0" r="0" t="0"/>
            <wp:docPr descr="точка монтирования для раздела XFS" title="" id="89" name="Picture"/>
            <a:graphic>
              <a:graphicData uri="http://schemas.openxmlformats.org/drawingml/2006/picture">
                <pic:pic>
                  <pic:nvPicPr>
                    <pic:cNvPr descr="image/2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точка монтирования для раздела XFS</w:t>
      </w:r>
    </w:p>
    <w:p>
      <w:pPr>
        <w:pStyle w:val="BodyText"/>
      </w:pPr>
      <w:r>
        <w:t xml:space="preserve">Откроем файл /etc/fstab на редактирование и добавим строку(рис. 22).</w:t>
      </w:r>
    </w:p>
    <w:p>
      <w:pPr>
        <w:pStyle w:val="CaptionedFigure"/>
      </w:pPr>
      <w:r>
        <w:drawing>
          <wp:inline>
            <wp:extent cx="3733800" cy="1418492"/>
            <wp:effectExtent b="0" l="0" r="0" t="0"/>
            <wp:docPr descr="редактирование файла" title="" id="92" name="Picture"/>
            <a:graphic>
              <a:graphicData uri="http://schemas.openxmlformats.org/drawingml/2006/picture">
                <pic:pic>
                  <pic:nvPicPr>
                    <pic:cNvPr descr="image/2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8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редактирование файла</w:t>
      </w:r>
    </w:p>
    <w:p>
      <w:pPr>
        <w:pStyle w:val="BodyText"/>
      </w:pPr>
      <w:r>
        <w:t xml:space="preserve">Проверим, что раздел примонтирован правильно(рис. 23).</w:t>
      </w:r>
    </w:p>
    <w:p>
      <w:pPr>
        <w:pStyle w:val="CaptionedFigure"/>
      </w:pPr>
      <w:r>
        <w:drawing>
          <wp:inline>
            <wp:extent cx="3733800" cy="1763674"/>
            <wp:effectExtent b="0" l="0" r="0" t="0"/>
            <wp:docPr descr="проверка монтажа" title="" id="95" name="Picture"/>
            <a:graphic>
              <a:graphicData uri="http://schemas.openxmlformats.org/drawingml/2006/picture">
                <pic:pic>
                  <pic:nvPicPr>
                    <pic:cNvPr descr="image/23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3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монтажа</w:t>
      </w:r>
    </w:p>
    <w:bookmarkEnd w:id="97"/>
    <w:bookmarkEnd w:id="98"/>
    <w:bookmarkStart w:id="99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Какой инструмент используется для создания разделов GUID?</w:t>
      </w:r>
    </w:p>
    <w:p>
      <w:pPr>
        <w:pStyle w:val="FirstParagraph"/>
      </w:pPr>
      <w:r>
        <w:t xml:space="preserve">Инструментом для создания разделов GUID (GPT) является gdisk или parted.</w:t>
      </w:r>
    </w:p>
    <w:p>
      <w:pPr>
        <w:numPr>
          <w:ilvl w:val="0"/>
          <w:numId w:val="1004"/>
        </w:numPr>
        <w:pStyle w:val="Compact"/>
      </w:pPr>
      <w:r>
        <w:t xml:space="preserve">Какой инструмент применяется для создания разделов MBR?</w:t>
      </w:r>
    </w:p>
    <w:p>
      <w:pPr>
        <w:pStyle w:val="FirstParagraph"/>
      </w:pPr>
      <w:r>
        <w:t xml:space="preserve">Для создания разделов MBR (Master Boot Record) обычно используются такие инструменты, как fdisk или parted.</w:t>
      </w:r>
    </w:p>
    <w:p>
      <w:pPr>
        <w:numPr>
          <w:ilvl w:val="0"/>
          <w:numId w:val="1005"/>
        </w:numPr>
        <w:pStyle w:val="Compact"/>
      </w:pPr>
      <w:r>
        <w:t xml:space="preserve">Какой файл используется для автоматического монтирования разделов во время загрузки?</w:t>
      </w:r>
    </w:p>
    <w:p>
      <w:pPr>
        <w:pStyle w:val="FirstParagraph"/>
      </w:pPr>
      <w:r>
        <w:t xml:space="preserve">Файл, используемый для автоматического монтирования разделов во время загрузки, — это /etcfstab.</w:t>
      </w:r>
    </w:p>
    <w:p>
      <w:pPr>
        <w:numPr>
          <w:ilvl w:val="0"/>
          <w:numId w:val="1006"/>
        </w:numPr>
        <w:pStyle w:val="Compact"/>
      </w:pPr>
      <w:r>
        <w:t xml:space="preserve">Какой вариант монтирования целесообразно выбрать, если необходимо, чтобы файловая система не была автоматически примонтирована во время загрузки?</w:t>
      </w:r>
    </w:p>
    <w:p>
      <w:pPr>
        <w:pStyle w:val="FirstParagraph"/>
      </w:pPr>
      <w:r>
        <w:t xml:space="preserve">Для того чтобы файловая система не монтировалась автоматически во время загрузки, можно использовать параметр noauto в строке монтирования в файле /etc/fstab.</w:t>
      </w:r>
    </w:p>
    <w:p>
      <w:pPr>
        <w:numPr>
          <w:ilvl w:val="0"/>
          <w:numId w:val="1007"/>
        </w:numPr>
        <w:pStyle w:val="Compact"/>
      </w:pPr>
      <w:r>
        <w:t xml:space="preserve">Какая команда позволяет форматировать раздел с типом 82 с соответствующей файловой системой?</w:t>
      </w:r>
    </w:p>
    <w:p>
      <w:pPr>
        <w:pStyle w:val="FirstParagraph"/>
      </w:pPr>
      <w:r>
        <w:t xml:space="preserve">Раздел с типом 82 — это раздел подкачки (swap). Для его форматирования используется команда:</w:t>
      </w:r>
    </w:p>
    <w:p>
      <w:pPr>
        <w:pStyle w:val="BodyText"/>
      </w:pPr>
      <w:r>
        <w:t xml:space="preserve">sudo mkswap /dev/sdXn</w:t>
      </w:r>
    </w:p>
    <w:p>
      <w:pPr>
        <w:pStyle w:val="BodyText"/>
      </w:pPr>
      <w:r>
        <w:t xml:space="preserve">(где /dev/sdXn — это ваш раздел).</w:t>
      </w:r>
    </w:p>
    <w:p>
      <w:pPr>
        <w:numPr>
          <w:ilvl w:val="0"/>
          <w:numId w:val="1008"/>
        </w:numPr>
        <w:pStyle w:val="Compact"/>
      </w:pPr>
      <w:r>
        <w:t xml:space="preserve">Вы только что добавили несколько разделов для автоматического монтирования при загрузке. Как можно безопасно проверить, будет ли это работать без реальной перезагрузки?</w:t>
      </w:r>
    </w:p>
    <w:p>
      <w:pPr>
        <w:pStyle w:val="FirstParagraph"/>
      </w:pPr>
      <w:r>
        <w:t xml:space="preserve">Для проверки конфигурации файла /etc/fstab можно использовать команду:</w:t>
      </w:r>
    </w:p>
    <w:p>
      <w:pPr>
        <w:pStyle w:val="BodyText"/>
      </w:pPr>
      <w:r>
        <w:rPr>
          <w:bCs/>
          <w:b/>
        </w:rPr>
        <w:t xml:space="preserve">sudo mount -a</w:t>
      </w:r>
    </w:p>
    <w:p>
      <w:pPr>
        <w:pStyle w:val="BodyText"/>
      </w:pPr>
      <w:r>
        <w:t xml:space="preserve">Эта команда попытается смонтировать все файловые системы, указанные в fstab, без перезагрузки.</w:t>
      </w:r>
    </w:p>
    <w:p>
      <w:pPr>
        <w:numPr>
          <w:ilvl w:val="0"/>
          <w:numId w:val="1009"/>
        </w:numPr>
        <w:pStyle w:val="Compact"/>
      </w:pPr>
      <w:r>
        <w:t xml:space="preserve">Какая файловая система создаётся, если вы используете команду mkfs без какой-либо спецификации файловой системы?</w:t>
      </w:r>
    </w:p>
    <w:p>
      <w:pPr>
        <w:pStyle w:val="FirstParagraph"/>
      </w:pPr>
      <w:r>
        <w:t xml:space="preserve">Если вы используете команду mkfs без указания конкретной файловой системы, по умолчанию создаётся файловая система ext2.</w:t>
      </w:r>
    </w:p>
    <w:p>
      <w:pPr>
        <w:numPr>
          <w:ilvl w:val="0"/>
          <w:numId w:val="1010"/>
        </w:numPr>
        <w:pStyle w:val="Compact"/>
      </w:pPr>
      <w:r>
        <w:t xml:space="preserve">Как форматировать раздел EXT4?</w:t>
      </w:r>
    </w:p>
    <w:p>
      <w:pPr>
        <w:pStyle w:val="FirstParagraph"/>
      </w:pPr>
      <w:r>
        <w:t xml:space="preserve">Для форматирования раздела в файловую систему EXT4 используется команда:</w:t>
      </w:r>
    </w:p>
    <w:p>
      <w:pPr>
        <w:pStyle w:val="BodyText"/>
      </w:pPr>
      <w:r>
        <w:t xml:space="preserve">sudo mkfs.ext4 /dev/sdXn</w:t>
      </w:r>
    </w:p>
    <w:p>
      <w:pPr>
        <w:pStyle w:val="BodyText"/>
      </w:pPr>
      <w:r>
        <w:t xml:space="preserve">(где /dev/sdXn — это ваш раздел).</w:t>
      </w:r>
    </w:p>
    <w:p>
      <w:pPr>
        <w:numPr>
          <w:ilvl w:val="0"/>
          <w:numId w:val="1011"/>
        </w:numPr>
        <w:pStyle w:val="Compact"/>
      </w:pPr>
      <w:r>
        <w:t xml:space="preserve">Как найти UUID для всех устройств на компьютере?</w:t>
      </w:r>
    </w:p>
    <w:p>
      <w:pPr>
        <w:pStyle w:val="FirstParagraph"/>
      </w:pPr>
      <w:r>
        <w:t xml:space="preserve">Чтобы найти UUID для всех устройств на компьютере, можно использовать команду:</w:t>
      </w:r>
    </w:p>
    <w:p>
      <w:pPr>
        <w:pStyle w:val="BodyText"/>
      </w:pPr>
      <w:r>
        <w:t xml:space="preserve">Можно использовать команду:</w:t>
      </w:r>
    </w:p>
    <w:p>
      <w:pPr>
        <w:pStyle w:val="BodyText"/>
      </w:pPr>
      <w:r>
        <w:t xml:space="preserve">blkid</w:t>
      </w:r>
    </w:p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получил навыки создания разделов на диске и файловых систем. Получить навыки монтирования файловых систем.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4" Target="media/rId24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Комягин Андрей Николаевич</dc:creator>
  <dc:language>ru-RU</dc:language>
  <cp:keywords/>
  <dcterms:created xsi:type="dcterms:W3CDTF">2024-12-07T19:51:26Z</dcterms:created>
  <dcterms:modified xsi:type="dcterms:W3CDTF">2024-12-07T19:51:26Z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Рис.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temTitleDelim">
    <vt:lpwstr>.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Листинг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Список иллюстраций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Листинги</vt:lpwstr>
  </property>
  <property fmtid="{D5CDD505-2E9C-101B-9397-08002B2CF9AE}" pid="49" name="lot">
    <vt:lpwstr>True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Партиции, файловые системы, монтирование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