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2.png" ContentType="image/png"/>
  <Override PartName="/word/media/rId24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Реферат</w:t>
      </w:r>
      <w:r>
        <w:t xml:space="preserve"> </w:t>
      </w:r>
      <w:r>
        <w:t xml:space="preserve">по</w:t>
      </w:r>
      <w:r>
        <w:t xml:space="preserve"> </w:t>
      </w:r>
      <w:r>
        <w:t xml:space="preserve">теме</w:t>
      </w:r>
    </w:p>
    <w:p>
      <w:pPr>
        <w:pStyle w:val="Subtitle"/>
      </w:pPr>
      <w:r>
        <w:t xml:space="preserve">Планировщик</w:t>
      </w:r>
      <w:r>
        <w:t xml:space="preserve"> </w:t>
      </w:r>
      <w:r>
        <w:t xml:space="preserve">заданий</w:t>
      </w:r>
      <w:r>
        <w:t xml:space="preserve"> </w:t>
      </w:r>
      <w:r>
        <w:t xml:space="preserve">в</w:t>
      </w:r>
      <w:r>
        <w:t xml:space="preserve"> </w:t>
      </w:r>
      <w:r>
        <w:t xml:space="preserve">Windows</w:t>
      </w:r>
    </w:p>
    <w:p>
      <w:pPr>
        <w:pStyle w:val="Author"/>
      </w:pPr>
      <w:r>
        <w:t xml:space="preserve">Комягин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«Планировщик заданий» в Windows — это встроенный инструмент, который позволяет автоматизировать выполнение различных задач на компьютере. Он предоставляет пользователям возможность запускать программы, скрипты или выполнять действия в заданное время или при определенных условиях. Это значительно упрощает управление задачами и повышает производительность.</w:t>
      </w:r>
    </w:p>
    <w:p>
      <w:pPr>
        <w:pStyle w:val="BodyText"/>
      </w:pPr>
      <w:r>
        <w:t xml:space="preserve">«Планировщик задач» в Windows представляет собой менеджер задач, позволяющий настроить и отложить использование некоторых команд на определённый срок. В отличие от «PowerShell», планировщик предоставляет пользователю более удобный интерфейс для глубокой настройки запланированных задач.</w:t>
      </w:r>
    </w:p>
    <w:bookmarkEnd w:id="20"/>
    <w:bookmarkStart w:id="67" w:name="работа-с-планировщиком-задач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Работа с планировщиком задач</w:t>
      </w:r>
    </w:p>
    <w:bookmarkStart w:id="30" w:name="запуск-утилиты-планировщика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Запуск утилиты планировщика заданий</w:t>
      </w:r>
    </w:p>
    <w:p>
      <w:pPr>
        <w:pStyle w:val="FirstParagraph"/>
      </w:pPr>
      <w:r>
        <w:t xml:space="preserve">Программа является штатным средством Microsoft и не требует дополнительных настроек перед запуском. Открыть её в windows 10 можно различными способами:</w:t>
      </w:r>
    </w:p>
    <w:p>
      <w:pPr>
        <w:numPr>
          <w:ilvl w:val="0"/>
          <w:numId w:val="1001"/>
        </w:numPr>
        <w:pStyle w:val="Compact"/>
      </w:pPr>
      <w:r>
        <w:t xml:space="preserve">C помощью командной строки (рис. 1)</w:t>
      </w:r>
    </w:p>
    <w:p>
      <w:pPr>
        <w:pStyle w:val="CaptionedFigure"/>
      </w:pPr>
      <w:r>
        <w:drawing>
          <wp:inline>
            <wp:extent cx="3733800" cy="1801926"/>
            <wp:effectExtent b="0" l="0" r="0" t="0"/>
            <wp:docPr descr="запуск с помощью командной строк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запуск с помощью командной строки</w:t>
      </w:r>
    </w:p>
    <w:p>
      <w:pPr>
        <w:pStyle w:val="BodyText"/>
      </w:pPr>
      <w:r>
        <w:t xml:space="preserve">Открываем любое подобие консоли (Windows PowerShell, Командная строка, Выполнить (win+R)) и вводим в нем команду taskschd.msc</w:t>
      </w:r>
    </w:p>
    <w:p>
      <w:pPr>
        <w:numPr>
          <w:ilvl w:val="0"/>
          <w:numId w:val="1002"/>
        </w:numPr>
        <w:pStyle w:val="Compact"/>
      </w:pPr>
      <w:r>
        <w:t xml:space="preserve">Через «поиск»(рис. 2)</w:t>
      </w:r>
    </w:p>
    <w:p>
      <w:pPr>
        <w:pStyle w:val="CaptionedFigure"/>
      </w:pPr>
      <w:r>
        <w:drawing>
          <wp:inline>
            <wp:extent cx="3570972" cy="3031957"/>
            <wp:effectExtent b="0" l="0" r="0" t="0"/>
            <wp:docPr descr="запуск через строку поиска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через строку поиска</w:t>
      </w:r>
    </w:p>
    <w:p>
      <w:pPr>
        <w:pStyle w:val="BodyText"/>
      </w:pPr>
      <w:r>
        <w:t xml:space="preserve">Ввести в поиске «планировщик заданий» или «taskschd.msc»</w:t>
      </w:r>
    </w:p>
    <w:p>
      <w:pPr>
        <w:numPr>
          <w:ilvl w:val="0"/>
          <w:numId w:val="1003"/>
        </w:numPr>
        <w:pStyle w:val="Compact"/>
      </w:pPr>
      <w:r>
        <w:t xml:space="preserve">Через панель управления(рис. 3)</w:t>
      </w:r>
    </w:p>
    <w:p>
      <w:pPr>
        <w:pStyle w:val="CaptionedFigure"/>
      </w:pPr>
      <w:r>
        <w:drawing>
          <wp:inline>
            <wp:extent cx="3733800" cy="1477962"/>
            <wp:effectExtent b="0" l="0" r="0" t="0"/>
            <wp:docPr descr="запуск через панель управления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через панель управления</w:t>
      </w:r>
    </w:p>
    <w:p>
      <w:pPr>
        <w:pStyle w:val="BodyText"/>
      </w:pPr>
      <w:r>
        <w:t xml:space="preserve">Заходим в панель управления, переключаем просмотр на мелкие значки и переходим в пункт администрирование. Там выбираем утилиту «Планировщик заданий»</w:t>
      </w:r>
    </w:p>
    <w:bookmarkEnd w:id="30"/>
    <w:bookmarkStart w:id="34" w:name="интерфейс-программ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Интерфейс программы</w:t>
      </w:r>
    </w:p>
    <w:p>
      <w:pPr>
        <w:pStyle w:val="FirstParagraph"/>
      </w:pPr>
      <w:r>
        <w:t xml:space="preserve">Основное окно состоит из трёх-четырёх (в зависимости от открытой вкладки) независимых панелей и дополнительной панели с опциями в верхней части экрана. В левом меню мы видим список вкладок планировщика, позволяющий легче ориентироваться в уже созданных задачах, справа – основные действия для работы с ними. В центральной части экрана располагаются, собственно, сами задачи и их свойства. Приблизительно так выглядит окно «Планировщика» на системе с небольшим количеством ПО.</w:t>
      </w:r>
    </w:p>
    <w:p>
      <w:pPr>
        <w:pStyle w:val="BodyText"/>
      </w:pPr>
      <w:r>
        <w:t xml:space="preserve">Планировщик заданий имеет примерно тот же интерфейс, что и другие инструменты администрирования — в левой части древовидная структура папок, по центру — информация о выбранном элементе, справа — основные действия над задачами. Доступ к этим же действиям можно получить из соответствующего пункта главного меню (При выборе конкретной задачи или папки пункты меню меняются на относящиеся к выбранному элементу).(рис. 4)</w:t>
      </w:r>
    </w:p>
    <w:p>
      <w:pPr>
        <w:pStyle w:val="CaptionedFigure"/>
      </w:pPr>
      <w:r>
        <w:drawing>
          <wp:inline>
            <wp:extent cx="3733800" cy="2043857"/>
            <wp:effectExtent b="0" l="0" r="0" t="0"/>
            <wp:docPr descr="Интерфейс планировщика заданий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Интерфейс планировщика заданий</w:t>
      </w:r>
    </w:p>
    <w:bookmarkEnd w:id="34"/>
    <w:bookmarkStart w:id="38" w:name="основные-действия-в-планировщике-заданий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Основные действия в планировщике заданий</w:t>
      </w:r>
    </w:p>
    <w:p>
      <w:pPr>
        <w:pStyle w:val="FirstParagraph"/>
      </w:pPr>
      <w:r>
        <w:t xml:space="preserve">В данном инструменте вам доступны следующие действия над задачами(рис. 5)</w:t>
      </w:r>
    </w:p>
    <w:p>
      <w:pPr>
        <w:pStyle w:val="CaptionedFigure"/>
      </w:pPr>
      <w:r>
        <w:drawing>
          <wp:inline>
            <wp:extent cx="2002054" cy="2348564"/>
            <wp:effectExtent b="0" l="0" r="0" t="0"/>
            <wp:docPr descr="Действия в планировщике заданий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2348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Действия в планировщике заданий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Создать простую задачу</w:t>
      </w:r>
      <w:r>
        <w:t xml:space="preserve"> </w:t>
      </w:r>
      <w:r>
        <w:t xml:space="preserve">— создание задания с помощью встроенного мастера.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Создать задачу</w:t>
      </w:r>
      <w:r>
        <w:t xml:space="preserve"> </w:t>
      </w:r>
      <w:r>
        <w:t xml:space="preserve">— то же, что и в предыдущем пункте, но с ручной настройкой всех параметров.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Импортировать задачу</w:t>
      </w:r>
      <w:r>
        <w:t xml:space="preserve"> </w:t>
      </w:r>
      <w:r>
        <w:t xml:space="preserve">— импорт ранее созданной задачи, которую вы экспортировали. Может пригодиться, если вам нужно настроить выполнение определенного действия на нескольких компьютерах (например, запуск проверки антивирусом, блокировка сайтов и прочее).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Отображать все выполняемые задачи</w:t>
      </w:r>
      <w:r>
        <w:t xml:space="preserve"> </w:t>
      </w:r>
      <w:r>
        <w:t xml:space="preserve">— позволяет посмотреть список всех задач, которые запущены в настоящий момент времени.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Включить журнал всех заданий</w:t>
      </w:r>
      <w:r>
        <w:t xml:space="preserve"> </w:t>
      </w:r>
      <w:r>
        <w:t xml:space="preserve">— позволяет включить и отключить ведение журнала планировщика заданий (записывает все действия, запускаемые планировщиком).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Создать папку</w:t>
      </w:r>
      <w:r>
        <w:t xml:space="preserve"> </w:t>
      </w:r>
      <w:r>
        <w:t xml:space="preserve">— служит для создания собственных папок в левой панели. Можно использовать для собственного удобства, чтобы было понятно, что и где вы создали.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Удалить папку</w:t>
      </w:r>
      <w:r>
        <w:t xml:space="preserve"> </w:t>
      </w:r>
      <w:r>
        <w:t xml:space="preserve">— удаление папки, созданной в предыдущем пункте.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Экспорт</w:t>
      </w:r>
      <w:r>
        <w:t xml:space="preserve"> </w:t>
      </w:r>
      <w:r>
        <w:t xml:space="preserve">— позволяет экспортировать выбранную задачу для последующего использования на других компьютерах или на этом же, например, после переустановки ОС.</w:t>
      </w:r>
    </w:p>
    <w:p>
      <w:pPr>
        <w:pStyle w:val="FirstParagraph"/>
      </w:pPr>
      <w:r>
        <w:t xml:space="preserve">Кроме этого, вы можете вызвать список действий, кликнув правой кнопкой мыши по папке или задаче.</w:t>
      </w:r>
      <w:r>
        <w:t xml:space="preserve"> </w:t>
      </w:r>
      <w:r>
        <w:t xml:space="preserve">Кстати, если у вас есть подозрения на наличие вредоносного ПО, рекомендую заглянуть в список всех выполняемых задач, это может оказаться полезным. Также будет полезным включить журнал заданий (по умолчанию отключен), и заглянуть в него после пары перезагрузок, чтобы посмотреть, какие задания выполнялись (для просмотра журнала используйте вкладку «Журнал», выбрав папку «Библиотека планировщика заданий»).</w:t>
      </w:r>
    </w:p>
    <w:bookmarkEnd w:id="38"/>
    <w:bookmarkStart w:id="51" w:name="создание-простой-задачи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Создание простой задачи</w:t>
      </w:r>
    </w:p>
    <w:p>
      <w:pPr>
        <w:numPr>
          <w:ilvl w:val="0"/>
          <w:numId w:val="1005"/>
        </w:numPr>
        <w:pStyle w:val="Compact"/>
      </w:pPr>
      <w:r>
        <w:t xml:space="preserve">Выбираем пункт «Создать простую задачу».(рис. 6)</w:t>
      </w:r>
    </w:p>
    <w:p>
      <w:pPr>
        <w:pStyle w:val="CaptionedFigure"/>
      </w:pPr>
      <w:r>
        <w:drawing>
          <wp:inline>
            <wp:extent cx="3733800" cy="2407405"/>
            <wp:effectExtent b="0" l="0" r="0" t="0"/>
            <wp:docPr descr="Создание простой задачи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7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простой задачи</w:t>
      </w:r>
    </w:p>
    <w:p>
      <w:pPr>
        <w:pStyle w:val="BodyText"/>
      </w:pPr>
      <w:r>
        <w:t xml:space="preserve">На первом экране вам потребуется ввести имя задачи и, при желании, ее описание. Затем нажимаем кнопку «Далее»</w:t>
      </w:r>
    </w:p>
    <w:p>
      <w:pPr>
        <w:numPr>
          <w:ilvl w:val="0"/>
          <w:numId w:val="1006"/>
        </w:numPr>
        <w:pStyle w:val="Compact"/>
      </w:pPr>
      <w:r>
        <w:t xml:space="preserve">Настройка триггера(рис. 7)</w:t>
      </w:r>
    </w:p>
    <w:p>
      <w:pPr>
        <w:pStyle w:val="CaptionedFigure"/>
      </w:pPr>
      <w:r>
        <w:drawing>
          <wp:inline>
            <wp:extent cx="3733800" cy="2390329"/>
            <wp:effectExtent b="0" l="0" r="0" t="0"/>
            <wp:docPr descr="Настройка триггера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0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Настройка триггера</w:t>
      </w:r>
    </w:p>
    <w:p>
      <w:pPr>
        <w:pStyle w:val="BodyText"/>
      </w:pPr>
      <w:r>
        <w:t xml:space="preserve">Следующий пункт — выбрать, когда будет выполняться задание: можно выполнять ее по времени, при входе в Windows или включении компьютера, или же по возникновению какого-либо события в системе. При выборе одного из пунктов, вам также предложат задать время выполнения и другие детали.</w:t>
      </w:r>
    </w:p>
    <w:p>
      <w:pPr>
        <w:numPr>
          <w:ilvl w:val="0"/>
          <w:numId w:val="1007"/>
        </w:numPr>
        <w:pStyle w:val="Compact"/>
      </w:pPr>
      <w:r>
        <w:t xml:space="preserve">Настройка действия(рис. 8)</w:t>
      </w:r>
    </w:p>
    <w:p>
      <w:pPr>
        <w:pStyle w:val="CaptionedFigure"/>
      </w:pPr>
      <w:r>
        <w:drawing>
          <wp:inline>
            <wp:extent cx="3733800" cy="2403003"/>
            <wp:effectExtent b="0" l="0" r="0" t="0"/>
            <wp:docPr descr="Настройка действия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3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Настройка действия</w:t>
      </w:r>
    </w:p>
    <w:p>
      <w:pPr>
        <w:pStyle w:val="BodyText"/>
      </w:pPr>
      <w:r>
        <w:t xml:space="preserve">И последний этап, выбрать, какое именно действие будет выполняться — запуск программы (к ней можно добавить аргументы), вывод сообщения или отправка сообщения электронной почты.</w:t>
      </w:r>
    </w:p>
    <w:p>
      <w:pPr>
        <w:numPr>
          <w:ilvl w:val="0"/>
          <w:numId w:val="1008"/>
        </w:numPr>
        <w:pStyle w:val="Compact"/>
      </w:pPr>
      <w:r>
        <w:t xml:space="preserve">Завершение(рис. 9)</w:t>
      </w:r>
    </w:p>
    <w:p>
      <w:pPr>
        <w:pStyle w:val="CaptionedFigure"/>
      </w:pPr>
      <w:r>
        <w:drawing>
          <wp:inline>
            <wp:extent cx="3733800" cy="2365467"/>
            <wp:effectExtent b="0" l="0" r="0" t="0"/>
            <wp:docPr descr="Завершени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Завершение</w:t>
      </w:r>
    </w:p>
    <w:bookmarkEnd w:id="51"/>
    <w:bookmarkStart w:id="61" w:name="создание-задачи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Создание задачи</w:t>
      </w:r>
    </w:p>
    <w:p>
      <w:pPr>
        <w:pStyle w:val="FirstParagraph"/>
      </w:pPr>
      <w:r>
        <w:t xml:space="preserve">Приведем общие настройки для создания задачи с более точной настройкой</w:t>
      </w:r>
    </w:p>
    <w:p>
      <w:pPr>
        <w:numPr>
          <w:ilvl w:val="0"/>
          <w:numId w:val="1009"/>
        </w:numPr>
        <w:pStyle w:val="Compact"/>
      </w:pPr>
      <w:r>
        <w:t xml:space="preserve">Общие(рис. 10)</w:t>
      </w:r>
    </w:p>
    <w:p>
      <w:pPr>
        <w:pStyle w:val="CaptionedFigure"/>
      </w:pPr>
      <w:r>
        <w:drawing>
          <wp:inline>
            <wp:extent cx="3733800" cy="2829450"/>
            <wp:effectExtent b="0" l="0" r="0" t="0"/>
            <wp:docPr descr="Общие настройки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Общие настройки</w:t>
      </w:r>
    </w:p>
    <w:p>
      <w:pPr>
        <w:pStyle w:val="BodyText"/>
      </w:pPr>
      <w:r>
        <w:t xml:space="preserve">Если вам требуется более точная настройка задач в планировщике заданий Windows, нажмите «Создать задачу» и вас ждет множество параметров и опций.</w:t>
      </w:r>
    </w:p>
    <w:p>
      <w:pPr>
        <w:numPr>
          <w:ilvl w:val="0"/>
          <w:numId w:val="1010"/>
        </w:numPr>
        <w:pStyle w:val="Compact"/>
      </w:pPr>
      <w:r>
        <w:t xml:space="preserve">Триггеры(рис. 11)</w:t>
      </w:r>
    </w:p>
    <w:p>
      <w:pPr>
        <w:pStyle w:val="CaptionedFigure"/>
      </w:pPr>
      <w:r>
        <w:drawing>
          <wp:inline>
            <wp:extent cx="3294345" cy="2847583"/>
            <wp:effectExtent b="0" l="0" r="0" t="0"/>
            <wp:docPr descr="Расширенная настройка триггеров" title="" id="56" name="Picture"/>
            <a:graphic>
              <a:graphicData uri="http://schemas.openxmlformats.org/drawingml/2006/picture">
                <pic:pic>
                  <pic:nvPicPr>
                    <pic:cNvPr descr="image/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345" cy="2847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Расширенная настройка триггеров</w:t>
      </w:r>
    </w:p>
    <w:p>
      <w:pPr>
        <w:pStyle w:val="BodyText"/>
      </w:pPr>
      <w:r>
        <w:t xml:space="preserve">На вкладке «Триггеры» вы можете задать сразу несколько параметров для ее запуска — например, при простое и при блокировке компьютера. Также, при выборе пункта «По графику», вы можете настроить выполнение в определенные числа месяца или дни недели.</w:t>
      </w:r>
    </w:p>
    <w:p>
      <w:pPr>
        <w:numPr>
          <w:ilvl w:val="0"/>
          <w:numId w:val="1011"/>
        </w:numPr>
      </w:pPr>
      <w:r>
        <w:t xml:space="preserve">Действие</w:t>
      </w:r>
      <w:r>
        <w:t xml:space="preserve"> </w:t>
      </w:r>
      <w:r>
        <w:t xml:space="preserve">На вкладке «Действие» вы можете определить запуск сразу нескольких программ или выполнения других действий на компьютере.</w:t>
      </w:r>
    </w:p>
    <w:p>
      <w:pPr>
        <w:numPr>
          <w:ilvl w:val="0"/>
          <w:numId w:val="1011"/>
        </w:numPr>
      </w:pPr>
      <w:r>
        <w:t xml:space="preserve">Условия(рис. 12)</w:t>
      </w:r>
    </w:p>
    <w:p>
      <w:pPr>
        <w:pStyle w:val="CaptionedFigure"/>
      </w:pPr>
      <w:r>
        <w:drawing>
          <wp:inline>
            <wp:extent cx="3733800" cy="2858794"/>
            <wp:effectExtent b="0" l="0" r="0" t="0"/>
            <wp:docPr descr="Расширенные условия" title="" id="59" name="Picture"/>
            <a:graphic>
              <a:graphicData uri="http://schemas.openxmlformats.org/drawingml/2006/picture">
                <pic:pic>
                  <pic:nvPicPr>
                    <pic:cNvPr descr="image/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Расширенные условия</w:t>
      </w:r>
    </w:p>
    <w:p>
      <w:pPr>
        <w:pStyle w:val="BodyText"/>
      </w:pPr>
      <w:r>
        <w:t xml:space="preserve">Также вы можете настроить выполнение задачи при простое компьютера, только при питании от розетки и другие параметры.</w:t>
      </w:r>
    </w:p>
    <w:bookmarkEnd w:id="61"/>
    <w:bookmarkStart w:id="65" w:name="работа-с-уже-созданными-задачами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Работа с уже созданными задачами</w:t>
      </w:r>
    </w:p>
    <w:p>
      <w:pPr>
        <w:pStyle w:val="FirstParagraph"/>
      </w:pPr>
      <w:r>
        <w:t xml:space="preserve">Процесс просмотра и изменения уже существующих задач довольно прост и не требует особых знаний (только в том случае, если мы соберёмся менять какие-либо системные команды). Чтобы просмотреть запланированное действие, сделаем следующее(рис. 13)</w:t>
      </w:r>
    </w:p>
    <w:p>
      <w:pPr>
        <w:numPr>
          <w:ilvl w:val="0"/>
          <w:numId w:val="1012"/>
        </w:numPr>
      </w:pPr>
      <w:r>
        <w:t xml:space="preserve">Ориентируясь по левой панели, найдём нужную нам директорию и выберем запланированную задачу – например, работа Armory.</w:t>
      </w:r>
    </w:p>
    <w:p>
      <w:pPr>
        <w:numPr>
          <w:ilvl w:val="0"/>
          <w:numId w:val="1012"/>
        </w:numPr>
      </w:pPr>
      <w:r>
        <w:t xml:space="preserve">В центральной нижней панели отразятся основные свойства плана, разделённые по вкладкам – «Общие», «Триггеры», «Действия», «Условия», «Параметры» и «Журнал».</w:t>
      </w:r>
    </w:p>
    <w:p>
      <w:pPr>
        <w:numPr>
          <w:ilvl w:val="0"/>
          <w:numId w:val="1012"/>
        </w:numPr>
      </w:pPr>
      <w:r>
        <w:t xml:space="preserve">Просматриваем и меняем нужные нам параметры, подтверждаем изменения и закрываем «Планировщик».</w:t>
      </w:r>
    </w:p>
    <w:p>
      <w:pPr>
        <w:pStyle w:val="CaptionedFigure"/>
      </w:pPr>
      <w:r>
        <w:drawing>
          <wp:inline>
            <wp:extent cx="3733800" cy="1992649"/>
            <wp:effectExtent b="0" l="0" r="0" t="0"/>
            <wp:docPr descr="Редактирование созданных задач" title="" id="63" name="Picture"/>
            <a:graphic>
              <a:graphicData uri="http://schemas.openxmlformats.org/drawingml/2006/picture">
                <pic:pic>
                  <pic:nvPicPr>
                    <pic:cNvPr descr="image/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2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Редактирование созданных задач</w:t>
      </w:r>
    </w:p>
    <w:bookmarkEnd w:id="65"/>
    <w:bookmarkStart w:id="66" w:name="удаление-задач"/>
    <w:p>
      <w:pPr>
        <w:pStyle w:val="Heading2"/>
      </w:pPr>
      <w:r>
        <w:rPr>
          <w:rStyle w:val="SectionNumber"/>
        </w:rPr>
        <w:t xml:space="preserve">2.7</w:t>
      </w:r>
      <w:r>
        <w:tab/>
      </w:r>
      <w:r>
        <w:t xml:space="preserve">Удаление задач</w:t>
      </w:r>
    </w:p>
    <w:p>
      <w:pPr>
        <w:pStyle w:val="FirstParagraph"/>
      </w:pPr>
      <w:r>
        <w:t xml:space="preserve">Крайне полезная опция, особенно в случаях работы с задачами от сторонних разработчиков. Например, нам надоело получать постоянные требования об обновлении какой-нибудь программы, ведь мы редко её используем. Чтобы удалить уже созданную задачу, сделаем следующее:</w:t>
      </w:r>
    </w:p>
    <w:p>
      <w:pPr>
        <w:numPr>
          <w:ilvl w:val="0"/>
          <w:numId w:val="1013"/>
        </w:numPr>
      </w:pPr>
      <w:r>
        <w:t xml:space="preserve">Переходим в нужное нам расположение. Если мы работаем со сторонним ПО, достаточно найти имя компании-разработчика или самой программы в свойствах задач. Если нашей целью является встроенное ПО, то ориентируемся по названиям вложенных папок.</w:t>
      </w:r>
    </w:p>
    <w:p>
      <w:pPr>
        <w:numPr>
          <w:ilvl w:val="0"/>
          <w:numId w:val="1013"/>
        </w:numPr>
      </w:pPr>
      <w:r>
        <w:t xml:space="preserve">Находим нужный нам элемент – допустим, автоматический поиск обновлений для какой-то утилиты. Выделяем его щелчком мыши и выбираем пункт «Удалить» на правой панели. Подтверждаем внесённые изменения.</w:t>
      </w:r>
    </w:p>
    <w:p>
      <w:pPr>
        <w:pStyle w:val="FirstParagraph"/>
      </w:pPr>
      <w:r>
        <w:t xml:space="preserve">Часть из блокируемых задач может потребовать использование прав администратора, а некоторые, как в случае задач утилит Microsoft, самостоятельно вернуть запуск на прежнее место. Обычно удаление задач не составляет никакого труда и дает мгновенные результаты.</w:t>
      </w:r>
    </w:p>
    <w:bookmarkEnd w:id="66"/>
    <w:bookmarkEnd w:id="67"/>
    <w:bookmarkStart w:id="6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Планировщик заданий в Windows — это мощный инструмент для автоматизации и управления задачами. Его возможности позволяют значительно упростить рабочие процессы и повысить эффективность работы пользователей. Несмотря на некоторые сложности в настройке, преимущества использования планировщика делают его незаменимым элементом в арсенале инструментов Windows.</w:t>
      </w:r>
    </w:p>
    <w:bookmarkEnd w:id="68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4"/>
        </w:numPr>
        <w:pStyle w:val="Compact"/>
      </w:pPr>
      <w:r>
        <w:t xml:space="preserve">Remontka.pro</w:t>
      </w:r>
      <w:r>
        <w:t xml:space="preserve"> </w:t>
      </w:r>
      <w:hyperlink r:id="rId69">
        <w:r>
          <w:rPr>
            <w:rStyle w:val="Hyperlink"/>
          </w:rPr>
          <w:t xml:space="preserve">Планировщик заданий в Windows</w:t>
        </w:r>
      </w:hyperlink>
      <w:r>
        <w:t xml:space="preserve">(дата обращения: 19 октября 2024).</w:t>
      </w:r>
    </w:p>
    <w:p>
      <w:pPr>
        <w:numPr>
          <w:ilvl w:val="0"/>
          <w:numId w:val="1014"/>
        </w:numPr>
        <w:pStyle w:val="Compact"/>
      </w:pPr>
      <w:r>
        <w:t xml:space="preserve">Дзен</w:t>
      </w:r>
      <w:r>
        <w:t xml:space="preserve"> </w:t>
      </w:r>
      <w:hyperlink r:id="rId70">
        <w:r>
          <w:rPr>
            <w:rStyle w:val="Hyperlink"/>
          </w:rPr>
          <w:t xml:space="preserve">Что такое планировщик заданий и как им пользоваться</w:t>
        </w:r>
      </w:hyperlink>
      <w:r>
        <w:t xml:space="preserve">(дата обращения: 19 октября 2024).</w:t>
      </w:r>
    </w:p>
    <w:p>
      <w:pPr>
        <w:numPr>
          <w:ilvl w:val="0"/>
          <w:numId w:val="1014"/>
        </w:numPr>
        <w:pStyle w:val="Compact"/>
      </w:pPr>
      <w:r>
        <w:t xml:space="preserve">Comss.ru</w:t>
      </w:r>
      <w:r>
        <w:t xml:space="preserve"> </w:t>
      </w:r>
      <w:hyperlink r:id="rId71">
        <w:r>
          <w:rPr>
            <w:rStyle w:val="Hyperlink"/>
          </w:rPr>
          <w:t xml:space="preserve">Планировщик заданий в Windows: что это и как им пользоваться</w:t>
        </w:r>
      </w:hyperlink>
      <w:r>
        <w:t xml:space="preserve"> </w:t>
      </w:r>
      <w:r>
        <w:t xml:space="preserve">(дата обращения: 19 октября 2024).</w:t>
      </w:r>
    </w:p>
    <w:p>
      <w:pPr>
        <w:numPr>
          <w:ilvl w:val="0"/>
          <w:numId w:val="1014"/>
        </w:numPr>
        <w:pStyle w:val="Compact"/>
      </w:pPr>
      <w:r>
        <w:t xml:space="preserve">Microsoft</w:t>
      </w:r>
      <w:r>
        <w:t xml:space="preserve"> </w:t>
      </w:r>
      <w:hyperlink r:id="rId72">
        <w:r>
          <w:rPr>
            <w:rStyle w:val="Hyperlink"/>
          </w:rPr>
          <w:t xml:space="preserve">What’s new in Task Scheduler</w:t>
        </w:r>
      </w:hyperlink>
      <w:r>
        <w:t xml:space="preserve"> </w:t>
      </w:r>
      <w:r>
        <w:t xml:space="preserve">(дата обращения: 19 октября 2024).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0" Target="https://dzen.ru/a/X-ScWPx0yE3tJ0br" TargetMode="External" /><Relationship Type="http://schemas.openxmlformats.org/officeDocument/2006/relationships/hyperlink" Id="rId72" Target="https://learn.microsoft.com/ru-ru/windows/win32/taskschd/what-s-new-in-task-scheduler" TargetMode="External" /><Relationship Type="http://schemas.openxmlformats.org/officeDocument/2006/relationships/hyperlink" Id="rId69" Target="https://remontka.pro/windows-task-scheduler/" TargetMode="External" /><Relationship Type="http://schemas.openxmlformats.org/officeDocument/2006/relationships/hyperlink" Id="rId71" Target="https://www.comss.ru/page.php?id=48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dzen.ru/a/X-ScWPx0yE3tJ0br" TargetMode="External" /><Relationship Type="http://schemas.openxmlformats.org/officeDocument/2006/relationships/hyperlink" Id="rId72" Target="https://learn.microsoft.com/ru-ru/windows/win32/taskschd/what-s-new-in-task-scheduler" TargetMode="External" /><Relationship Type="http://schemas.openxmlformats.org/officeDocument/2006/relationships/hyperlink" Id="rId69" Target="https://remontka.pro/windows-task-scheduler/" TargetMode="External" /><Relationship Type="http://schemas.openxmlformats.org/officeDocument/2006/relationships/hyperlink" Id="rId71" Target="https://www.comss.ru/page.php?id=48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Реферат по теме</dc:title>
  <dc:creator>Комягин Андрей Николаевич</dc:creator>
  <dc:language>ru-RU</dc:language>
  <cp:keywords/>
  <dcterms:created xsi:type="dcterms:W3CDTF">2024-10-19T19:40:18Z</dcterms:created>
  <dcterms:modified xsi:type="dcterms:W3CDTF">2024-10-19T19:40:18Z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Планировщик заданий в Windows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