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установ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MariaDB</w:t>
      </w:r>
    </w:p>
    <w:p>
      <w:pPr>
        <w:pStyle w:val="FirstParagraph"/>
      </w:pPr>
      <w:r>
        <w:t xml:space="preserve">Загружaем операционну систему с помощью Vagrant и входим в терминал под именем ankomyagin.</w:t>
      </w:r>
    </w:p>
    <w:p>
      <w:pPr>
        <w:pStyle w:val="BodyText"/>
      </w:pPr>
      <w:r>
        <w:t xml:space="preserve">Установим необходимые пакеты для работы с бд(рис. 1).</w:t>
      </w:r>
    </w:p>
    <w:p>
      <w:pPr>
        <w:pStyle w:val="CaptionedFigure"/>
      </w:pPr>
      <w:r>
        <w:drawing>
          <wp:inline>
            <wp:extent cx="3733800" cy="3257329"/>
            <wp:effectExtent b="0" l="0" r="0" t="0"/>
            <wp:docPr descr="Рис. 1: установ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</w:t>
      </w:r>
    </w:p>
    <w:p>
      <w:pPr>
        <w:pStyle w:val="BodyText"/>
      </w:pPr>
      <w:r>
        <w:t xml:space="preserve">Посмотрим конфигурационные файлы mariadb:</w:t>
      </w:r>
    </w:p>
    <w:p>
      <w:pPr>
        <w:pStyle w:val="BodyText"/>
      </w:pPr>
      <w:r>
        <w:t xml:space="preserve">Основной файл:</w:t>
      </w:r>
      <w:r>
        <w:t xml:space="preserve"> </w:t>
      </w:r>
      <w:r>
        <w:rPr>
          <w:b/>
          <w:bCs/>
        </w:rPr>
        <w:t xml:space="preserve">/etc/my.cnf</w:t>
      </w:r>
      <w:r>
        <w:t xml:space="preserve">. Раньше он содержал все настройки, но сейчас обычно просто</w:t>
      </w:r>
      <w:r>
        <w:t xml:space="preserve"> </w:t>
      </w:r>
      <w:r>
        <w:t xml:space="preserve">“</w:t>
      </w:r>
      <w:r>
        <w:t xml:space="preserve">включает</w:t>
      </w:r>
      <w:r>
        <w:t xml:space="preserve">”</w:t>
      </w:r>
      <w:r>
        <w:t xml:space="preserve"> </w:t>
      </w:r>
      <w:r>
        <w:t xml:space="preserve">в себя файлы из специального каталога.</w:t>
      </w:r>
    </w:p>
    <w:p>
      <w:pPr>
        <w:pStyle w:val="BodyText"/>
      </w:pPr>
      <w:r>
        <w:t xml:space="preserve">Каталог с файлами:</w:t>
      </w:r>
      <w:r>
        <w:t xml:space="preserve"> </w:t>
      </w:r>
      <w:r>
        <w:rPr>
          <w:b/>
          <w:bCs/>
        </w:rPr>
        <w:t xml:space="preserve">/etc/my.cnf.d/</w:t>
      </w:r>
      <w:r>
        <w:t xml:space="preserve">. Это современный подход, позволяющий разделять конфигурацию на логические части. Сервер при запуске читает все файлы с расширением .cnf из этого каталога в алфавитном порядке.</w:t>
      </w:r>
    </w:p>
    <w:p>
      <w:pPr>
        <w:pStyle w:val="BodyText"/>
      </w:pPr>
      <w:r>
        <w:t xml:space="preserve">Комментарий к файлу</w:t>
      </w:r>
      <w:r>
        <w:t xml:space="preserve"> </w:t>
      </w:r>
      <w:r>
        <w:rPr>
          <w:b/>
          <w:bCs/>
        </w:rPr>
        <w:t xml:space="preserve">/etc/my.cnf</w:t>
      </w:r>
    </w:p>
    <w:p>
      <w:pPr>
        <w:pStyle w:val="BodyText"/>
      </w:pPr>
      <w:r>
        <w:rPr>
          <w:b/>
          <w:bCs/>
        </w:rPr>
        <w:t xml:space="preserve">!includedir /etc/my.cnf.d/</w:t>
      </w:r>
      <w:r>
        <w:t xml:space="preserve">: самая важная строка. Она говорит MariaDB загрузить и применить все .cnf файлы, которые находятся в каталоге /etc/my.cnf.d/. По сути, этот файл просто указывает, где лежат настоящие настройки.</w:t>
      </w:r>
    </w:p>
    <w:p>
      <w:pPr>
        <w:pStyle w:val="BodyText"/>
      </w:pPr>
      <w:r>
        <w:t xml:space="preserve">Комментарий к файлам в каталоге</w:t>
      </w:r>
      <w:r>
        <w:t xml:space="preserve"> </w:t>
      </w:r>
      <w:r>
        <w:rPr>
          <w:b/>
          <w:bCs/>
        </w:rPr>
        <w:t xml:space="preserve">/etc/my.cnf.d/</w:t>
      </w:r>
    </w:p>
    <w:p>
      <w:pPr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client.cnf</w:t>
      </w:r>
      <w:r>
        <w:t xml:space="preserve"> </w:t>
      </w:r>
      <w:r>
        <w:t xml:space="preserve">Этот файл отвечает за настройки клиентских приложений.</w:t>
      </w:r>
    </w:p>
    <w:p>
      <w:pPr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mysql-clients.cnf</w:t>
      </w:r>
      <w:r>
        <w:t xml:space="preserve"> </w:t>
      </w:r>
      <w:r>
        <w:t xml:space="preserve">Содержит пустые секции для различных клиентских утилит. Нужен для того, чтобы пользователь мог легко добавить специфичные настройки для каждой из них.</w:t>
      </w:r>
    </w:p>
    <w:p>
      <w:pPr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mariadb-server.cnf</w:t>
      </w:r>
      <w:r>
        <w:t xml:space="preserve"> </w:t>
      </w:r>
      <w:r>
        <w:t xml:space="preserve">(самый важный)</w:t>
      </w:r>
      <w:r>
        <w:t xml:space="preserve"> </w:t>
      </w:r>
      <w:r>
        <w:t xml:space="preserve">Этот файл содержит основные настройки самого сервера баз данных.</w:t>
      </w:r>
    </w:p>
    <w:p>
      <w:pPr>
        <w:pStyle w:val="FirstParagraph"/>
      </w:pPr>
      <w:r>
        <w:t xml:space="preserve">В этом файле:</w:t>
      </w:r>
      <w:r>
        <w:t xml:space="preserve"> </w:t>
      </w:r>
      <w:r>
        <w:rPr>
          <w:b/>
          <w:bCs/>
        </w:rPr>
        <w:t xml:space="preserve">datadir=/var/lib/mysql</w:t>
      </w:r>
      <w:r>
        <w:t xml:space="preserve"> </w:t>
      </w:r>
      <w:r>
        <w:t xml:space="preserve">- Путь к каталогу, где хранятся файлы баз данных</w:t>
      </w:r>
      <w:r>
        <w:t xml:space="preserve"> </w:t>
      </w:r>
      <w:r>
        <w:rPr>
          <w:b/>
          <w:bCs/>
        </w:rPr>
        <w:t xml:space="preserve">socket=/var/lib/mysql/mysql.sock</w:t>
      </w:r>
      <w:r>
        <w:t xml:space="preserve"> </w:t>
      </w:r>
      <w:r>
        <w:t xml:space="preserve">- Путь к файлу сокета</w:t>
      </w:r>
      <w:r>
        <w:t xml:space="preserve"> </w:t>
      </w:r>
      <w:r>
        <w:rPr>
          <w:b/>
          <w:bCs/>
        </w:rPr>
        <w:t xml:space="preserve">log-error=/var/log/mariadb/mariadb.log</w:t>
      </w:r>
      <w:r>
        <w:t xml:space="preserve"> </w:t>
      </w:r>
      <w:r>
        <w:t xml:space="preserve">- Путь к файлу журнала ошибок.</w:t>
      </w:r>
      <w:r>
        <w:t xml:space="preserve"> </w:t>
      </w:r>
      <w:r>
        <w:rPr>
          <w:b/>
          <w:bCs/>
        </w:rPr>
        <w:t xml:space="preserve">pid-file=/run/mariadb/mariadb.pid</w:t>
      </w:r>
      <w:r>
        <w:t xml:space="preserve"> </w:t>
      </w:r>
      <w:r>
        <w:t xml:space="preserve">- Путь к файлу, в котором хранится идентификатор процесса (PID) запущенного сервера.</w:t>
      </w:r>
      <w:r>
        <w:t xml:space="preserve"> </w:t>
      </w:r>
      <w:r>
        <w:rPr>
          <w:b/>
          <w:bCs/>
        </w:rPr>
        <w:t xml:space="preserve">bind-address=0.0.0.0</w:t>
      </w:r>
      <w:r>
        <w:t xml:space="preserve"> </w:t>
      </w:r>
      <w:r>
        <w:t xml:space="preserve">- Указывает серверу принимать подключения на всех сетевых интерфейсах</w:t>
      </w:r>
    </w:p>
    <w:p>
      <w:pPr>
        <w:pStyle w:val="BodyText"/>
      </w:pPr>
      <w:r>
        <w:t xml:space="preserve">Запустим и включим программное обеспечение mariadb. Затем убедимся, что дб прослушивает порт 3306(рис. 2)</w:t>
      </w:r>
    </w:p>
    <w:p>
      <w:pPr>
        <w:pStyle w:val="CaptionedFigure"/>
      </w:pPr>
      <w:r>
        <w:drawing>
          <wp:inline>
            <wp:extent cx="3733800" cy="794106"/>
            <wp:effectExtent b="0" l="0" r="0" t="0"/>
            <wp:docPr descr="Рис. 2: прослушивание порта 3306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прослушивание порта 3306</w:t>
      </w:r>
    </w:p>
    <w:p>
      <w:pPr>
        <w:pStyle w:val="BodyText"/>
      </w:pPr>
      <w:r>
        <w:t xml:space="preserve">Запустим скрипт конфигурации безопасности mysql_secure_installation и настроим конфигурацию(рис. 3), (рис. 4).</w:t>
      </w:r>
    </w:p>
    <w:p>
      <w:pPr>
        <w:pStyle w:val="CaptionedFigure"/>
      </w:pPr>
      <w:r>
        <w:drawing>
          <wp:inline>
            <wp:extent cx="3733800" cy="2632710"/>
            <wp:effectExtent b="0" l="0" r="0" t="0"/>
            <wp:docPr descr="Рис. 3: настройка конфигураци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конфигурации</w:t>
      </w:r>
    </w:p>
    <w:p>
      <w:pPr>
        <w:pStyle w:val="CaptionedFigure"/>
      </w:pPr>
      <w:r>
        <w:drawing>
          <wp:inline>
            <wp:extent cx="3733800" cy="2849478"/>
            <wp:effectExtent b="0" l="0" r="0" t="0"/>
            <wp:docPr descr="Рис. 4: настройка конфигура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конфигурации</w:t>
      </w:r>
    </w:p>
    <w:p>
      <w:pPr>
        <w:pStyle w:val="BodyText"/>
      </w:pPr>
      <w:r>
        <w:t xml:space="preserve">Войдём в бд с правами администратора. Посмотрим список возможных команд, выведем список баз данных. В списке баз данных есть:</w:t>
      </w:r>
      <w:r>
        <w:t xml:space="preserve"> </w:t>
      </w:r>
      <w:r>
        <w:rPr>
          <w:b/>
          <w:bCs/>
        </w:rPr>
        <w:t xml:space="preserve">information_schema, sql, sys, perfomance_schema</w:t>
      </w:r>
      <w:r>
        <w:t xml:space="preserve">. На изображении их не видно из-за некорректного ввода команды (рис. 5).</w:t>
      </w:r>
    </w:p>
    <w:p>
      <w:pPr>
        <w:pStyle w:val="CaptionedFigure"/>
      </w:pPr>
      <w:r>
        <w:drawing>
          <wp:inline>
            <wp:extent cx="3733800" cy="2513758"/>
            <wp:effectExtent b="0" l="0" r="0" t="0"/>
            <wp:docPr descr="Рис. 5: проверка работы среды бд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работы среды бд</w:t>
      </w:r>
    </w:p>
    <w:bookmarkEnd w:id="36"/>
    <w:bookmarkStart w:id="43" w:name="конфигурация-кодировки-симво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кодировки символов</w:t>
      </w:r>
    </w:p>
    <w:p>
      <w:pPr>
        <w:pStyle w:val="FirstParagraph"/>
      </w:pPr>
      <w:r>
        <w:t xml:space="preserve">Посмотрим статус MariaDB(рис. 6)</w:t>
      </w:r>
    </w:p>
    <w:p>
      <w:pPr>
        <w:pStyle w:val="CaptionedFigure"/>
      </w:pPr>
      <w:r>
        <w:drawing>
          <wp:inline>
            <wp:extent cx="3733800" cy="2307900"/>
            <wp:effectExtent b="0" l="0" r="0" t="0"/>
            <wp:docPr descr="Рис. 6: статус MariaDB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статус MariaDB</w:t>
      </w:r>
    </w:p>
    <w:p>
      <w:pPr>
        <w:pStyle w:val="BodyText"/>
      </w:pPr>
      <w:r>
        <w:t xml:space="preserve">В статусе мы видим:</w:t>
      </w:r>
    </w:p>
    <w:p>
      <w:pPr>
        <w:pStyle w:val="BodyText"/>
      </w:pPr>
      <w:r>
        <w:t xml:space="preserve">Айди подключения - 16</w:t>
      </w:r>
      <w:r>
        <w:t xml:space="preserve"> </w:t>
      </w:r>
      <w:r>
        <w:t xml:space="preserve">Текущую базу данных - (не выбрана, поэтому нет)</w:t>
      </w:r>
      <w:r>
        <w:t xml:space="preserve"> </w:t>
      </w:r>
      <w:r>
        <w:t xml:space="preserve">Текущий пользователь - (в нашем случае рут)</w:t>
      </w:r>
      <w:r>
        <w:t xml:space="preserve"> </w:t>
      </w:r>
      <w:r>
        <w:t xml:space="preserve">SSL - не используется</w:t>
      </w:r>
      <w:r>
        <w:t xml:space="preserve"> </w:t>
      </w:r>
      <w:r>
        <w:t xml:space="preserve">Тип сервера - MariaDB</w:t>
      </w:r>
      <w:r>
        <w:t xml:space="preserve"> </w:t>
      </w:r>
      <w:r>
        <w:t xml:space="preserve">Версию сервера</w:t>
      </w:r>
      <w:r>
        <w:t xml:space="preserve"> </w:t>
      </w:r>
      <w:r>
        <w:t xml:space="preserve">Версию протокола</w:t>
      </w:r>
      <w:r>
        <w:t xml:space="preserve"> </w:t>
      </w:r>
      <w:r>
        <w:t xml:space="preserve">Тип соединения</w:t>
      </w:r>
      <w:r>
        <w:t xml:space="preserve"> </w:t>
      </w:r>
      <w:r>
        <w:t xml:space="preserve">Далее видим несколько строк, которые отвечают за кодировку</w:t>
      </w:r>
      <w:r>
        <w:t xml:space="preserve"> </w:t>
      </w:r>
      <w:r>
        <w:t xml:space="preserve">Тип сокета, который мы уже видели в конфигурационном файле</w:t>
      </w:r>
      <w:r>
        <w:t xml:space="preserve"> </w:t>
      </w:r>
      <w:r>
        <w:t xml:space="preserve">Время работы - (9 минут 22 секунды)</w:t>
      </w:r>
    </w:p>
    <w:p>
      <w:pPr>
        <w:pStyle w:val="BodyText"/>
      </w:pPr>
      <w:r>
        <w:t xml:space="preserve">Поработаем с кодировкой. Создадим конфигурационный файл и добавим кодировку utf-8 для client и mysql. Перезапустим сервис.</w:t>
      </w:r>
    </w:p>
    <w:p>
      <w:pPr>
        <w:pStyle w:val="BodyText"/>
      </w:pPr>
      <w:r>
        <w:t xml:space="preserve">В результате посмотрим обновлённый статус MariaDB (рис. 7).</w:t>
      </w:r>
    </w:p>
    <w:p>
      <w:pPr>
        <w:pStyle w:val="CaptionedFigure"/>
      </w:pPr>
      <w:r>
        <w:drawing>
          <wp:inline>
            <wp:extent cx="3733800" cy="2058892"/>
            <wp:effectExtent b="0" l="0" r="0" t="0"/>
            <wp:docPr descr="Рис. 7: статус MariaDB обновлённы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статус MariaDB обновлённый</w:t>
      </w:r>
    </w:p>
    <w:p>
      <w:pPr>
        <w:pStyle w:val="BodyText"/>
      </w:pPr>
      <w:r>
        <w:t xml:space="preserve">Заметим, что кодировка для server и db теперь та, которую мы задали в конфигурационном файле вместо latin1 utf-8mb3. Также отметим, что после перезапуска сервиса прошло 11 секунд.</w:t>
      </w:r>
    </w:p>
    <w:bookmarkEnd w:id="43"/>
    <w:bookmarkStart w:id="53" w:name="создание-базы-данных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базы данных</w:t>
      </w:r>
    </w:p>
    <w:p>
      <w:pPr>
        <w:pStyle w:val="FirstParagraph"/>
      </w:pPr>
      <w:r>
        <w:t xml:space="preserve">Создадим бд с именем addressbook. Перейдём к этой базе данных, отразим столбцы (их нет). Создадим столбес с названием город, который будет иметь 2 поля: имя и город. Заполним несколько строк тестовыми данными. Затем сделаем запрос в бд, в котором попросим вывести все (*) значения из таблицы сити (рис. 8).</w:t>
      </w:r>
    </w:p>
    <w:p>
      <w:pPr>
        <w:pStyle w:val="BodyText"/>
      </w:pPr>
      <w:r>
        <w:t xml:space="preserve">В качестве вывода видим имена людей и города, которые к ним прикреплены. Выведены они в порядке добавления данных.</w:t>
      </w:r>
    </w:p>
    <w:p>
      <w:pPr>
        <w:pStyle w:val="CaptionedFigure"/>
      </w:pPr>
      <w:r>
        <w:drawing>
          <wp:inline>
            <wp:extent cx="3733800" cy="2537920"/>
            <wp:effectExtent b="0" l="0" r="0" t="0"/>
            <wp:docPr descr="Рис. 8: вывод из таблицы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 из таблицы</w:t>
      </w:r>
    </w:p>
    <w:p>
      <w:pPr>
        <w:pStyle w:val="BodyText"/>
      </w:pPr>
      <w:r>
        <w:t xml:space="preserve">Затем создадим пользователя для работы с бд и предоставим ему необходимые права доступа (рис. 9)</w:t>
      </w:r>
    </w:p>
    <w:p>
      <w:pPr>
        <w:pStyle w:val="CaptionedFigure"/>
      </w:pPr>
      <w:r>
        <w:drawing>
          <wp:inline>
            <wp:extent cx="3733800" cy="1573695"/>
            <wp:effectExtent b="0" l="0" r="0" t="0"/>
            <wp:docPr descr="Рис. 9: добавление пользователя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пользователя</w:t>
      </w:r>
    </w:p>
    <w:p>
      <w:pPr>
        <w:pStyle w:val="BodyText"/>
      </w:pPr>
      <w:r>
        <w:t xml:space="preserve">После этого посмотрим список баз данных и список таблиц (рис. 10)</w:t>
      </w:r>
    </w:p>
    <w:p>
      <w:pPr>
        <w:pStyle w:val="CaptionedFigure"/>
      </w:pPr>
      <w:r>
        <w:drawing>
          <wp:inline>
            <wp:extent cx="3733800" cy="2708073"/>
            <wp:effectExtent b="0" l="0" r="0" t="0"/>
            <wp:docPr descr="Рис. 10: список баз данных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список баз данных</w:t>
      </w:r>
    </w:p>
    <w:bookmarkEnd w:id="53"/>
    <w:bookmarkStart w:id="57" w:name="резервные-копи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Резервные копии</w:t>
      </w:r>
    </w:p>
    <w:p>
      <w:pPr>
        <w:pStyle w:val="FirstParagraph"/>
      </w:pPr>
      <w:r>
        <w:t xml:space="preserve">Создадим каталог для резервных копий и сделаем копии базы addressbook. Также попробуем восстановить бд из копий (рис. 11)</w:t>
      </w:r>
    </w:p>
    <w:p>
      <w:pPr>
        <w:pStyle w:val="CaptionedFigure"/>
      </w:pPr>
      <w:r>
        <w:drawing>
          <wp:inline>
            <wp:extent cx="3733800" cy="1215447"/>
            <wp:effectExtent b="0" l="0" r="0" t="0"/>
            <wp:docPr descr="Рис. 11: резервные копии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резервные копии</w:t>
      </w:r>
    </w:p>
    <w:bookmarkEnd w:id="57"/>
    <w:bookmarkStart w:id="58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По аналогии с прошлыми лабораторными работами внесём изменения в настройки внутреннего окружения.</w:t>
      </w:r>
    </w:p>
    <w:p>
      <w:pPr>
        <w:pStyle w:val="BodyText"/>
      </w:pPr>
      <w:r>
        <w:t xml:space="preserve">Заменим различные конфигурационные файлы</w:t>
      </w:r>
    </w:p>
    <w:p>
      <w:pPr>
        <w:pStyle w:val="BodyText"/>
      </w:pPr>
      <w:r>
        <w:t xml:space="preserve">Изменим скрипт mysql.sh, который повторит действия по установке и настройке HTTPS-сервера. И добавим его выполнение в Vagrantfile.</w:t>
      </w:r>
    </w:p>
    <w:bookmarkEnd w:id="58"/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Какая команда отвечает за настройки безопасности в MariaDB?</w:t>
      </w:r>
    </w:p>
    <w:p>
      <w:pPr>
        <w:pStyle w:val="FirstParagraph"/>
      </w:pPr>
      <w:r>
        <w:t xml:space="preserve">За первоначальную базовую настройку безопасности отвечает интерактивный скрипт mysql_secure_installation.</w:t>
      </w:r>
    </w:p>
    <w:p>
      <w:pPr>
        <w:pStyle w:val="BodyText"/>
      </w:pPr>
      <w:r>
        <w:t xml:space="preserve">Этот скрипт помогает выполнить несколько ключевых действий для защиты сервера:</w:t>
      </w:r>
    </w:p>
    <w:p>
      <w:pPr>
        <w:pStyle w:val="BodyText"/>
      </w:pPr>
      <w:r>
        <w:t xml:space="preserve">Установить пароль для пользователя root.</w:t>
      </w:r>
    </w:p>
    <w:p>
      <w:pPr>
        <w:pStyle w:val="BodyText"/>
      </w:pPr>
      <w:r>
        <w:t xml:space="preserve">Удалить анонимных пользователей.</w:t>
      </w:r>
    </w:p>
    <w:p>
      <w:pPr>
        <w:pStyle w:val="BodyText"/>
      </w:pPr>
      <w:r>
        <w:t xml:space="preserve">Запретить удаленное подключение для пользователя root.</w:t>
      </w:r>
    </w:p>
    <w:p>
      <w:pPr>
        <w:pStyle w:val="BodyText"/>
      </w:pPr>
      <w:r>
        <w:t xml:space="preserve">Удалить тестовую базу данных, доступную всем по умолчанию.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FirstParagraph"/>
      </w:pPr>
      <w:r>
        <w:t xml:space="preserve">Чтобы разрешить доступ к MariaDB по сети, необходимо в конфигурационном файле (обычно /etc/my.cnf.d/mariadb-server.cnf) в секции [mysqld] добавить или изменить параметр bind-address.</w:t>
      </w:r>
    </w:p>
    <w:p>
      <w:pPr>
        <w:pStyle w:val="BodyText"/>
      </w:pPr>
      <w:r>
        <w:t xml:space="preserve">Чтобы разрешить подключения со всех IP-адресов, используется значение 0.0.0.0:</w:t>
      </w:r>
      <w:r>
        <w:t xml:space="preserve"> </w:t>
      </w:r>
      <w:r>
        <w:t xml:space="preserve">bind-address = 0.0.0.0</w:t>
      </w:r>
    </w:p>
    <w:p>
      <w:pPr>
        <w:pStyle w:val="BodyText"/>
      </w:pPr>
      <w:r>
        <w:t xml:space="preserve">Если нужно разрешить подключения только с определенного IP-адреса, его нужно указать явно. После внесения изменений службу MariaDB необходимо перезапустить.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FirstParagraph"/>
      </w:pPr>
      <w:r>
        <w:t xml:space="preserve">Для просмотра списка всех баз данных на сервере используется команда SHOW DATABASES;.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узнать, какие таблицы доступны в базе данных?</w:t>
      </w:r>
    </w:p>
    <w:p>
      <w:pPr>
        <w:pStyle w:val="FirstParagraph"/>
      </w:pPr>
      <w:r>
        <w:t xml:space="preserve">После выбора конкретной базы данных (с помощью команды USE имя_базы;), для просмотра всех таблиц в ней используется команда SHOW TABLES;.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узнать, какие поля доступны в таблице?</w:t>
      </w:r>
    </w:p>
    <w:p>
      <w:pPr>
        <w:pStyle w:val="FirstParagraph"/>
      </w:pPr>
      <w:r>
        <w:t xml:space="preserve">Для просмотра структуры таблицы, включая названия полей (столбцов), их типы данных и другую информацию, используется команда DESCRIBE имя_таблицы;. Сокращенный вариант этой команды — DESC имя_таблицы;.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FirstParagraph"/>
      </w:pPr>
      <w:r>
        <w:t xml:space="preserve">Чтобы посмотреть все записи (строки) и все поля в таблице, используется команда SELECT. Классический запрос для этого выглядит так: SELECT * FROM имя_таблицы;.</w:t>
      </w:r>
    </w:p>
    <w:p>
      <w:pPr>
        <w:pStyle w:val="Compact"/>
        <w:numPr>
          <w:ilvl w:val="0"/>
          <w:numId w:val="1008"/>
        </w:numPr>
      </w:pPr>
      <w:r>
        <w:t xml:space="preserve">Как удалить запись из таблицы?</w:t>
      </w:r>
      <w:r>
        <w:t xml:space="preserve"> </w:t>
      </w:r>
      <w:r>
        <w:t xml:space="preserve">Для удаления записей используется команда DELETE FROM. Крайне важно использовать ее вместе с условием WHERE, чтобы указать, какую именно запись (или записи) нужно удалить.</w:t>
      </w:r>
    </w:p>
    <w:p>
      <w:pPr>
        <w:pStyle w:val="FirstParagraph"/>
      </w:pPr>
      <w:r>
        <w:t xml:space="preserve">Пример удаления одной записи:</w:t>
      </w:r>
      <w:r>
        <w:t xml:space="preserve"> </w:t>
      </w:r>
      <w:r>
        <w:t xml:space="preserve">DELETE FROM имя_таблицы WHERE id = 5;</w:t>
      </w:r>
    </w:p>
    <w:p>
      <w:pPr>
        <w:pStyle w:val="BodyText"/>
      </w:pPr>
      <w:r>
        <w:t xml:space="preserve">Если выполнить команду DELETE FROM имя_таблицы; без условия WHERE, будут удалены все записи из таблицы.</w:t>
      </w:r>
    </w:p>
    <w:p>
      <w:pPr>
        <w:pStyle w:val="Compact"/>
        <w:numPr>
          <w:ilvl w:val="0"/>
          <w:numId w:val="1009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FirstParagraph"/>
      </w:pPr>
      <w:r>
        <w:t xml:space="preserve">Расположение: Основные конфигурационные файлы обычно находятся в каталоге /etc/. Современный подход предполагает использование главного файла /etc/my.cnf, который, в свою очередь, подключает все файлы с расширением .cnf из каталога /etc/my.cnf.d/. Ключевые настройки самого сервера находятся в файле /etc/my.cnf.d/mariadb-server.cnf.</w:t>
      </w:r>
    </w:p>
    <w:p>
      <w:pPr>
        <w:pStyle w:val="BodyText"/>
      </w:pPr>
      <w:r>
        <w:t xml:space="preserve">Что можно настроить: С помощью этих файлов можно настроить практически все аспекты работы сервера, включая:</w:t>
      </w:r>
    </w:p>
    <w:p>
      <w:pPr>
        <w:numPr>
          <w:ilvl w:val="0"/>
          <w:numId w:val="1010"/>
        </w:numPr>
      </w:pPr>
      <w:r>
        <w:t xml:space="preserve">Сетевые параметры (порт, адрес для подключений).</w:t>
      </w:r>
    </w:p>
    <w:p>
      <w:pPr>
        <w:numPr>
          <w:ilvl w:val="0"/>
          <w:numId w:val="1010"/>
        </w:numPr>
      </w:pPr>
      <w:r>
        <w:t xml:space="preserve">Пути к файлам данных, логам и сокетам.</w:t>
      </w:r>
    </w:p>
    <w:p>
      <w:pPr>
        <w:numPr>
          <w:ilvl w:val="0"/>
          <w:numId w:val="1010"/>
        </w:numPr>
      </w:pPr>
      <w:r>
        <w:t xml:space="preserve">Настройки производительности (размеры буферов и кэшей).</w:t>
      </w:r>
    </w:p>
    <w:p>
      <w:pPr>
        <w:numPr>
          <w:ilvl w:val="0"/>
          <w:numId w:val="1010"/>
        </w:numPr>
      </w:pPr>
      <w:r>
        <w:t xml:space="preserve">Параметры репликации и кластеризации.</w:t>
      </w:r>
    </w:p>
    <w:p>
      <w:pPr>
        <w:numPr>
          <w:ilvl w:val="0"/>
          <w:numId w:val="1010"/>
        </w:numPr>
      </w:pPr>
      <w:r>
        <w:t xml:space="preserve">Настройки безопасности и кодировок по умолчанию.</w:t>
      </w:r>
    </w:p>
    <w:p>
      <w:pPr>
        <w:pStyle w:val="Compact"/>
        <w:numPr>
          <w:ilvl w:val="0"/>
          <w:numId w:val="1011"/>
        </w:numPr>
      </w:pPr>
      <w:r>
        <w:t xml:space="preserve">Где располагаются файлы с базами данных MariaDB?</w:t>
      </w:r>
    </w:p>
    <w:p>
      <w:pPr>
        <w:pStyle w:val="FirstParagraph"/>
      </w:pPr>
      <w:r>
        <w:t xml:space="preserve">По умолчанию файлы баз данных (таблицы, индексы) располагаются в каталоге /var/lib/mysql/.</w:t>
      </w:r>
    </w:p>
    <w:p>
      <w:pPr>
        <w:pStyle w:val="BodyText"/>
      </w:pPr>
      <w:r>
        <w:t xml:space="preserve">Этот путь определяется параметром datadir в конфигурационном файле сервера.</w:t>
      </w:r>
    </w:p>
    <w:p>
      <w:pPr>
        <w:pStyle w:val="Compact"/>
        <w:numPr>
          <w:ilvl w:val="0"/>
          <w:numId w:val="1012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FirstParagraph"/>
      </w:pPr>
      <w:r>
        <w:t xml:space="preserve">Для создания и восстановления логических резервных копий используется утилита командной строки mysqldump.</w:t>
      </w:r>
    </w:p>
    <w:p>
      <w:pPr>
        <w:pStyle w:val="BodyText"/>
      </w:pPr>
      <w:r>
        <w:t xml:space="preserve">Создание резервной копии (бэкапа):</w:t>
      </w:r>
      <w:r>
        <w:t xml:space="preserve"> </w:t>
      </w:r>
      <w:r>
        <w:t xml:space="preserve">Команда выгружает структуру и данные указанной базы в текстовый файл в виде SQL-команд.</w:t>
      </w:r>
    </w:p>
    <w:p>
      <w:pPr>
        <w:pStyle w:val="BodyText"/>
      </w:pPr>
      <w:r>
        <w:rPr>
          <w:b/>
          <w:bCs/>
        </w:rPr>
        <w:t xml:space="preserve">mysqldump -u [пользователь] -p [имя_базы] &gt; backup.sql</w:t>
      </w:r>
    </w:p>
    <w:p>
      <w:pPr>
        <w:pStyle w:val="BodyText"/>
      </w:pPr>
      <w:r>
        <w:t xml:space="preserve">Восстановление из резервной копии:</w:t>
      </w:r>
      <w:r>
        <w:t xml:space="preserve"> </w:t>
      </w:r>
      <w:r>
        <w:t xml:space="preserve">Для восстановления нужно выполнить SQL-команды из файла бэкапа. Это делается путем перенаправления содержимого файла на вход клиента mysql.</w:t>
      </w:r>
    </w:p>
    <w:p>
      <w:pPr>
        <w:pStyle w:val="BodyText"/>
      </w:pPr>
      <w:r>
        <w:rPr>
          <w:b/>
          <w:bCs/>
        </w:rPr>
        <w:t xml:space="preserve">mysql -u [пользователь] -p [имя_базы] &lt; backup.sql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приобрёл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[ТУИС] (https://esystem.rudn.ru/pluginfile.php/2854738/mod_resource/content/8/003-dhcp.pdf)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Комягин Андрей Николаевич</dc:creator>
  <dc:language>ru-RU</dc:language>
  <cp:keywords/>
  <dcterms:created xsi:type="dcterms:W3CDTF">2025-10-11T10:20:48Z</dcterms:created>
  <dcterms:modified xsi:type="dcterms:W3CDTF">2025-10-11T10:20:48Z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