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4.png" ContentType="image/png"/>
  <Override PartName="/word/media/rId54.png" ContentType="image/png"/>
  <Override PartName="/word/media/rId27.png" ContentType="image/png"/>
  <Override PartName="/word/media/rId31.png" ContentType="image/png"/>
  <Override PartName="/word/media/rId38.png" ContentType="image/png"/>
  <Override PartName="/word/media/rId50.png" ContentType="image/png"/>
  <Override PartName="/word/media/rId41.png" ContentType="image/png"/>
  <Override PartName="/word/media/rId24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№15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p>
      <w:pPr>
        <w:pStyle w:val="Author"/>
      </w:pPr>
      <w:r>
        <w:t xml:space="preserve">Комягин</w:t>
      </w:r>
      <w:r>
        <w:t xml:space="preserve"> </w:t>
      </w:r>
      <w:r>
        <w:t xml:space="preserve">Андрей</w:t>
      </w:r>
      <w:r>
        <w:t xml:space="preserve"> </w:t>
      </w:r>
      <w:r>
        <w:t xml:space="preserve">Николаевич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навыков по работе с журналами системных событий, настройка централизованного сбора логов.</w:t>
      </w:r>
    </w:p>
    <w:bookmarkEnd w:id="20"/>
    <w:bookmarkStart w:id="58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30" w:name="настройка-сервера-сетевого-журнала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Настройка сервера сетевого журнала</w:t>
      </w:r>
    </w:p>
    <w:p>
      <w:pPr>
        <w:pStyle w:val="FirstParagraph"/>
      </w:pPr>
      <w:r>
        <w:t xml:space="preserve">На сервере создан конфигурационный файл</w:t>
      </w:r>
      <w:r>
        <w:t xml:space="preserve"> </w:t>
      </w:r>
      <w:r>
        <w:rPr>
          <w:rStyle w:val="VerbatimChar"/>
        </w:rPr>
        <w:t xml:space="preserve">/etc/rsyslog.d/netlog-server.conf</w:t>
      </w:r>
      <w:r>
        <w:t xml:space="preserve"> </w:t>
      </w:r>
      <w:r>
        <w:t xml:space="preserve">для настройки приема логов.</w:t>
      </w:r>
      <w:r>
        <w:t xml:space="preserve"> </w:t>
      </w:r>
      <w:r>
        <w:t xml:space="preserve">В файл добавлены директивы для загрузки модуля TCP и прослушивания порта 514 (рис. 1):</w:t>
      </w:r>
    </w:p>
    <w:p>
      <w:pPr>
        <w:pStyle w:val="SourceCode"/>
      </w:pPr>
      <w:r>
        <w:rPr>
          <w:rStyle w:val="VariableTok"/>
        </w:rPr>
        <w:t xml:space="preserve">$ModLoad</w:t>
      </w:r>
      <w:r>
        <w:rPr>
          <w:rStyle w:val="NormalTok"/>
        </w:rPr>
        <w:t xml:space="preserve"> imtcp</w:t>
      </w:r>
      <w:r>
        <w:br/>
      </w:r>
      <w:r>
        <w:rPr>
          <w:rStyle w:val="VariableTok"/>
        </w:rPr>
        <w:t xml:space="preserve">$InputTCPServerRun</w:t>
      </w:r>
      <w:r>
        <w:rPr>
          <w:rStyle w:val="NormalTok"/>
        </w:rPr>
        <w:t xml:space="preserve"> 514</w:t>
      </w:r>
    </w:p>
    <w:p>
      <w:pPr>
        <w:pStyle w:val="CaptionedFigure"/>
      </w:pPr>
      <w:r>
        <w:drawing>
          <wp:inline>
            <wp:extent cx="3733800" cy="989114"/>
            <wp:effectExtent b="0" l="0" r="0" t="0"/>
            <wp:docPr descr="Рис. 1: Создание конфигурации rsyslog на сервере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89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Создание конфигурации rsyslog на сервере</w:t>
      </w:r>
    </w:p>
    <w:p>
      <w:pPr>
        <w:pStyle w:val="BodyText"/>
      </w:pPr>
      <w:r>
        <w:t xml:space="preserve">Служба</w:t>
      </w:r>
      <w:r>
        <w:t xml:space="preserve"> </w:t>
      </w:r>
      <w:r>
        <w:rPr>
          <w:rStyle w:val="VerbatimChar"/>
        </w:rPr>
        <w:t xml:space="preserve">rsyslog</w:t>
      </w:r>
      <w:r>
        <w:t xml:space="preserve"> </w:t>
      </w:r>
      <w:r>
        <w:t xml:space="preserve">была перезапущена. Выполнена проверка того, что порт 514 прослушивается (рис. 2):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rsyslog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514</w:t>
      </w:r>
    </w:p>
    <w:p>
      <w:pPr>
        <w:pStyle w:val="CaptionedFigure"/>
      </w:pPr>
      <w:r>
        <w:drawing>
          <wp:inline>
            <wp:extent cx="3733800" cy="1275248"/>
            <wp:effectExtent b="0" l="0" r="0" t="0"/>
            <wp:docPr descr="Рис. 2: Проверка статуса службы и прослушиваемых портов" title="" id="25" name="Picture"/>
            <a:graphic>
              <a:graphicData uri="http://schemas.openxmlformats.org/drawingml/2006/picture">
                <pic:pic>
                  <pic:nvPicPr>
                    <pic:cNvPr descr="image/7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75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Проверка статуса службы и прослушиваемых портов</w:t>
      </w:r>
    </w:p>
    <w:p>
      <w:pPr>
        <w:pStyle w:val="BodyText"/>
      </w:pPr>
      <w:r>
        <w:t xml:space="preserve">В межсетевом экране открыт порт 514/tcp для приема входящих соединений (рис. 3):</w:t>
      </w:r>
    </w:p>
    <w:p>
      <w:pPr>
        <w:pStyle w:val="SourceCode"/>
      </w:pPr>
      <w:r>
        <w:rPr>
          <w:rStyle w:val="ExtensionTok"/>
        </w:rPr>
        <w:t xml:space="preserve">firewall-cmd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514/tcp</w:t>
      </w:r>
      <w:r>
        <w:br/>
      </w:r>
      <w:r>
        <w:rPr>
          <w:rStyle w:val="ExtensionTok"/>
        </w:rPr>
        <w:t xml:space="preserve">firewall-cmd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514/tcp </w:t>
      </w:r>
      <w:r>
        <w:rPr>
          <w:rStyle w:val="AttributeTok"/>
        </w:rPr>
        <w:t xml:space="preserve">--permanent</w:t>
      </w:r>
    </w:p>
    <w:p>
      <w:pPr>
        <w:pStyle w:val="CaptionedFigure"/>
      </w:pPr>
      <w:r>
        <w:drawing>
          <wp:inline>
            <wp:extent cx="3733800" cy="831988"/>
            <wp:effectExtent b="0" l="0" r="0" t="0"/>
            <wp:docPr descr="Рис. 3: Настройка Firewall на сервере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31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Настройка Firewall на сервере</w:t>
      </w:r>
    </w:p>
    <w:bookmarkEnd w:id="30"/>
    <w:bookmarkStart w:id="37" w:name="настройка-клиента-сетевого-журнала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Настройка клиента сетевого журнала</w:t>
      </w:r>
    </w:p>
    <w:p>
      <w:pPr>
        <w:pStyle w:val="FirstParagraph"/>
      </w:pPr>
      <w:r>
        <w:t xml:space="preserve">На клиенте создан файл</w:t>
      </w:r>
      <w:r>
        <w:t xml:space="preserve"> </w:t>
      </w:r>
      <w:r>
        <w:rPr>
          <w:rStyle w:val="VerbatimChar"/>
        </w:rPr>
        <w:t xml:space="preserve">/etc/rsyslog.d/netlog-client.conf</w:t>
      </w:r>
      <w:r>
        <w:t xml:space="preserve">. В него добавлена строка перенаправления всех логов (</w:t>
      </w:r>
      <w:r>
        <w:rPr>
          <w:rStyle w:val="VerbatimChar"/>
        </w:rPr>
        <w:t xml:space="preserve">*.*</w:t>
      </w:r>
      <w:r>
        <w:t xml:space="preserve">) на сервер по протоколу TCP (рис. 4):</w:t>
      </w:r>
    </w:p>
    <w:p>
      <w:pPr>
        <w:pStyle w:val="SourceCode"/>
      </w:pPr>
      <w:r>
        <w:rPr>
          <w:rStyle w:val="ExtensionTok"/>
        </w:rPr>
        <w:t xml:space="preserve">*.*</w:t>
      </w:r>
      <w:r>
        <w:rPr>
          <w:rStyle w:val="NormalTok"/>
        </w:rPr>
        <w:t xml:space="preserve"> @@server.ankomyagin.net:514</w:t>
      </w:r>
    </w:p>
    <w:p>
      <w:pPr>
        <w:pStyle w:val="FirstParagraph"/>
      </w:pPr>
      <w:r>
        <w:t xml:space="preserve">Служба</w:t>
      </w:r>
      <w:r>
        <w:t xml:space="preserve"> </w:t>
      </w:r>
      <w:r>
        <w:rPr>
          <w:rStyle w:val="VerbatimChar"/>
        </w:rPr>
        <w:t xml:space="preserve">rsyslog</w:t>
      </w:r>
      <w:r>
        <w:t xml:space="preserve"> </w:t>
      </w:r>
      <w:r>
        <w:t xml:space="preserve">на клиенте перезапущена.</w:t>
      </w:r>
    </w:p>
    <w:p>
      <w:pPr>
        <w:pStyle w:val="CaptionedFigure"/>
      </w:pPr>
      <w:r>
        <w:drawing>
          <wp:inline>
            <wp:extent cx="3733800" cy="541631"/>
            <wp:effectExtent b="0" l="0" r="0" t="0"/>
            <wp:docPr descr="Рис. 4: Настройка конфигурации rsyslog на клиенте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41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Настройка конфигурации rsyslog на клиенте</w:t>
      </w:r>
    </w:p>
    <w:p>
      <w:pPr>
        <w:pStyle w:val="BodyText"/>
      </w:pPr>
      <w:r>
        <w:t xml:space="preserve">Выполнена проверка связности с сервером по порту 514 с помощью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и отправка тестового сообщения через</w:t>
      </w:r>
      <w:r>
        <w:t xml:space="preserve"> </w:t>
      </w:r>
      <w:r>
        <w:rPr>
          <w:rStyle w:val="VerbatimChar"/>
        </w:rPr>
        <w:t xml:space="preserve">logger</w:t>
      </w:r>
      <w:r>
        <w:t xml:space="preserve"> </w:t>
      </w:r>
      <w:r>
        <w:t xml:space="preserve">(рис. 5).</w:t>
      </w:r>
    </w:p>
    <w:p>
      <w:pPr>
        <w:pStyle w:val="CaptionedFigure"/>
      </w:pPr>
      <w:r>
        <w:drawing>
          <wp:inline>
            <wp:extent cx="3733800" cy="334754"/>
            <wp:effectExtent b="0" l="0" r="0" t="0"/>
            <wp:docPr descr="Рис. 5: Проверка соединения и отправка тестового сообщения" title="" id="35" name="Picture"/>
            <a:graphic>
              <a:graphicData uri="http://schemas.openxmlformats.org/drawingml/2006/picture">
                <pic:pic>
                  <pic:nvPicPr>
                    <pic:cNvPr descr="image/10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Проверка соединения и отправка тестового сообщения</w:t>
      </w:r>
    </w:p>
    <w:bookmarkEnd w:id="37"/>
    <w:bookmarkStart w:id="53" w:name="просмотр-и-анализ-журналов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Просмотр и анализ журналов</w:t>
      </w:r>
    </w:p>
    <w:p>
      <w:pPr>
        <w:pStyle w:val="FirstParagraph"/>
      </w:pPr>
      <w:r>
        <w:t xml:space="preserve">На сервере запущен мониторинг файла</w:t>
      </w:r>
      <w:r>
        <w:t xml:space="preserve"> </w:t>
      </w:r>
      <w:r>
        <w:rPr>
          <w:rStyle w:val="VerbatimChar"/>
        </w:rPr>
        <w:t xml:space="preserve">/var/log/messages</w:t>
      </w:r>
      <w:r>
        <w:t xml:space="preserve"> </w:t>
      </w:r>
      <w:r>
        <w:t xml:space="preserve">в реальном времени. В логах отображаются события как от локальной системы, так и от клиента (рис. 6, 7).</w:t>
      </w:r>
    </w:p>
    <w:p>
      <w:pPr>
        <w:pStyle w:val="CaptionedFigure"/>
      </w:pPr>
      <w:r>
        <w:drawing>
          <wp:inline>
            <wp:extent cx="3733800" cy="1812886"/>
            <wp:effectExtent b="0" l="0" r="0" t="0"/>
            <wp:docPr descr="Рис. 6: Просмотр логов на сервере (tail)" title="" id="39" name="Picture"/>
            <a:graphic>
              <a:graphicData uri="http://schemas.openxmlformats.org/drawingml/2006/picture">
                <pic:pic>
                  <pic:nvPicPr>
                    <pic:cNvPr descr="image/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12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Просмотр логов на сервере (tail)</w:t>
      </w:r>
    </w:p>
    <w:p>
      <w:pPr>
        <w:pStyle w:val="CaptionedFigure"/>
      </w:pPr>
      <w:r>
        <w:drawing>
          <wp:inline>
            <wp:extent cx="3733800" cy="1880787"/>
            <wp:effectExtent b="0" l="0" r="0" t="0"/>
            <wp:docPr descr="Рис. 7: Фильтрация логов по именам хостов" title="" id="42" name="Picture"/>
            <a:graphic>
              <a:graphicData uri="http://schemas.openxmlformats.org/drawingml/2006/picture">
                <pic:pic>
                  <pic:nvPicPr>
                    <pic:cNvPr descr="image/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80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Фильтрация логов по именам хостов</w:t>
      </w:r>
    </w:p>
    <w:p>
      <w:pPr>
        <w:pStyle w:val="BodyText"/>
      </w:pPr>
      <w:r>
        <w:t xml:space="preserve">На клиенте также проверена отправка сообщений и их локальная регистрация (рис. 8).</w:t>
      </w:r>
    </w:p>
    <w:p>
      <w:pPr>
        <w:pStyle w:val="CaptionedFigure"/>
      </w:pPr>
      <w:r>
        <w:drawing>
          <wp:inline>
            <wp:extent cx="3733800" cy="702925"/>
            <wp:effectExtent b="0" l="0" r="0" t="0"/>
            <wp:docPr descr="Рис. 8: Проверка локальных логов на клиенте" title="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02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Проверка локальных логов на клиенте</w:t>
      </w:r>
    </w:p>
    <w:p>
      <w:pPr>
        <w:pStyle w:val="BodyText"/>
      </w:pPr>
      <w:r>
        <w:t xml:space="preserve">Для анализа логов использованы команды фильтрации (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cut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) для выборки интересующих событий (рис. 9).</w:t>
      </w:r>
    </w:p>
    <w:p>
      <w:pPr>
        <w:pStyle w:val="CaptionedFigure"/>
      </w:pPr>
      <w:r>
        <w:drawing>
          <wp:inline>
            <wp:extent cx="3733800" cy="1875766"/>
            <wp:effectExtent b="0" l="0" r="0" t="0"/>
            <wp:docPr descr="Рис. 9: Анализ логов с помощью grep и sort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7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Анализ логов с помощью grep и sort</w:t>
      </w:r>
    </w:p>
    <w:p>
      <w:pPr>
        <w:pStyle w:val="BodyText"/>
      </w:pPr>
      <w:r>
        <w:t xml:space="preserve">Также рассмотрен графический инструмент просмотра процессов и ресурсов</w:t>
      </w:r>
      <w:r>
        <w:t xml:space="preserve"> </w:t>
      </w:r>
      <w:r>
        <w:rPr>
          <w:rStyle w:val="VerbatimChar"/>
        </w:rPr>
        <w:t xml:space="preserve">gnome-system-monitor</w:t>
      </w:r>
      <w:r>
        <w:t xml:space="preserve"> </w:t>
      </w:r>
      <w:r>
        <w:t xml:space="preserve">(рис. 10).</w:t>
      </w:r>
    </w:p>
    <w:p>
      <w:pPr>
        <w:pStyle w:val="CaptionedFigure"/>
      </w:pPr>
      <w:r>
        <w:drawing>
          <wp:inline>
            <wp:extent cx="3733800" cy="3225122"/>
            <wp:effectExtent b="0" l="0" r="0" t="0"/>
            <wp:docPr descr="Рис. 10: Мониторинг системных ресурсов" title="" id="51" name="Picture"/>
            <a:graphic>
              <a:graphicData uri="http://schemas.openxmlformats.org/drawingml/2006/picture">
                <pic:pic>
                  <pic:nvPicPr>
                    <pic:cNvPr descr="image/5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25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Мониторинг системных ресурсов</w:t>
      </w:r>
    </w:p>
    <w:bookmarkEnd w:id="53"/>
    <w:bookmarkStart w:id="57" w:name="автоматизация-настройки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Автоматизация настройки</w:t>
      </w:r>
    </w:p>
    <w:p>
      <w:pPr>
        <w:pStyle w:val="FirstParagraph"/>
      </w:pPr>
      <w:r>
        <w:t xml:space="preserve">Для автоматизации процесса настройки созданы скрипты provisioning. На сервере подготовлена структура каталогов и скопированы конфигурационные файлы (рис. 11).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/vagrant/provision/server/netlog/etc/rsyslog.d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/etc/rsyslog.d/netlog-server.conf /vagrant/provision/server/netlog/etc/rsyslog.d</w:t>
      </w:r>
    </w:p>
    <w:p>
      <w:pPr>
        <w:pStyle w:val="CaptionedFigure"/>
      </w:pPr>
      <w:r>
        <w:drawing>
          <wp:inline>
            <wp:extent cx="3733800" cy="500509"/>
            <wp:effectExtent b="0" l="0" r="0" t="0"/>
            <wp:docPr descr="Рис. 11: Подготовка файлов для автоматизации" title="" id="55" name="Picture"/>
            <a:graphic>
              <a:graphicData uri="http://schemas.openxmlformats.org/drawingml/2006/picture">
                <pic:pic>
                  <pic:nvPicPr>
                    <pic:cNvPr descr="image/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00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Подготовка файлов для автоматизации</w:t>
      </w:r>
    </w:p>
    <w:p>
      <w:pPr>
        <w:pStyle w:val="BodyText"/>
      </w:pPr>
      <w:r>
        <w:t xml:space="preserve">Создан скрипт</w:t>
      </w:r>
      <w:r>
        <w:t xml:space="preserve"> </w:t>
      </w:r>
      <w:r>
        <w:rPr>
          <w:rStyle w:val="VerbatimChar"/>
        </w:rPr>
        <w:t xml:space="preserve">netlog.sh</w:t>
      </w:r>
      <w:r>
        <w:t xml:space="preserve"> </w:t>
      </w:r>
      <w:r>
        <w:t xml:space="preserve">для автоматической настройки при развертывании Vagrant.</w:t>
      </w:r>
    </w:p>
    <w:p>
      <w:pPr>
        <w:pStyle w:val="BodyText"/>
      </w:pPr>
      <w:r>
        <w:rPr>
          <w:b/>
          <w:bCs/>
        </w:rPr>
        <w:t xml:space="preserve">Содержимое скрипта для сервера: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"Provisioning script 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 configuration files"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/vagrant/provision/server/netlog/etc/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/etc</w:t>
      </w:r>
      <w:r>
        <w:br/>
      </w:r>
      <w:r>
        <w:rPr>
          <w:rStyle w:val="ExtensionTok"/>
        </w:rPr>
        <w:t xml:space="preserve">restorecon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-vR</w:t>
      </w:r>
      <w:r>
        <w:rPr>
          <w:rStyle w:val="NormalTok"/>
        </w:rPr>
        <w:t xml:space="preserve"> /etc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"Configure firewall"</w:t>
      </w:r>
      <w:r>
        <w:br/>
      </w:r>
      <w:r>
        <w:rPr>
          <w:rStyle w:val="ExtensionTok"/>
        </w:rPr>
        <w:t xml:space="preserve">firewall-cmd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514/tcp</w:t>
      </w:r>
      <w:r>
        <w:br/>
      </w:r>
      <w:r>
        <w:rPr>
          <w:rStyle w:val="ExtensionTok"/>
        </w:rPr>
        <w:t xml:space="preserve">firewall-cmd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514/tcp </w:t>
      </w:r>
      <w:r>
        <w:rPr>
          <w:rStyle w:val="AttributeTok"/>
        </w:rPr>
        <w:t xml:space="preserve">--permanent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rsyslog service"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rsyslog</w:t>
      </w:r>
    </w:p>
    <w:p>
      <w:pPr>
        <w:pStyle w:val="FirstParagraph"/>
      </w:pPr>
      <w:r>
        <w:t xml:space="preserve">Для клиента также создан соответствующий скрипт, копирующий</w:t>
      </w:r>
      <w:r>
        <w:t xml:space="preserve"> </w:t>
      </w:r>
      <w:r>
        <w:rPr>
          <w:rStyle w:val="VerbatimChar"/>
        </w:rPr>
        <w:t xml:space="preserve">netlog-client.conf</w:t>
      </w:r>
      <w:r>
        <w:t xml:space="preserve"> </w:t>
      </w:r>
      <w:r>
        <w:t xml:space="preserve">и перезапускающий службу.</w:t>
      </w:r>
    </w:p>
    <w:bookmarkEnd w:id="57"/>
    <w:bookmarkEnd w:id="58"/>
    <w:bookmarkStart w:id="59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Какой модуль rsyslog вы должны использовать для приёма сообщений от journald?</w:t>
      </w:r>
      <w:r>
        <w:t xml:space="preserve"> </w:t>
      </w:r>
      <w:r>
        <w:t xml:space="preserve">Для приема сообщений от системного журнала journald используется модуль</w:t>
      </w:r>
      <w:r>
        <w:t xml:space="preserve"> </w:t>
      </w:r>
      <w:r>
        <w:rPr>
          <w:rStyle w:val="VerbatimChar"/>
        </w:rPr>
        <w:t xml:space="preserve">imjournal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 называется устаревший модуль, который можно использовать для включения приёма сообщений журнала в rsyslog?</w:t>
      </w:r>
      <w:r>
        <w:t xml:space="preserve"> </w:t>
      </w:r>
      <w:r>
        <w:t xml:space="preserve">Устаревший модуль, который читал сообщения из локального сокета системы (обычно</w:t>
      </w:r>
      <w:r>
        <w:t xml:space="preserve"> </w:t>
      </w:r>
      <w:r>
        <w:rPr>
          <w:rStyle w:val="VerbatimChar"/>
        </w:rPr>
        <w:t xml:space="preserve">/dev/log</w:t>
      </w:r>
      <w:r>
        <w:t xml:space="preserve">), называется</w:t>
      </w:r>
      <w:r>
        <w:t xml:space="preserve"> </w:t>
      </w:r>
      <w:r>
        <w:rPr>
          <w:rStyle w:val="VerbatimChar"/>
        </w:rPr>
        <w:t xml:space="preserve">imuxsock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Чтобы убедиться, что устаревший метод приёма сообщений из journald в rsyslog не используется, какой дополнительный параметр следует использовать?</w:t>
      </w:r>
      <w:r>
        <w:t xml:space="preserve"> </w:t>
      </w:r>
      <w:r>
        <w:t xml:space="preserve">В конфигурационном файле следует установить параметр</w:t>
      </w:r>
      <w:r>
        <w:t xml:space="preserve"> </w:t>
      </w:r>
      <w:r>
        <w:rPr>
          <w:rStyle w:val="VerbatimChar"/>
        </w:rPr>
        <w:t xml:space="preserve">$OmitLocalLogging on</w:t>
      </w:r>
      <w:r>
        <w:t xml:space="preserve">. Это отключает прием логов через</w:t>
      </w:r>
      <w:r>
        <w:t xml:space="preserve"> </w:t>
      </w:r>
      <w:r>
        <w:rPr>
          <w:rStyle w:val="VerbatimChar"/>
        </w:rPr>
        <w:t xml:space="preserve">imuxsock</w:t>
      </w:r>
      <w:r>
        <w:t xml:space="preserve">, полагаясь на</w:t>
      </w:r>
      <w:r>
        <w:t xml:space="preserve"> </w:t>
      </w:r>
      <w:r>
        <w:rPr>
          <w:rStyle w:val="VerbatimChar"/>
        </w:rPr>
        <w:t xml:space="preserve">imjournal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В каком конфигурационном файле содержатся настройки, которые позволяют вам настраивать работу журнала?</w:t>
      </w:r>
      <w:r>
        <w:t xml:space="preserve"> </w:t>
      </w:r>
      <w:r>
        <w:t xml:space="preserve">Основной файл конфигурации —</w:t>
      </w:r>
      <w:r>
        <w:t xml:space="preserve"> </w:t>
      </w:r>
      <w:r>
        <w:rPr>
          <w:rStyle w:val="VerbatimChar"/>
        </w:rPr>
        <w:t xml:space="preserve">/etc/rsyslog.conf</w:t>
      </w:r>
      <w:r>
        <w:t xml:space="preserve">. Дополнительные настройки часто размещаются в каталоге</w:t>
      </w:r>
      <w:r>
        <w:t xml:space="preserve"> </w:t>
      </w:r>
      <w:r>
        <w:rPr>
          <w:rStyle w:val="VerbatimChar"/>
        </w:rPr>
        <w:t xml:space="preserve">/etc/rsyslog.d/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Каким параметром управляется пересылка сообщений из journald в rsyslog?</w:t>
      </w:r>
      <w:r>
        <w:t xml:space="preserve"> </w:t>
      </w:r>
      <w:r>
        <w:t xml:space="preserve">В конфигурации journald (</w:t>
      </w:r>
      <w:r>
        <w:rPr>
          <w:rStyle w:val="VerbatimChar"/>
        </w:rPr>
        <w:t xml:space="preserve">/etc/systemd/journald.conf</w:t>
      </w:r>
      <w:r>
        <w:t xml:space="preserve">) параметр</w:t>
      </w:r>
      <w:r>
        <w:t xml:space="preserve"> </w:t>
      </w:r>
      <w:r>
        <w:rPr>
          <w:rStyle w:val="VerbatimChar"/>
        </w:rPr>
        <w:t xml:space="preserve">ForwardToSyslog=yes</w:t>
      </w:r>
      <w:r>
        <w:t xml:space="preserve"> </w:t>
      </w:r>
      <w:r>
        <w:t xml:space="preserve">управляет пересылкой. Однако,</w:t>
      </w:r>
      <w:r>
        <w:t xml:space="preserve"> </w:t>
      </w:r>
      <w:r>
        <w:rPr>
          <w:rStyle w:val="VerbatimChar"/>
        </w:rPr>
        <w:t xml:space="preserve">rsyslog</w:t>
      </w:r>
      <w:r>
        <w:t xml:space="preserve"> </w:t>
      </w:r>
      <w:r>
        <w:t xml:space="preserve">с модулем</w:t>
      </w:r>
      <w:r>
        <w:t xml:space="preserve"> </w:t>
      </w:r>
      <w:r>
        <w:rPr>
          <w:rStyle w:val="VerbatimChar"/>
        </w:rPr>
        <w:t xml:space="preserve">imjournal</w:t>
      </w:r>
      <w:r>
        <w:t xml:space="preserve"> </w:t>
      </w:r>
      <w:r>
        <w:t xml:space="preserve">может самостоятельно забирать данные из журнала, независимо от настройки пересылки со стороны journald.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Какой модуль rsyslog вы можете использовать для включения сообщений из файла журнала, не созданного rsyslog?</w:t>
      </w:r>
      <w:r>
        <w:t xml:space="preserve"> </w:t>
      </w:r>
      <w:r>
        <w:t xml:space="preserve">Для отслеживания текстовых файлов используется модуль</w:t>
      </w:r>
      <w:r>
        <w:t xml:space="preserve"> </w:t>
      </w:r>
      <w:r>
        <w:rPr>
          <w:rStyle w:val="VerbatimChar"/>
        </w:rPr>
        <w:t xml:space="preserve">imfile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Какой модуль rsyslog вам нужно использовать для пересылки сообщений в базу данных MariaDB?</w:t>
      </w:r>
      <w:r>
        <w:t xml:space="preserve"> </w:t>
      </w:r>
      <w:r>
        <w:t xml:space="preserve">Используется модуль</w:t>
      </w:r>
      <w:r>
        <w:t xml:space="preserve"> </w:t>
      </w:r>
      <w:r>
        <w:rPr>
          <w:rStyle w:val="VerbatimChar"/>
        </w:rPr>
        <w:t xml:space="preserve">ommysql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Какие две строки вам нужно включить в rsyslog.conf, чтобы позволить текущему журнальному серверу получать сообщения через TCP?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VariableTok"/>
        </w:rPr>
        <w:t xml:space="preserve">$ModLoad</w:t>
      </w:r>
      <w:r>
        <w:rPr>
          <w:rStyle w:val="NormalTok"/>
        </w:rPr>
        <w:t xml:space="preserve"> imtcp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$InputTCPServerRun</w:t>
      </w:r>
      <w:r>
        <w:rPr>
          <w:rStyle w:val="NormalTok"/>
        </w:rPr>
        <w:t xml:space="preserve"> 514</w:t>
      </w:r>
    </w:p>
    <w:p>
      <w:pPr>
        <w:pStyle w:val="SourceCode"/>
      </w:pPr>
      <w:r>
        <w:rPr>
          <w:rStyle w:val="VerbatimChar"/>
        </w:rPr>
        <w:t xml:space="preserve">(Или в новом синтаксисе RainerScript: `module(load="imtcp")` и `input(type="imtcp" port="514")`).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Как настроить локальный брандмауэр, чтобы разрешить приём сообщений журнала через порт TCP 514?</w:t>
      </w:r>
      <w:r>
        <w:t xml:space="preserve"> </w:t>
      </w:r>
      <w:r>
        <w:t xml:space="preserve">Необходимо выполнить команду: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ExtensionTok"/>
        </w:rPr>
        <w:t xml:space="preserve">firewall-cmd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514/tcp </w:t>
      </w:r>
      <w:r>
        <w:rPr>
          <w:rStyle w:val="AttributeTok"/>
        </w:rPr>
        <w:t xml:space="preserve">--permanent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firewall-cmd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--reload</w:t>
      </w:r>
    </w:p>
    <w:bookmarkEnd w:id="59"/>
    <w:bookmarkStart w:id="60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получены навыки настройки централизованного сервера логирования на базе</w:t>
      </w:r>
      <w:r>
        <w:t xml:space="preserve"> </w:t>
      </w:r>
      <w:r>
        <w:rPr>
          <w:rStyle w:val="VerbatimChar"/>
        </w:rPr>
        <w:t xml:space="preserve">rsyslog</w:t>
      </w:r>
      <w:r>
        <w:t xml:space="preserve">. Настроена передача системных сообщений с клиента на сервер по протоколу TCP. Изучены методы просмотра и фильтрации логов с использованием утилит командной строки (</w:t>
      </w:r>
      <w:r>
        <w:rPr>
          <w:rStyle w:val="VerbatimChar"/>
        </w:rPr>
        <w:t xml:space="preserve">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) и графических средств. Реализована автоматизация настройки с помощью скриптов Vagrant.</w:t>
      </w:r>
    </w:p>
    <w:bookmarkEnd w:id="60"/>
    <w:bookmarkStart w:id="61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3"/>
        </w:numPr>
      </w:pPr>
      <w:r>
        <w:t xml:space="preserve">Официальная документация Red Hat Enterprise Linux 7. System Administrator’s Guide. Chapter 23. Viewing and Managing Log Files.</w:t>
      </w:r>
    </w:p>
    <w:p>
      <w:pPr>
        <w:pStyle w:val="Compact"/>
        <w:numPr>
          <w:ilvl w:val="0"/>
          <w:numId w:val="1003"/>
        </w:numPr>
      </w:pPr>
      <w:r>
        <w:t xml:space="preserve">Руководство</w:t>
      </w:r>
      <w:r>
        <w:t xml:space="preserve"> </w:t>
      </w:r>
      <w:r>
        <w:rPr>
          <w:rStyle w:val="VerbatimChar"/>
        </w:rPr>
        <w:t xml:space="preserve">man rsyslog.conf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Королькова А. В., Кулябов Д. С. Администрирование сетевых подсистем. Учебно-методическое пособие.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44" Target="media/rId44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№15</dc:title>
  <dc:creator>Комягин Андрей Николаевич</dc:creator>
  <dc:language>ru-RU</dc:language>
  <cp:keywords/>
  <dcterms:created xsi:type="dcterms:W3CDTF">2025-12-13T22:44:50Z</dcterms:created>
  <dcterms:modified xsi:type="dcterms:W3CDTF">2025-12-13T22:44:50Z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Дисциплина: Администрирование сетевых подсистем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