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63" w:name="ход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работы</w:t>
      </w:r>
    </w:p>
    <w:bookmarkStart w:id="27" w:name="установка-postfi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Postfix</w:t>
      </w:r>
    </w:p>
    <w:p>
      <w:pPr>
        <w:numPr>
          <w:ilvl w:val="0"/>
          <w:numId w:val="1001"/>
        </w:numPr>
      </w:pPr>
      <w:r>
        <w:t xml:space="preserve">Первым шагом была установка необходимых пакетов: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для SMTP-сервера 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в качестве консольного почтового клиента.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437279"/>
            <wp:effectExtent b="0" l="0" r="0" t="0"/>
            <wp:docPr descr="Установка пакет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Установка пакетов</w:t>
      </w:r>
    </w:p>
    <w:p>
      <w:pPr>
        <w:numPr>
          <w:ilvl w:val="0"/>
          <w:numId w:val="1001"/>
        </w:numPr>
      </w:pPr>
      <w:r>
        <w:t xml:space="preserve">Далее была выполнена настройка межсетевого экрана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для разрешения входящих соединений по протоколу SMTP. После этого служба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была добавлена в автозагрузку и запущена.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00547"/>
            <wp:effectExtent b="0" l="0" r="0" t="0"/>
            <wp:docPr descr="Настройка firewall и запуск служб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firewall и запуск службы</w:t>
      </w:r>
    </w:p>
    <w:bookmarkEnd w:id="27"/>
    <w:bookmarkStart w:id="34" w:name="первоначальная-настройка-postfix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Postfix</w:t>
      </w:r>
    </w:p>
    <w:p>
      <w:pPr>
        <w:numPr>
          <w:ilvl w:val="0"/>
          <w:numId w:val="1002"/>
        </w:numPr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были проверены текущие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(домен, от имени которого отправляется почта) 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(домен, в котором расположен сервер).</w:t>
      </w:r>
    </w:p>
    <w:p>
      <w:pPr>
        <w:numPr>
          <w:ilvl w:val="0"/>
          <w:numId w:val="1002"/>
        </w:numPr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был изменён таким образом, чтобы он принимал значение из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Это необходимо для корректной отправки почты от имени нашего домена.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34612"/>
            <wp:effectExtent b="0" l="0" r="0" t="0"/>
            <wp:docPr descr="Изменение параметра myorigin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параметра myorigin</w:t>
      </w:r>
    </w:p>
    <w:p>
      <w:pPr>
        <w:numPr>
          <w:ilvl w:val="0"/>
          <w:numId w:val="1002"/>
        </w:numPr>
      </w:pPr>
      <w:r>
        <w:t xml:space="preserve">Была выполнена проверка синтаксиса конфигурационных файлов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 Затем были заданы основной домен сервера и протокол работы (только IPv4), после чего конфигурация была перезагружена.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35327"/>
            <wp:effectExtent b="0" l="0" r="0" t="0"/>
            <wp:docPr descr="Настройка домена и протоко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домена и протокола</w:t>
      </w:r>
    </w:p>
    <w:bookmarkEnd w:id="34"/>
    <w:bookmarkStart w:id="38" w:name="проверка-локальной-доставки-почт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локальной доставки почты</w:t>
      </w:r>
    </w:p>
    <w:p>
      <w:pPr>
        <w:numPr>
          <w:ilvl w:val="0"/>
          <w:numId w:val="1003"/>
        </w:numPr>
      </w:pPr>
      <w:r>
        <w:t xml:space="preserve">Была выполнена отправка тестового письма с сервера на локальный адрес пользователя.</w:t>
      </w:r>
    </w:p>
    <w:p>
      <w:pPr>
        <w:numPr>
          <w:ilvl w:val="0"/>
          <w:numId w:val="1003"/>
        </w:numPr>
      </w:pPr>
      <w:r>
        <w:t xml:space="preserve">С помощью мониторинга лог-файла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мы убедились, что письмо было успешно доставлено в локальный почтовый ящик (</w:t>
      </w:r>
      <w:r>
        <w:rPr>
          <w:rStyle w:val="VerbatimChar"/>
        </w:rPr>
        <w:t xml:space="preserve">status=sent (delivered to mailbox)</w:t>
      </w:r>
      <w:r>
        <w:t xml:space="preserve">). Также было проверено создание каталога для пользователя в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30943"/>
            <wp:effectExtent b="0" l="0" r="0" t="0"/>
            <wp:docPr descr="Проверка локальной доставк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локальной доставки</w:t>
      </w:r>
    </w:p>
    <w:bookmarkEnd w:id="38"/>
    <w:bookmarkStart w:id="48" w:name="настройка-postfix-для-работы-в-сет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Postfix для работы в сети</w:t>
      </w:r>
    </w:p>
    <w:p>
      <w:pPr>
        <w:numPr>
          <w:ilvl w:val="0"/>
          <w:numId w:val="1004"/>
        </w:numPr>
      </w:pPr>
      <w:r>
        <w:t xml:space="preserve">Для того чтобы сервер мог принимать почту из внешней сети (в нашем случае — от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), были изменены два ключевых параметра: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inet_interfaces = all</w:t>
      </w:r>
      <w:r>
        <w:t xml:space="preserve">: разрешает Postfix принимать соединения на всех сетевых интерфейсах, а не только на локальном.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mynetworks</w:t>
      </w:r>
      <w:r>
        <w:t xml:space="preserve">: в этот параметр была добавлена внутренняя сеть, что позволило клиентам из этой сети отправлять почту через наш сервер.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911382"/>
            <wp:effectExtent b="0" l="0" r="0" t="0"/>
            <wp:docPr descr="Настройка сетевых интерфейсов и доверенных сетей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сетевых интерфейсов и доверенных сетей</w:t>
      </w:r>
    </w:p>
    <w:p>
      <w:pPr>
        <w:numPr>
          <w:ilvl w:val="0"/>
          <w:numId w:val="1004"/>
        </w:numPr>
      </w:pPr>
      <w:r>
        <w:t xml:space="preserve">При попытке отправить письмо с клиента на сервер до завершения настройки DNS и Postfix, оно не доставлялось. В логах сервера была видна ошибка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, так как сервер не знал, как доставить почту на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01320"/>
            <wp:effectExtent b="0" l="0" r="0" t="0"/>
            <wp:docPr descr="Ошибка доставки до настройки DNS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Ошибка доставки до настройки DNS</w:t>
      </w:r>
    </w:p>
    <w:p>
      <w:pPr>
        <w:numPr>
          <w:ilvl w:val="0"/>
          <w:numId w:val="1004"/>
        </w:numPr>
      </w:pPr>
      <w:r>
        <w:t xml:space="preserve">Проверка очереди сообщений с помощью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показала, что недоставленное письмо</w:t>
      </w:r>
      <w:r>
        <w:t xml:space="preserve"> </w:t>
      </w:r>
      <w:r>
        <w:t xml:space="preserve">“</w:t>
      </w:r>
      <w:r>
        <w:t xml:space="preserve">застряло</w:t>
      </w:r>
      <w:r>
        <w:t xml:space="preserve">”</w:t>
      </w:r>
      <w:r>
        <w:t xml:space="preserve"> </w:t>
      </w:r>
      <w:r>
        <w:t xml:space="preserve">в очереди.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90258"/>
            <wp:effectExtent b="0" l="0" r="0" t="0"/>
            <wp:docPr descr="Сообщение в очереди Postfix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Сообщение в очереди Postfix</w:t>
      </w:r>
    </w:p>
    <w:bookmarkEnd w:id="48"/>
    <w:bookmarkStart w:id="61" w:name="конфигурация-postfix-для-домен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Конфигурация Postfix для домена</w:t>
      </w:r>
    </w:p>
    <w:p>
      <w:pPr>
        <w:numPr>
          <w:ilvl w:val="0"/>
          <w:numId w:val="1006"/>
        </w:numPr>
      </w:pPr>
      <w:r>
        <w:t xml:space="preserve">Для корректной маршрутизации почты в домене в файлы прямой и обратной зон DNS были добавлены MX-записи, указывающие на наш почтовый сервер</w:t>
      </w:r>
      <w:r>
        <w:t xml:space="preserve"> </w:t>
      </w:r>
      <w:r>
        <w:rPr>
          <w:rStyle w:val="VerbatimChar"/>
        </w:rPr>
        <w:t xml:space="preserve">mail.ankomyagin.net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31682"/>
            <wp:effectExtent b="0" l="0" r="0" t="0"/>
            <wp:docPr descr="MX-запись в прямой зоне DN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MX-запись в прямой зоне DNS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88872"/>
            <wp:effectExtent b="0" l="0" r="0" t="0"/>
            <wp:docPr descr="MX-запись в обратной зоне DNS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MX-запись в обратной зоне DNS</w:t>
      </w:r>
    </w:p>
    <w:p>
      <w:pPr>
        <w:numPr>
          <w:ilvl w:val="0"/>
          <w:numId w:val="1006"/>
        </w:numPr>
      </w:pPr>
      <w:r>
        <w:t xml:space="preserve">Далее был изменен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в конфигурации Postfix. В него был добавлен наш домен (</w:t>
      </w:r>
      <w:r>
        <w:rPr>
          <w:rStyle w:val="VerbatimChar"/>
        </w:rPr>
        <w:t xml:space="preserve">$mydomain</w:t>
      </w:r>
      <w:r>
        <w:t xml:space="preserve">), что указало серверу на то, что он является конечной точкой доставки для писем, адресованных в этот домен.</w:t>
      </w:r>
    </w:p>
    <w:p>
      <w:pPr>
        <w:numPr>
          <w:ilvl w:val="0"/>
          <w:numId w:val="1006"/>
        </w:numPr>
      </w:pPr>
      <w:r>
        <w:t xml:space="preserve">После изменения конфигурации службы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были перезапущены, а почтовая очередь была принудительно обработана командой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797034"/>
            <wp:effectExtent b="0" l="0" r="0" t="0"/>
            <wp:docPr descr="Применение финальных настроек и очистка очеред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7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Применение финальных настроек и очистка очереди</w:t>
      </w:r>
    </w:p>
    <w:p>
      <w:pPr>
        <w:numPr>
          <w:ilvl w:val="0"/>
          <w:numId w:val="1006"/>
        </w:numPr>
      </w:pPr>
      <w:r>
        <w:t xml:space="preserve">После всех настроек повторная отправка письма с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на доменный адрес</w:t>
      </w:r>
      <w:r>
        <w:t xml:space="preserve"> </w:t>
      </w:r>
      <w:r>
        <w:rPr>
          <w:rStyle w:val="VerbatimChar"/>
        </w:rPr>
        <w:t xml:space="preserve">ankomyagin@ankomyagin.net</w:t>
      </w:r>
      <w:r>
        <w:t xml:space="preserve"> </w:t>
      </w:r>
      <w:r>
        <w:t xml:space="preserve">прошла успешно. Проверка почтового ящика на сервере подтвердила получение письма.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166937"/>
            <wp:effectExtent b="0" l="0" r="0" t="0"/>
            <wp:docPr descr="Успешно полученное письмо от клиент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Успешно полученное письмо от клиента</w:t>
      </w:r>
    </w:p>
    <w:bookmarkEnd w:id="61"/>
    <w:bookmarkStart w:id="62" w:name="Xaa801cd9f6c896390828c519c22b5344c8eea3d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Автоматизация настройки с помощью Vagrant</w:t>
      </w:r>
    </w:p>
    <w:p>
      <w:pPr>
        <w:pStyle w:val="FirstParagraph"/>
      </w:pPr>
      <w:r>
        <w:t xml:space="preserve">Для автоматизации развертывания почтового сервера был подготовлен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на языке bash, который выполняет все необходимые шаги: установку пакетов, настройку firewall и изменение конфигурационных файлов Postfix с помощью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. Далее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была добавлена секция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, которая автоматически запускает этот скрипт при создании или запуске виртуальной машины, что позволяет быстро развернуть полностью настроенный SMTP-сервер.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 каком каталоге и в каком файле следует смотреть конфигурацию Postfix?</w:t>
      </w:r>
    </w:p>
    <w:p>
      <w:pPr>
        <w:numPr>
          <w:ilvl w:val="0"/>
          <w:numId w:val="1000"/>
        </w:numPr>
      </w:pPr>
      <w:r>
        <w:t xml:space="preserve">Основной каталог конфигурации Postfix —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. Главный конфигурационный файл, содержащий большинство параметров,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Каким образом можно проверить корректность синтаксиса в конфигурационном файле Postfix?</w:t>
      </w:r>
    </w:p>
    <w:p>
      <w:pPr>
        <w:numPr>
          <w:ilvl w:val="0"/>
          <w:numId w:val="1000"/>
        </w:numPr>
      </w:pPr>
      <w:r>
        <w:t xml:space="preserve">Для проверки синтаксиса конфигурационных файлов Postfix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 Она выведет ошибки, если они будут найдены.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mydomain</w:t>
      </w:r>
      <w:r>
        <w:t xml:space="preserve">: задаёт имя домена.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myorigin</w:t>
      </w:r>
      <w:r>
        <w:t xml:space="preserve">: указывает, какой домен подставлять в адрес отправителя для локально отправляемой почты (обычно устанавливается в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).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inet_interfaces</w:t>
      </w:r>
      <w:r>
        <w:t xml:space="preserve">: должен быть установлен в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для приема почты на всех сетевых интерфейсах.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mydestination</w:t>
      </w:r>
      <w:r>
        <w:t xml:space="preserve">: определяет, для каких доменов данный сервер является конечной точкой доставки. Сюда необходимо добавить свой домен.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mynetworks</w:t>
      </w:r>
      <w:r>
        <w:t xml:space="preserve">: определяет доверенные сети, которым разрешена пересылка почты (relay).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Отправка письма:</w:t>
      </w:r>
      <w:r>
        <w:t xml:space="preserve"> </w:t>
      </w:r>
      <w:r>
        <w:rPr>
          <w:rStyle w:val="VerbatimChar"/>
        </w:rPr>
        <w:t xml:space="preserve">echo "Тело сообщения" | mail -s "Тема сообщения" user@example.com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Просмотр писем:</w:t>
      </w:r>
      <w:r>
        <w:t xml:space="preserve"> </w:t>
      </w:r>
      <w:r>
        <w:t xml:space="preserve">Запустить утилиту командой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без аргументов. На экране появится список писем. Для чтения письма нужно ввести его номер. Команда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показывает заголовки,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переход к следующему письму.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Удаление письма:</w:t>
      </w:r>
      <w:r>
        <w:t xml:space="preserve"> </w:t>
      </w:r>
      <w:r>
        <w:t xml:space="preserve">В интерактивном режиме просмотра ввести команду</w:t>
      </w:r>
      <w:r>
        <w:t xml:space="preserve"> </w:t>
      </w:r>
      <w:r>
        <w:rPr>
          <w:rStyle w:val="VerbatimChar"/>
        </w:rPr>
        <w:t xml:space="preserve">d &lt;номер письма&gt;</w:t>
      </w:r>
      <w:r>
        <w:t xml:space="preserve">, например,</w:t>
      </w:r>
      <w:r>
        <w:t xml:space="preserve"> </w:t>
      </w:r>
      <w:r>
        <w:rPr>
          <w:rStyle w:val="VerbatimChar"/>
        </w:rPr>
        <w:t xml:space="preserve">d 2</w:t>
      </w:r>
      <w:r>
        <w:t xml:space="preserve">, чтобы пометить второе письмо к удалению. Команда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t xml:space="preserve">удалит помеченные письма и выйдет из утилиты.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Посмотреть очередь: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mailq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Определить число сообщений: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в последней строке выводит итог, например:</w:t>
      </w:r>
      <w:r>
        <w:t xml:space="preserve"> </w:t>
      </w:r>
      <w:r>
        <w:rPr>
          <w:rStyle w:val="VerbatimChar"/>
        </w:rPr>
        <w:t xml:space="preserve">-- 2 Kbytes in 1 Request.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Отправить все сообщения: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postfix flush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Удалить письмо из очереди:</w:t>
      </w:r>
      <w:r>
        <w:t xml:space="preserve"> </w:t>
      </w:r>
      <w:r>
        <w:rPr>
          <w:rStyle w:val="VerbatimChar"/>
        </w:rPr>
        <w:t xml:space="preserve">postsuper -d &lt;ID_сообщения&gt;</w:t>
      </w:r>
      <w:r>
        <w:t xml:space="preserve">. ID можно узнать из вывода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 Для удаления всех сообщений используется</w:t>
      </w:r>
      <w:r>
        <w:t xml:space="preserve"> </w:t>
      </w:r>
      <w:r>
        <w:rPr>
          <w:rStyle w:val="VerbatimChar"/>
        </w:rPr>
        <w:t xml:space="preserve">postsuper -d ALL</w:t>
      </w:r>
      <w:r>
        <w:t xml:space="preserve">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практические навыки установки, настройки и администрирования SMTP-сервера Postfix. Я научился конфигурировать сервер для локальной доставки и для работы в домене, а также освоил основные команды для управления почтовой очередью и проверки работы сервера.</w:t>
      </w:r>
    </w:p>
    <w:bookmarkEnd w:id="65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[ТУИС] (https://esystem.rudn.ru/pluginfile.php/2854738/mod_resource/content/8/003-dhcp.pdf)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Комягин Андрей Николаевич</dc:creator>
  <dc:language>ru-RU</dc:language>
  <cp:keywords/>
  <dcterms:created xsi:type="dcterms:W3CDTF">2025-10-25T11:18:14Z</dcterms:created>
  <dcterms:modified xsi:type="dcterms:W3CDTF">2025-10-25T11:18:14Z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