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базовому конфигурированию HTTP-сервера Apache.</w:t>
      </w:r>
    </w:p>
    <w:bookmarkEnd w:id="20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4" w:name="установка-http-сервер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HTTP-сервера</w:t>
      </w:r>
    </w:p>
    <w:p>
      <w:pPr>
        <w:pStyle w:val="FirstParagraph"/>
      </w:pPr>
      <w:r>
        <w:t xml:space="preserve">Загружaем операционну систему с помощью Vagrant и входим в терминал под именем ankomyagin.</w:t>
      </w:r>
    </w:p>
    <w:p>
      <w:pPr>
        <w:pStyle w:val="BodyText"/>
      </w:pPr>
      <w:r>
        <w:t xml:space="preserve">Установим из репозитория стандартный веб-сервер (HTTP-сервер и утилиты httpd, криптоутилиты и пр.(рис. 1).</w:t>
      </w:r>
    </w:p>
    <w:p>
      <w:pPr>
        <w:pStyle w:val="CaptionedFigure"/>
      </w:pPr>
      <w:r>
        <w:drawing>
          <wp:inline>
            <wp:extent cx="3733800" cy="664295"/>
            <wp:effectExtent b="0" l="0" r="0" t="0"/>
            <wp:docPr descr="Рис. 1: Установка утилит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утилит</w:t>
      </w:r>
    </w:p>
    <w:bookmarkEnd w:id="24"/>
    <w:bookmarkStart w:id="34" w:name="базовое-конфигурирование-http-сервер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Базовое конфигурирование HTTP-сервера</w:t>
      </w:r>
    </w:p>
    <w:p>
      <w:pPr>
        <w:pStyle w:val="FirstParagraph"/>
      </w:pPr>
      <w:r>
        <w:t xml:space="preserve">Конфигурационные файлы в каталогах /etc/httpd/conf и /etc/httpd/conf.d (рис. 2)</w:t>
      </w:r>
    </w:p>
    <w:p>
      <w:pPr>
        <w:pStyle w:val="CaptionedFigure"/>
      </w:pPr>
      <w:r>
        <w:drawing>
          <wp:inline>
            <wp:extent cx="3733800" cy="1030528"/>
            <wp:effectExtent b="0" l="0" r="0" t="0"/>
            <wp:docPr descr="Рис. 2: Конфигурационные файл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0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Конфигурационные файлы</w:t>
      </w:r>
    </w:p>
    <w:p>
      <w:pPr>
        <w:pStyle w:val="Compact"/>
        <w:numPr>
          <w:ilvl w:val="0"/>
          <w:numId w:val="1001"/>
        </w:numPr>
      </w:pPr>
      <w:r>
        <w:t xml:space="preserve">Каталог</w:t>
      </w:r>
      <w:r>
        <w:t xml:space="preserve"> </w:t>
      </w:r>
      <w:r>
        <w:rPr>
          <w:b/>
          <w:bCs/>
        </w:rPr>
        <w:t xml:space="preserve">/etc/httpd/conf</w:t>
      </w:r>
      <w:r>
        <w:t xml:space="preserve"> </w:t>
      </w:r>
      <w:r>
        <w:t xml:space="preserve">содержит основной файл конфигурации веб-сервера Apache.</w:t>
      </w:r>
    </w:p>
    <w:p>
      <w:pPr>
        <w:pStyle w:val="FirstParagraph"/>
      </w:pPr>
      <w:r>
        <w:t xml:space="preserve">Основной файл:</w:t>
      </w:r>
      <w:r>
        <w:t xml:space="preserve"> </w:t>
      </w:r>
      <w:r>
        <w:rPr>
          <w:b/>
          <w:bCs/>
        </w:rPr>
        <w:t xml:space="preserve">httpd.conf</w:t>
      </w:r>
      <w:r>
        <w:t xml:space="preserve">.</w:t>
      </w:r>
    </w:p>
    <w:p>
      <w:pPr>
        <w:pStyle w:val="BodyText"/>
      </w:pPr>
      <w:r>
        <w:t xml:space="preserve">Содержание и назначение:</w:t>
      </w:r>
    </w:p>
    <w:p>
      <w:pPr>
        <w:pStyle w:val="BodyText"/>
      </w:pPr>
      <w:r>
        <w:t xml:space="preserve">Содержит директивы, управляющие работой сервера.</w:t>
      </w:r>
      <w:r>
        <w:t xml:space="preserve"> </w:t>
      </w:r>
      <w:r>
        <w:t xml:space="preserve">В этом файле прописываются глобальные настройки, такие как:</w:t>
      </w:r>
      <w:r>
        <w:t xml:space="preserve"> </w:t>
      </w:r>
      <w:r>
        <w:t xml:space="preserve">Главный порт, который прослушивает сервер (по умолчанию 80).</w:t>
      </w:r>
      <w:r>
        <w:t xml:space="preserve"> </w:t>
      </w:r>
      <w:r>
        <w:t xml:space="preserve">Пользователь и группа, под которыми работает сервер (в данном случае apache).</w:t>
      </w:r>
    </w:p>
    <w:p>
      <w:pPr>
        <w:pStyle w:val="BodyText"/>
      </w:pPr>
      <w:r>
        <w:t xml:space="preserve">Путь к каталогу с веб-контентом по умолчанию (/var/www/html).</w:t>
      </w:r>
      <w:r>
        <w:t xml:space="preserve"> </w:t>
      </w:r>
      <w:r>
        <w:t xml:space="preserve">Настройки модулей, логирования ошибок и доступа по умолчанию.</w:t>
      </w:r>
    </w:p>
    <w:p>
      <w:pPr>
        <w:pStyle w:val="Compact"/>
        <w:numPr>
          <w:ilvl w:val="0"/>
          <w:numId w:val="1002"/>
        </w:numPr>
      </w:pPr>
      <w:r>
        <w:t xml:space="preserve">Каталог</w:t>
      </w:r>
      <w:r>
        <w:t xml:space="preserve"> </w:t>
      </w:r>
      <w:r>
        <w:rPr>
          <w:b/>
          <w:bCs/>
        </w:rPr>
        <w:t xml:space="preserve">/etc/httpd/conf.d</w:t>
      </w:r>
    </w:p>
    <w:p>
      <w:pPr>
        <w:pStyle w:val="FirstParagraph"/>
      </w:pPr>
      <w:r>
        <w:t xml:space="preserve">Этот каталог предназначен для дополнительных, модульных конфигурационных файлов Apache.</w:t>
      </w:r>
    </w:p>
    <w:p>
      <w:pPr>
        <w:pStyle w:val="BodyText"/>
      </w:pPr>
      <w:r>
        <w:t xml:space="preserve">Содержание: Содержит файлы с расширением .conf (например, server.user.net.conf и www.user.net.conf), а также другие конфигурации, которые автоматически подгружаются основным файлом httpd.conf .</w:t>
      </w:r>
    </w:p>
    <w:p>
      <w:pPr>
        <w:pStyle w:val="BodyText"/>
      </w:pPr>
      <w:r>
        <w:t xml:space="preserve">Назначение:</w:t>
      </w:r>
    </w:p>
    <w:p>
      <w:pPr>
        <w:pStyle w:val="BodyText"/>
      </w:pPr>
      <w:r>
        <w:t xml:space="preserve">Используется для разделения настроек по функциональному признаку (например, конфигурация отдельных модулей) или по веб-сайтам (виртуальным хостам).</w:t>
      </w:r>
    </w:p>
    <w:p>
      <w:pPr>
        <w:pStyle w:val="BodyText"/>
      </w:pPr>
      <w:r>
        <w:t xml:space="preserve">Внесём изменения в настройки межсетевого экрана узла server, разрешив работу с http (рис. 3).</w:t>
      </w:r>
    </w:p>
    <w:p>
      <w:pPr>
        <w:pStyle w:val="CaptionedFigure"/>
      </w:pPr>
      <w:r>
        <w:drawing>
          <wp:inline>
            <wp:extent cx="3733800" cy="1969524"/>
            <wp:effectExtent b="0" l="0" r="0" t="0"/>
            <wp:docPr descr="Рис. 3: разрешение работы с http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9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разрешение работы с http</w:t>
      </w:r>
    </w:p>
    <w:p>
      <w:pPr>
        <w:pStyle w:val="BodyText"/>
      </w:pPr>
      <w:r>
        <w:t xml:space="preserve">Активируем и запустим http сервер с systemctl просмотрим лог системных сообщений в отдельном терминале. Ошибок нет, сервер успешно запустился (рис. 4).</w:t>
      </w:r>
    </w:p>
    <w:p>
      <w:pPr>
        <w:pStyle w:val="CaptionedFigure"/>
      </w:pPr>
      <w:r>
        <w:drawing>
          <wp:inline>
            <wp:extent cx="3733800" cy="2330443"/>
            <wp:effectExtent b="0" l="0" r="0" t="0"/>
            <wp:docPr descr="Рис. 4: Запуск http серве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http сервера</w:t>
      </w:r>
    </w:p>
    <w:bookmarkEnd w:id="34"/>
    <w:bookmarkStart w:id="41" w:name="анализ-работы-http-сервер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Анализ работы HTTP-сервера</w:t>
      </w:r>
    </w:p>
    <w:p>
      <w:pPr>
        <w:pStyle w:val="FirstParagraph"/>
      </w:pPr>
      <w:r>
        <w:t xml:space="preserve">Проанализируем работу http сервера. На виртуальной машине client обратимся к адресу 192.168.1.1 с помощью curl(рис. 5).</w:t>
      </w:r>
    </w:p>
    <w:p>
      <w:pPr>
        <w:pStyle w:val="CaptionedFigure"/>
      </w:pPr>
      <w:r>
        <w:drawing>
          <wp:inline>
            <wp:extent cx="3733800" cy="1753094"/>
            <wp:effectExtent b="0" l="0" r="0" t="0"/>
            <wp:docPr descr="Рис. 5: 192.168.1.1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192.168.1.1</w:t>
      </w:r>
    </w:p>
    <w:p>
      <w:pPr>
        <w:pStyle w:val="BodyText"/>
      </w:pPr>
      <w:r>
        <w:t xml:space="preserve">Проанализируем информацию, которая отразилась при мониторинге в машине server (рис. 6)</w:t>
      </w:r>
    </w:p>
    <w:p>
      <w:pPr>
        <w:pStyle w:val="BodyText"/>
      </w:pPr>
      <w:r>
        <w:t xml:space="preserve">В строке мы видим адрес устройства, которое подключилось, дату подключения, тип запроса get, браузер (curl)</w:t>
      </w:r>
    </w:p>
    <w:p>
      <w:pPr>
        <w:pStyle w:val="CaptionedFigure"/>
      </w:pPr>
      <w:r>
        <w:drawing>
          <wp:inline>
            <wp:extent cx="3733800" cy="280155"/>
            <wp:effectExtent b="0" l="0" r="0" t="0"/>
            <wp:docPr descr="Рис. 6: Информация из мониторинг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 из мониторинга</w:t>
      </w:r>
    </w:p>
    <w:bookmarkEnd w:id="41"/>
    <w:bookmarkStart w:id="60" w:name="Xc5d3497413a2467073b44dd905f78b0f2bffd9c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Настройка виртуального хостинга для HTTP-сервера</w:t>
      </w:r>
    </w:p>
    <w:p>
      <w:pPr>
        <w:pStyle w:val="FirstParagraph"/>
      </w:pPr>
      <w:r>
        <w:t xml:space="preserve">Далее необходимо настроить виртуальный хостинг по двум DNS адресам: прямому и обратному.</w:t>
      </w:r>
      <w:r>
        <w:t xml:space="preserve"> </w:t>
      </w:r>
      <w:r>
        <w:t xml:space="preserve">Для этого остановим работу DNS сервера и внесём изменения в файлы конфигурации (добивим записи для HTTP сервера). (рис. 7 и рис. 8). При этом удалим файлы журналов DNS.</w:t>
      </w:r>
    </w:p>
    <w:p>
      <w:pPr>
        <w:pStyle w:val="CaptionedFigure"/>
      </w:pPr>
      <w:r>
        <w:drawing>
          <wp:inline>
            <wp:extent cx="3733800" cy="1840938"/>
            <wp:effectExtent b="0" l="0" r="0" t="0"/>
            <wp:docPr descr="Рис. 7: /var/named/master/fz/ankomyagin.net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/var/named/master/fz/ankomyagin.net</w:t>
      </w:r>
    </w:p>
    <w:p>
      <w:pPr>
        <w:pStyle w:val="CaptionedFigure"/>
      </w:pPr>
      <w:r>
        <w:drawing>
          <wp:inline>
            <wp:extent cx="3733800" cy="1600200"/>
            <wp:effectExtent b="0" l="0" r="0" t="0"/>
            <wp:docPr descr="Рис. 8: /var/named/master/fz/192.168.1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/var/named/master/fz/192.168.1</w:t>
      </w:r>
    </w:p>
    <w:p>
      <w:pPr>
        <w:pStyle w:val="BodyText"/>
      </w:pPr>
      <w:r>
        <w:t xml:space="preserve">Перезапустим DNS сервер. В каталоге /etc/httpd/conf.d создадим файлы (рис. 9 и рис. 10)</w:t>
      </w:r>
    </w:p>
    <w:p>
      <w:pPr>
        <w:pStyle w:val="CaptionedFigure"/>
      </w:pPr>
      <w:r>
        <w:drawing>
          <wp:inline>
            <wp:extent cx="3733800" cy="713146"/>
            <wp:effectExtent b="0" l="0" r="0" t="0"/>
            <wp:docPr descr="Рис. 9: server.ankomyagin.net.conf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3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server.ankomyagin.net.conf</w:t>
      </w:r>
    </w:p>
    <w:p>
      <w:pPr>
        <w:pStyle w:val="CaptionedFigure"/>
      </w:pPr>
      <w:r>
        <w:drawing>
          <wp:inline>
            <wp:extent cx="3733800" cy="700087"/>
            <wp:effectExtent b="0" l="0" r="0" t="0"/>
            <wp:docPr descr="Рис. 10: www.ankomyagin.net.conf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0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www.ankomyagin.net.conf</w:t>
      </w:r>
    </w:p>
    <w:p>
      <w:pPr>
        <w:pStyle w:val="BodyText"/>
      </w:pPr>
      <w:r>
        <w:t xml:space="preserve">В каталоге /var/www/html создадим тестовые страницы для виртуальных веб-серверов. Затем скорректируем права доступа в каталог с веб-контентом. Восстановим контекст безопасности в SELinux и перезапустим HTTP-сервер (рис. 11)</w:t>
      </w:r>
    </w:p>
    <w:p>
      <w:pPr>
        <w:pStyle w:val="CaptionedFigure"/>
      </w:pPr>
      <w:r>
        <w:drawing>
          <wp:inline>
            <wp:extent cx="3626863" cy="3196557"/>
            <wp:effectExtent b="0" l="0" r="0" t="0"/>
            <wp:docPr descr="Рис. 11: страницы веб-серверов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3196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страницы веб-серверов</w:t>
      </w:r>
    </w:p>
    <w:p>
      <w:pPr>
        <w:pStyle w:val="BodyText"/>
      </w:pPr>
      <w:r>
        <w:t xml:space="preserve">На виртуальной машине client убедитесь в корректном доступе к веб-серверу по двум адресам(рис. 12)</w:t>
      </w:r>
    </w:p>
    <w:p>
      <w:pPr>
        <w:pStyle w:val="CaptionedFigure"/>
      </w:pPr>
      <w:r>
        <w:drawing>
          <wp:inline>
            <wp:extent cx="3733800" cy="627926"/>
            <wp:effectExtent b="0" l="0" r="0" t="0"/>
            <wp:docPr descr="Рис. 12: демонстрация работы веб-сервера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демонстрация работы веб-сервера</w:t>
      </w:r>
    </w:p>
    <w:bookmarkEnd w:id="60"/>
    <w:bookmarkStart w:id="61" w:name="Xd636270ea8e9bb71f498bde6a96fb3a56434bd8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По аналогии с прошлыми лабораторными работами внесём изменения в настройки внутреннего окружения. Создадим</w:t>
      </w:r>
    </w:p>
    <w:p>
      <w:pPr>
        <w:pStyle w:val="BodyText"/>
      </w:pPr>
      <w:r>
        <w:t xml:space="preserve">/vagrant/provision/server/http/etc/httpd/conf.d</w:t>
      </w:r>
    </w:p>
    <w:p>
      <w:pPr>
        <w:pStyle w:val="BodyText"/>
      </w:pPr>
      <w:r>
        <w:t xml:space="preserve">/vagrant/provision/server/http/var/www/html</w:t>
      </w:r>
    </w:p>
    <w:p>
      <w:pPr>
        <w:pStyle w:val="BodyText"/>
      </w:pPr>
      <w:r>
        <w:t xml:space="preserve">Заменим различные конфигурационные файлы</w:t>
      </w:r>
    </w:p>
    <w:p>
      <w:pPr>
        <w:pStyle w:val="BodyText"/>
      </w:pPr>
      <w:r>
        <w:t xml:space="preserve">Добавим скрипт http.sh, который повторит действия по установке и настройке HTTP-сервера. Также добавим выполнение этого скрипта в Vagrantfile.</w:t>
      </w:r>
    </w:p>
    <w:bookmarkEnd w:id="61"/>
    <w:bookmarkEnd w:id="62"/>
    <w:bookmarkStart w:id="63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Через какой порт по умолчанию работает Apache?</w:t>
      </w:r>
    </w:p>
    <w:p>
      <w:pPr>
        <w:pStyle w:val="FirstParagraph"/>
      </w:pPr>
      <w:r>
        <w:t xml:space="preserve">Kонфигурация виртуального хоста использует порт 80, который является стандартным портом по умолчанию для HTTP (HyperText Transfer Protocol).</w:t>
      </w:r>
    </w:p>
    <w:p>
      <w:pPr>
        <w:pStyle w:val="Compact"/>
        <w:numPr>
          <w:ilvl w:val="0"/>
          <w:numId w:val="1004"/>
        </w:numPr>
      </w:pPr>
      <w:r>
        <w:t xml:space="preserve">Под каким пользователем запускается Apache и к какой группе относится этот пользователь?</w:t>
      </w:r>
    </w:p>
    <w:p>
      <w:pPr>
        <w:pStyle w:val="FirstParagraph"/>
      </w:pPr>
      <w:r>
        <w:t xml:space="preserve">Согласно скрипту http.sh и команде изменения владельца, Apache запускается под пользователем apache и принадлежит группе apache. Команда, используемая для корректировки прав доступа, явно указывает это:</w:t>
      </w:r>
    </w:p>
    <w:p>
      <w:pPr>
        <w:pStyle w:val="BodyText"/>
      </w:pPr>
      <w:r>
        <w:rPr>
          <w:b/>
          <w:bCs/>
        </w:rPr>
        <w:t xml:space="preserve">chown -R apache:apache /var/www</w:t>
      </w:r>
    </w:p>
    <w:p>
      <w:pPr>
        <w:pStyle w:val="Compact"/>
        <w:numPr>
          <w:ilvl w:val="0"/>
          <w:numId w:val="1005"/>
        </w:numPr>
      </w:pPr>
      <w:r>
        <w:t xml:space="preserve">Где располагаются лог-файлы веб-сервера? Что можно по ним отслеживать?</w:t>
      </w:r>
    </w:p>
    <w:p>
      <w:pPr>
        <w:pStyle w:val="FirstParagraph"/>
      </w:pPr>
      <w:r>
        <w:t xml:space="preserve">Лог-файлы веб-сервера располагаются в каталоге</w:t>
      </w:r>
    </w:p>
    <w:p>
      <w:pPr>
        <w:pStyle w:val="BodyText"/>
      </w:pPr>
      <w:r>
        <w:rPr>
          <w:b/>
          <w:bCs/>
        </w:rPr>
        <w:t xml:space="preserve">/var/log/httpd/</w:t>
      </w:r>
    </w:p>
    <w:p>
      <w:pPr>
        <w:pStyle w:val="BodyText"/>
      </w:pPr>
      <w:r>
        <w:rPr>
          <w:b/>
          <w:bCs/>
        </w:rPr>
        <w:t xml:space="preserve">/var/log/httpd/error_log</w:t>
      </w:r>
      <w:r>
        <w:t xml:space="preserve">: Используется для просмотра лога ошибок работы веб-сервера.</w:t>
      </w:r>
    </w:p>
    <w:p>
      <w:pPr>
        <w:pStyle w:val="BodyText"/>
      </w:pPr>
      <w:r>
        <w:rPr>
          <w:b/>
          <w:bCs/>
        </w:rPr>
        <w:t xml:space="preserve">/var/log/httpd/access_log</w:t>
      </w:r>
      <w:r>
        <w:t xml:space="preserve">: Используется для мониторинга доступа к веб-серверу.</w:t>
      </w:r>
    </w:p>
    <w:p>
      <w:pPr>
        <w:pStyle w:val="BodyText"/>
      </w:pPr>
      <w:r>
        <w:t xml:space="preserve">Кроме того, при настройке виртуального хостинга, лог-файлы для каждого виртуального хоста (например, logs/server.user.net-error_log и logs/server.user.net-access_log) также создаются для отслеживания ошибок и доступа, специфичных для этого хоста.</w:t>
      </w:r>
    </w:p>
    <w:p>
      <w:pPr>
        <w:pStyle w:val="Compact"/>
        <w:numPr>
          <w:ilvl w:val="0"/>
          <w:numId w:val="1006"/>
        </w:numPr>
      </w:pPr>
      <w:r>
        <w:t xml:space="preserve">Где по умолчанию содержится контент веб-серверов?</w:t>
      </w:r>
    </w:p>
    <w:p>
      <w:pPr>
        <w:pStyle w:val="FirstParagraph"/>
      </w:pPr>
      <w:r>
        <w:t xml:space="preserve">Контент веб-серверов (файлы с содержимым) по умолчанию содержится в каталоге /var/www/html. В этом каталоге создаются подкаталоги для каждого виртуального хоста.</w:t>
      </w:r>
    </w:p>
    <w:p>
      <w:pPr>
        <w:pStyle w:val="Compact"/>
        <w:numPr>
          <w:ilvl w:val="0"/>
          <w:numId w:val="1007"/>
        </w:numPr>
      </w:pPr>
      <w:r>
        <w:t xml:space="preserve">Каким образом реализуется виртуальный хостинг? Что он даёт?</w:t>
      </w:r>
    </w:p>
    <w:p>
      <w:pPr>
        <w:pStyle w:val="FirstParagraph"/>
      </w:pPr>
      <w:r>
        <w:t xml:space="preserve">Реализация: Виртуальный хостинг для Apache реализуется через добавление файлов конфигурации виртуальных хостов (например, server.ankomyagin.net.conf и www.ankomyagin.net.conf) в каталоге /etc/httpd/conf.d. Эти файлы содержат директивы</w:t>
      </w:r>
    </w:p>
    <w:p>
      <w:pPr>
        <w:pStyle w:val="BodyText"/>
      </w:pPr>
      <w:r>
        <w:t xml:space="preserve">&lt;VirtualHost *:80&gt;…</w:t>
      </w:r>
      <w:r>
        <w:t xml:space="preserve"> </w:t>
      </w:r>
      <w:r>
        <w:t xml:space="preserve">, где указываются</w:t>
      </w:r>
    </w:p>
    <w:p>
      <w:pPr>
        <w:pStyle w:val="BodyText"/>
      </w:pPr>
      <w:r>
        <w:t xml:space="preserve">ServerName (DNS-имя хоста) и DocumentRoot (путь к контенту хоста). Настройка также включает добавление соответствующих</w:t>
      </w:r>
    </w:p>
    <w:p>
      <w:pPr>
        <w:pStyle w:val="BodyText"/>
      </w:pPr>
      <w:r>
        <w:t xml:space="preserve">DNS-записей для сопоставления имени хоста с IP-адресом .</w:t>
      </w:r>
    </w:p>
    <w:p>
      <w:pPr>
        <w:pStyle w:val="BodyText"/>
      </w:pPr>
      <w:r>
        <w:t xml:space="preserve">Преимущества: Виртуальный хостинг позволяет размещать несколько независимых веб-сайтов (доступных по разным DNS-адресам, как server.ankomyagin.net и www.ankomyagin.net) на одном и том же физическом веб-сервере с общим IP-адресом.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я приобрел практические навыки по установке и базовому конфигурированию HTTP-сервера Apache.</w:t>
      </w:r>
    </w:p>
    <w:bookmarkEnd w:id="64"/>
    <w:bookmarkStart w:id="6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[ТУИС] (https://esystem.rudn.ru/pluginfile.php/2854738/mod_resource/content/8/003-dhcp.pdf)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Комягин Андрей Николаевич</dc:creator>
  <dc:language>ru-RU</dc:language>
  <cp:keywords/>
  <dcterms:created xsi:type="dcterms:W3CDTF">2025-09-27T10:41:54Z</dcterms:created>
  <dcterms:modified xsi:type="dcterms:W3CDTF">2025-09-27T10:41:54Z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