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23.jpg" ContentType="image/jpeg"/>
  <Override PartName="/word/media/rId26.jpg" ContentType="image/jpeg"/>
  <Override PartName="/word/media/rId29.png" ContentType="image/png"/>
  <Override PartName="/word/media/rId32.png" ContentType="image/png"/>
  <Override PartName="/word/media/rId35.jpg" ContentType="image/jpeg"/>
  <Override PartName="/word/media/rId38.png" ContentType="image/png"/>
  <Override PartName="/word/media/rId41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Сетевые</w:t>
      </w:r>
      <w:r>
        <w:t xml:space="preserve"> </w:t>
      </w:r>
      <w:r>
        <w:t xml:space="preserve">технологии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77" w:name="цель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</w:t>
      </w:r>
    </w:p>
    <w:p>
      <w:pPr>
        <w:pStyle w:val="FirstParagraph"/>
      </w:pPr>
      <w:r>
        <w:t xml:space="preserve">Знакомство с GNS3. Установка и настройка GNS3 и сопутствующего программного обеспечения.</w:t>
      </w:r>
      <w:r>
        <w:t xml:space="preserve"> </w:t>
      </w:r>
      <w:r>
        <w:t xml:space="preserve">Выполнение лабораторной работы</w:t>
      </w:r>
      <w:r>
        <w:t xml:space="preserve"> </w:t>
      </w:r>
      <w:r>
        <w:t xml:space="preserve">В первую очередь необходимо установить все требуемые приложения. С помощью менеджера пакетов Chocolatey устанавливаем GNS3.</w:t>
      </w:r>
    </w:p>
    <w:p>
      <w:pPr>
        <w:pStyle w:val="BodyText"/>
      </w:pPr>
      <w:r>
        <w:drawing>
          <wp:inline>
            <wp:extent cx="5334000" cy="3084247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процессе установки, при выборе компонентов, необходимо отметить MSVC Runtime, GNS3-Desktop, GNS3-VM, Tools и VirtualBox.</w:t>
      </w:r>
    </w:p>
    <w:p>
      <w:pPr>
        <w:pStyle w:val="BodyText"/>
      </w:pPr>
      <w:r>
        <w:drawing>
          <wp:inline>
            <wp:extent cx="5334000" cy="428408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2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устанавливаем GNS3 VM для VirtualBox. Скачиваем архив с образом виртуальной машины с официального репозитория, убедившись, что версии GNS3 и GNS3 VM совпадают.</w:t>
      </w:r>
    </w:p>
    <w:p>
      <w:pPr>
        <w:pStyle w:val="BodyText"/>
      </w:pPr>
      <w:r>
        <w:drawing>
          <wp:inline>
            <wp:extent cx="5334000" cy="200025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Запускаем VirtualBox и импортируем скачанную конфигурацию виртуальной машины.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настройках импортированной машины изменяем политику MAC-адреса.</w:t>
      </w:r>
    </w:p>
    <w:p>
      <w:pPr>
        <w:pStyle w:val="BodyText"/>
      </w:pPr>
      <w:r>
        <w:drawing>
          <wp:inline>
            <wp:extent cx="5334000" cy="470647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выделяем необходимые ресурсы</w:t>
      </w:r>
    </w:p>
    <w:p>
      <w:pPr>
        <w:pStyle w:val="BodyText"/>
      </w:pPr>
      <w:r>
        <w:drawing>
          <wp:inline>
            <wp:extent cx="5334000" cy="238739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6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 включаем вложенную виртуализацию</w:t>
      </w:r>
    </w:p>
    <w:p>
      <w:pPr>
        <w:pStyle w:val="BodyText"/>
      </w:pPr>
      <w:r>
        <w:drawing>
          <wp:inline>
            <wp:extent cx="5334000" cy="102303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3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Запускаем виртуальную машину GNS3 VM в VirtualBox.</w:t>
      </w:r>
    </w:p>
    <w:p>
      <w:pPr>
        <w:pStyle w:val="BodyText"/>
      </w:pPr>
      <w:r>
        <w:drawing>
          <wp:inline>
            <wp:extent cx="5334000" cy="327957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8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а затем и само приложение GNS3. Проверяем корректность путей и сетевых настроек сервера.</w:t>
      </w:r>
    </w:p>
    <w:p>
      <w:pPr>
        <w:pStyle w:val="BodyText"/>
      </w:pPr>
      <w:r>
        <w:drawing>
          <wp:inline>
            <wp:extent cx="5334000" cy="3454598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9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корректного выключения виртуальной машины из ее консоли используется команда quit.</w:t>
      </w:r>
    </w:p>
    <w:p>
      <w:pPr>
        <w:pStyle w:val="BodyText"/>
      </w:pPr>
      <w:r>
        <w:drawing>
          <wp:inline>
            <wp:extent cx="5334000" cy="597524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10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5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необходимо подключить образы сетевого оборудования. Добавим маршрутизатор FRR. Для этого создаем новый шаблон, выбираем Routers и образ FRR, после чего импортируем необходимые файлы и завершаем установку.</w:t>
      </w:r>
    </w:p>
    <w:p>
      <w:pPr>
        <w:pStyle w:val="BodyText"/>
      </w:pPr>
      <w:r>
        <w:drawing>
          <wp:inline>
            <wp:extent cx="5334000" cy="381865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11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7553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2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63088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13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37842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4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настройках созданного шаблона маршрутизатора указываем</w:t>
      </w:r>
      <w:r>
        <w:t xml:space="preserve"> </w:t>
      </w:r>
      <w:r>
        <w:t xml:space="preserve">“</w:t>
      </w:r>
      <w:r>
        <w:t xml:space="preserve">Send the shutdown signal (ACPI)</w:t>
      </w:r>
      <w:r>
        <w:t xml:space="preserve">”</w:t>
      </w:r>
      <w:r>
        <w:t xml:space="preserve"> </w:t>
      </w:r>
      <w:r>
        <w:t xml:space="preserve">в качестве действия при закрытии и активируем опцию</w:t>
      </w:r>
      <w:r>
        <w:t xml:space="preserve"> </w:t>
      </w:r>
      <w:r>
        <w:t xml:space="preserve">“</w:t>
      </w:r>
      <w:r>
        <w:t xml:space="preserve">Automatically create a config disk on HDD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5237102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5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Аналогичным образом производим добавление и настройку образа маршрутизатора VyOS, предварительно скачав его с официального сайта.</w:t>
      </w:r>
    </w:p>
    <w:p>
      <w:pPr>
        <w:pStyle w:val="BodyText"/>
      </w:pPr>
      <w:r>
        <w:drawing>
          <wp:inline>
            <wp:extent cx="5334000" cy="512966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6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9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6774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7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6085133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8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8441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9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было произведено знакомство с GNS3, установлено и настроено GNS3 - добавлены образы маршрутизаторов и сопутствующее программное обеспечение.</w:t>
      </w:r>
    </w:p>
    <w:bookmarkEnd w:id="78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(ТУИС)[https://esystem.rudn.ru]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jpg" /><Relationship Type="http://schemas.openxmlformats.org/officeDocument/2006/relationships/image" Id="rId38" Target="media/rId38.png" /><Relationship Type="http://schemas.openxmlformats.org/officeDocument/2006/relationships/image" Id="rId41" Target="media/rId41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Комягин Андрей Николаевич</dc:creator>
  <dc:language>ru-RU</dc:language>
  <cp:keywords/>
  <dcterms:created xsi:type="dcterms:W3CDTF">2025-10-25T18:32:35Z</dcterms:created>
  <dcterms:modified xsi:type="dcterms:W3CDTF">2025-10-25T18:32:35Z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Сетевые технологии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