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AEA0E4" w14:textId="77777777" w:rsidR="009A3FF3" w:rsidRDefault="00211110" w:rsidP="00E745DD">
      <w:pPr>
        <w:jc w:val="both"/>
      </w:pPr>
      <w:r>
        <w:rPr>
          <w:b/>
          <w:noProof/>
          <w:sz w:val="28"/>
          <w:szCs w:val="28"/>
          <w:lang w:eastAsia="en-GB"/>
        </w:rPr>
        <w:drawing>
          <wp:anchor distT="0" distB="0" distL="114300" distR="114300" simplePos="0" relativeHeight="251657728" behindDoc="0" locked="0" layoutInCell="1" allowOverlap="1" wp14:anchorId="51E7A95B" wp14:editId="3F58DF93">
            <wp:simplePos x="0" y="0"/>
            <wp:positionH relativeFrom="column">
              <wp:posOffset>3399155</wp:posOffset>
            </wp:positionH>
            <wp:positionV relativeFrom="margin">
              <wp:posOffset>-200025</wp:posOffset>
            </wp:positionV>
            <wp:extent cx="2438400" cy="13411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A_DSB_smal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8400" cy="1341120"/>
                    </a:xfrm>
                    <a:prstGeom prst="rect">
                      <a:avLst/>
                    </a:prstGeom>
                  </pic:spPr>
                </pic:pic>
              </a:graphicData>
            </a:graphic>
          </wp:anchor>
        </w:drawing>
      </w:r>
    </w:p>
    <w:p w14:paraId="3E5F317B" w14:textId="77777777" w:rsidR="000055CC" w:rsidRDefault="000055CC" w:rsidP="009600F2">
      <w:pPr>
        <w:jc w:val="both"/>
      </w:pPr>
    </w:p>
    <w:p w14:paraId="64FA0FAD" w14:textId="77777777" w:rsidR="00F35A44" w:rsidRDefault="00F35A44" w:rsidP="00CE64D8">
      <w:pPr>
        <w:jc w:val="both"/>
      </w:pPr>
    </w:p>
    <w:p w14:paraId="68385170" w14:textId="77777777" w:rsidR="00F35A44" w:rsidRPr="000B7CB3" w:rsidRDefault="00434808" w:rsidP="00CE64D8">
      <w:pPr>
        <w:jc w:val="both"/>
        <w:rPr>
          <w:b/>
          <w:sz w:val="40"/>
        </w:rPr>
      </w:pPr>
      <w:r>
        <w:rPr>
          <w:b/>
          <w:sz w:val="40"/>
        </w:rPr>
        <w:t xml:space="preserve">DSB </w:t>
      </w:r>
      <w:proofErr w:type="spellStart"/>
      <w:r>
        <w:rPr>
          <w:b/>
          <w:sz w:val="40"/>
        </w:rPr>
        <w:t>T</w:t>
      </w:r>
      <w:r w:rsidR="00BA2645">
        <w:rPr>
          <w:b/>
          <w:sz w:val="40"/>
        </w:rPr>
        <w:t>o</w:t>
      </w:r>
      <w:r>
        <w:rPr>
          <w:b/>
          <w:sz w:val="40"/>
        </w:rPr>
        <w:t>TV</w:t>
      </w:r>
      <w:proofErr w:type="spellEnd"/>
      <w:r>
        <w:rPr>
          <w:b/>
          <w:sz w:val="40"/>
        </w:rPr>
        <w:t xml:space="preserve"> and </w:t>
      </w:r>
      <w:proofErr w:type="spellStart"/>
      <w:r>
        <w:rPr>
          <w:b/>
          <w:sz w:val="40"/>
        </w:rPr>
        <w:t>uT</w:t>
      </w:r>
      <w:r w:rsidR="00BA2645">
        <w:rPr>
          <w:b/>
          <w:sz w:val="40"/>
        </w:rPr>
        <w:t>o</w:t>
      </w:r>
      <w:r>
        <w:rPr>
          <w:b/>
          <w:sz w:val="40"/>
        </w:rPr>
        <w:t>TV</w:t>
      </w:r>
      <w:proofErr w:type="spellEnd"/>
      <w:r>
        <w:rPr>
          <w:b/>
          <w:sz w:val="40"/>
        </w:rPr>
        <w:t xml:space="preserve"> Functionality</w:t>
      </w:r>
    </w:p>
    <w:p w14:paraId="53991D9D" w14:textId="77777777" w:rsidR="00F35A44" w:rsidRDefault="00434EE4" w:rsidP="00CE64D8">
      <w:pPr>
        <w:jc w:val="both"/>
        <w:rPr>
          <w:sz w:val="36"/>
        </w:rPr>
      </w:pPr>
      <w:r>
        <w:rPr>
          <w:sz w:val="36"/>
        </w:rPr>
        <w:t>Functional Specification</w:t>
      </w:r>
      <w:r w:rsidR="00770667">
        <w:rPr>
          <w:sz w:val="36"/>
        </w:rPr>
        <w:t xml:space="preserve"> Document</w:t>
      </w:r>
      <w:r w:rsidR="00F725C0" w:rsidRPr="00F725C0">
        <w:rPr>
          <w:sz w:val="36"/>
        </w:rPr>
        <w:t xml:space="preserve"> </w:t>
      </w:r>
    </w:p>
    <w:p w14:paraId="3411E767" w14:textId="77777777" w:rsidR="00F725C0" w:rsidRDefault="00F725C0" w:rsidP="00CE64D8">
      <w:pPr>
        <w:spacing w:after="0"/>
        <w:jc w:val="both"/>
        <w:rPr>
          <w:sz w:val="24"/>
          <w:szCs w:val="10"/>
        </w:rPr>
      </w:pPr>
      <w:r w:rsidRPr="00F725C0">
        <w:rPr>
          <w:b/>
          <w:bCs/>
          <w:sz w:val="24"/>
          <w:szCs w:val="10"/>
        </w:rPr>
        <w:t>Author:</w:t>
      </w:r>
      <w:r w:rsidRPr="00F725C0">
        <w:rPr>
          <w:sz w:val="24"/>
          <w:szCs w:val="10"/>
        </w:rPr>
        <w:t xml:space="preserve"> </w:t>
      </w:r>
      <w:r>
        <w:rPr>
          <w:sz w:val="24"/>
          <w:szCs w:val="10"/>
        </w:rPr>
        <w:tab/>
      </w:r>
      <w:r w:rsidR="006F28DA">
        <w:rPr>
          <w:sz w:val="24"/>
          <w:szCs w:val="10"/>
        </w:rPr>
        <w:t>Derivatives Service Bureau</w:t>
      </w:r>
    </w:p>
    <w:p w14:paraId="2DE72C51" w14:textId="421143A3" w:rsidR="00F725C0" w:rsidRDefault="00F725C0" w:rsidP="00CE64D8">
      <w:pPr>
        <w:spacing w:after="0"/>
        <w:jc w:val="both"/>
        <w:rPr>
          <w:sz w:val="24"/>
          <w:szCs w:val="10"/>
        </w:rPr>
      </w:pPr>
      <w:r>
        <w:rPr>
          <w:b/>
          <w:bCs/>
          <w:sz w:val="24"/>
          <w:szCs w:val="10"/>
        </w:rPr>
        <w:t>Date</w:t>
      </w:r>
      <w:r w:rsidRPr="00F725C0">
        <w:rPr>
          <w:b/>
          <w:bCs/>
          <w:sz w:val="24"/>
          <w:szCs w:val="10"/>
        </w:rPr>
        <w:t>:</w:t>
      </w:r>
      <w:r w:rsidR="00FE4538">
        <w:rPr>
          <w:sz w:val="24"/>
          <w:szCs w:val="10"/>
        </w:rPr>
        <w:tab/>
      </w:r>
      <w:r w:rsidR="00FE4538">
        <w:rPr>
          <w:sz w:val="24"/>
          <w:szCs w:val="10"/>
        </w:rPr>
        <w:tab/>
      </w:r>
      <w:r w:rsidR="00B93319">
        <w:rPr>
          <w:sz w:val="24"/>
          <w:szCs w:val="10"/>
        </w:rPr>
        <w:t xml:space="preserve">26 </w:t>
      </w:r>
      <w:r w:rsidR="004863CC">
        <w:rPr>
          <w:sz w:val="24"/>
          <w:szCs w:val="10"/>
        </w:rPr>
        <w:t>February 2018</w:t>
      </w:r>
    </w:p>
    <w:p w14:paraId="189BE75C" w14:textId="4D96061D" w:rsidR="00F725C0" w:rsidRDefault="00F725C0" w:rsidP="002936A1">
      <w:pPr>
        <w:spacing w:after="0"/>
        <w:jc w:val="both"/>
        <w:rPr>
          <w:sz w:val="24"/>
          <w:szCs w:val="10"/>
        </w:rPr>
      </w:pPr>
      <w:r>
        <w:rPr>
          <w:b/>
          <w:bCs/>
          <w:sz w:val="24"/>
          <w:szCs w:val="10"/>
        </w:rPr>
        <w:t>Version</w:t>
      </w:r>
      <w:r w:rsidRPr="00F725C0">
        <w:rPr>
          <w:b/>
          <w:bCs/>
          <w:sz w:val="24"/>
          <w:szCs w:val="10"/>
        </w:rPr>
        <w:t>:</w:t>
      </w:r>
      <w:r>
        <w:rPr>
          <w:b/>
          <w:bCs/>
          <w:sz w:val="24"/>
          <w:szCs w:val="10"/>
        </w:rPr>
        <w:tab/>
      </w:r>
      <w:r w:rsidR="006F28DA">
        <w:rPr>
          <w:b/>
          <w:bCs/>
          <w:sz w:val="24"/>
          <w:szCs w:val="10"/>
        </w:rPr>
        <w:t>1.</w:t>
      </w:r>
      <w:r w:rsidR="00B93319">
        <w:rPr>
          <w:b/>
          <w:bCs/>
          <w:sz w:val="24"/>
          <w:szCs w:val="10"/>
        </w:rPr>
        <w:t>5</w:t>
      </w:r>
    </w:p>
    <w:p w14:paraId="30077649" w14:textId="77777777" w:rsidR="00F725C0" w:rsidRPr="00F725C0" w:rsidRDefault="00F725C0" w:rsidP="000330C5">
      <w:pPr>
        <w:spacing w:after="0"/>
        <w:jc w:val="both"/>
        <w:rPr>
          <w:b/>
          <w:bCs/>
          <w:sz w:val="24"/>
          <w:szCs w:val="10"/>
        </w:rPr>
      </w:pPr>
    </w:p>
    <w:p w14:paraId="29519B66" w14:textId="77777777" w:rsidR="0012688C" w:rsidRDefault="0012688C">
      <w:pPr>
        <w:jc w:val="both"/>
        <w:rPr>
          <w:sz w:val="24"/>
          <w:szCs w:val="10"/>
        </w:rPr>
      </w:pPr>
      <w:r>
        <w:rPr>
          <w:sz w:val="24"/>
          <w:szCs w:val="10"/>
        </w:rPr>
        <w:br w:type="page"/>
      </w:r>
    </w:p>
    <w:sdt>
      <w:sdtPr>
        <w:rPr>
          <w:rFonts w:asciiTheme="minorHAnsi" w:eastAsiaTheme="minorHAnsi" w:hAnsiTheme="minorHAnsi" w:cstheme="minorBidi"/>
          <w:color w:val="auto"/>
          <w:sz w:val="16"/>
          <w:szCs w:val="22"/>
          <w:lang w:val="en-GB"/>
        </w:rPr>
        <w:id w:val="1320004131"/>
        <w:docPartObj>
          <w:docPartGallery w:val="Table of Contents"/>
          <w:docPartUnique/>
        </w:docPartObj>
      </w:sdtPr>
      <w:sdtEndPr>
        <w:rPr>
          <w:b/>
          <w:bCs/>
          <w:noProof/>
        </w:rPr>
      </w:sdtEndPr>
      <w:sdtContent>
        <w:p w14:paraId="734C1A05" w14:textId="77777777" w:rsidR="004D77AE" w:rsidRPr="00F9634B" w:rsidRDefault="004D77AE">
          <w:pPr>
            <w:pStyle w:val="TOCHeading"/>
            <w:jc w:val="both"/>
            <w:rPr>
              <w:sz w:val="22"/>
            </w:rPr>
          </w:pPr>
          <w:r w:rsidRPr="00F9634B">
            <w:rPr>
              <w:sz w:val="22"/>
            </w:rPr>
            <w:t>Contents</w:t>
          </w:r>
        </w:p>
        <w:p w14:paraId="2A28C8A2" w14:textId="24CB1726" w:rsidR="001E599F" w:rsidRDefault="004D77AE">
          <w:pPr>
            <w:pStyle w:val="TOC1"/>
            <w:rPr>
              <w:rFonts w:eastAsiaTheme="minorEastAsia"/>
              <w:noProof/>
              <w:lang w:eastAsia="en-GB"/>
            </w:rPr>
          </w:pPr>
          <w:r w:rsidRPr="00F9634B">
            <w:rPr>
              <w:sz w:val="16"/>
            </w:rPr>
            <w:fldChar w:fldCharType="begin"/>
          </w:r>
          <w:r w:rsidRPr="00F9634B">
            <w:rPr>
              <w:sz w:val="16"/>
            </w:rPr>
            <w:instrText xml:space="preserve"> TOC \o "1-2" \h \z \u </w:instrText>
          </w:r>
          <w:r w:rsidRPr="00F9634B">
            <w:rPr>
              <w:sz w:val="16"/>
            </w:rPr>
            <w:fldChar w:fldCharType="separate"/>
          </w:r>
          <w:hyperlink w:anchor="_Toc507418327" w:history="1">
            <w:r w:rsidR="001E599F" w:rsidRPr="000F0C1D">
              <w:rPr>
                <w:rStyle w:val="Hyperlink"/>
                <w:noProof/>
              </w:rPr>
              <w:t>Preface</w:t>
            </w:r>
            <w:r w:rsidR="001E599F">
              <w:rPr>
                <w:noProof/>
                <w:webHidden/>
              </w:rPr>
              <w:tab/>
            </w:r>
            <w:r w:rsidR="001E599F">
              <w:rPr>
                <w:noProof/>
                <w:webHidden/>
              </w:rPr>
              <w:fldChar w:fldCharType="begin"/>
            </w:r>
            <w:r w:rsidR="001E599F">
              <w:rPr>
                <w:noProof/>
                <w:webHidden/>
              </w:rPr>
              <w:instrText xml:space="preserve"> PAGEREF _Toc507418327 \h </w:instrText>
            </w:r>
            <w:r w:rsidR="001E599F">
              <w:rPr>
                <w:noProof/>
                <w:webHidden/>
              </w:rPr>
            </w:r>
            <w:r w:rsidR="001E599F">
              <w:rPr>
                <w:noProof/>
                <w:webHidden/>
              </w:rPr>
              <w:fldChar w:fldCharType="separate"/>
            </w:r>
            <w:r w:rsidR="001E599F">
              <w:rPr>
                <w:noProof/>
                <w:webHidden/>
              </w:rPr>
              <w:t>4</w:t>
            </w:r>
            <w:r w:rsidR="001E599F">
              <w:rPr>
                <w:noProof/>
                <w:webHidden/>
              </w:rPr>
              <w:fldChar w:fldCharType="end"/>
            </w:r>
          </w:hyperlink>
        </w:p>
        <w:p w14:paraId="79A5AF36" w14:textId="4AAC115D" w:rsidR="001E599F" w:rsidRDefault="001E599F">
          <w:pPr>
            <w:pStyle w:val="TOC2"/>
            <w:rPr>
              <w:rFonts w:eastAsiaTheme="minorEastAsia"/>
              <w:noProof/>
              <w:lang w:eastAsia="en-GB"/>
            </w:rPr>
          </w:pPr>
          <w:hyperlink w:anchor="_Toc507418328" w:history="1">
            <w:r w:rsidRPr="000F0C1D">
              <w:rPr>
                <w:rStyle w:val="Hyperlink"/>
                <w:noProof/>
              </w:rPr>
              <w:t>Change History</w:t>
            </w:r>
            <w:r>
              <w:rPr>
                <w:noProof/>
                <w:webHidden/>
              </w:rPr>
              <w:tab/>
            </w:r>
            <w:r>
              <w:rPr>
                <w:noProof/>
                <w:webHidden/>
              </w:rPr>
              <w:fldChar w:fldCharType="begin"/>
            </w:r>
            <w:r>
              <w:rPr>
                <w:noProof/>
                <w:webHidden/>
              </w:rPr>
              <w:instrText xml:space="preserve"> PAGEREF _Toc507418328 \h </w:instrText>
            </w:r>
            <w:r>
              <w:rPr>
                <w:noProof/>
                <w:webHidden/>
              </w:rPr>
            </w:r>
            <w:r>
              <w:rPr>
                <w:noProof/>
                <w:webHidden/>
              </w:rPr>
              <w:fldChar w:fldCharType="separate"/>
            </w:r>
            <w:r>
              <w:rPr>
                <w:noProof/>
                <w:webHidden/>
              </w:rPr>
              <w:t>4</w:t>
            </w:r>
            <w:r>
              <w:rPr>
                <w:noProof/>
                <w:webHidden/>
              </w:rPr>
              <w:fldChar w:fldCharType="end"/>
            </w:r>
          </w:hyperlink>
        </w:p>
        <w:p w14:paraId="643FABF1" w14:textId="4D20C246" w:rsidR="001E599F" w:rsidRDefault="001E599F">
          <w:pPr>
            <w:pStyle w:val="TOC1"/>
            <w:rPr>
              <w:rFonts w:eastAsiaTheme="minorEastAsia"/>
              <w:noProof/>
              <w:lang w:eastAsia="en-GB"/>
            </w:rPr>
          </w:pPr>
          <w:hyperlink w:anchor="_Toc507418329" w:history="1">
            <w:r w:rsidRPr="000F0C1D">
              <w:rPr>
                <w:rStyle w:val="Hyperlink"/>
                <w:noProof/>
              </w:rPr>
              <w:t>1</w:t>
            </w:r>
            <w:r>
              <w:rPr>
                <w:rFonts w:eastAsiaTheme="minorEastAsia"/>
                <w:noProof/>
                <w:lang w:eastAsia="en-GB"/>
              </w:rPr>
              <w:tab/>
            </w:r>
            <w:r w:rsidRPr="000F0C1D">
              <w:rPr>
                <w:rStyle w:val="Hyperlink"/>
                <w:noProof/>
              </w:rPr>
              <w:t>Introduction</w:t>
            </w:r>
            <w:r>
              <w:rPr>
                <w:noProof/>
                <w:webHidden/>
              </w:rPr>
              <w:tab/>
            </w:r>
            <w:r>
              <w:rPr>
                <w:noProof/>
                <w:webHidden/>
              </w:rPr>
              <w:fldChar w:fldCharType="begin"/>
            </w:r>
            <w:r>
              <w:rPr>
                <w:noProof/>
                <w:webHidden/>
              </w:rPr>
              <w:instrText xml:space="preserve"> PAGEREF _Toc507418329 \h </w:instrText>
            </w:r>
            <w:r>
              <w:rPr>
                <w:noProof/>
                <w:webHidden/>
              </w:rPr>
            </w:r>
            <w:r>
              <w:rPr>
                <w:noProof/>
                <w:webHidden/>
              </w:rPr>
              <w:fldChar w:fldCharType="separate"/>
            </w:r>
            <w:r>
              <w:rPr>
                <w:noProof/>
                <w:webHidden/>
              </w:rPr>
              <w:t>5</w:t>
            </w:r>
            <w:r>
              <w:rPr>
                <w:noProof/>
                <w:webHidden/>
              </w:rPr>
              <w:fldChar w:fldCharType="end"/>
            </w:r>
          </w:hyperlink>
        </w:p>
        <w:p w14:paraId="79B42A2B" w14:textId="6DA48E7E" w:rsidR="001E599F" w:rsidRDefault="001E599F">
          <w:pPr>
            <w:pStyle w:val="TOC2"/>
            <w:rPr>
              <w:rFonts w:eastAsiaTheme="minorEastAsia"/>
              <w:noProof/>
              <w:lang w:eastAsia="en-GB"/>
            </w:rPr>
          </w:pPr>
          <w:hyperlink w:anchor="_Toc507418330" w:history="1">
            <w:r w:rsidRPr="000F0C1D">
              <w:rPr>
                <w:rStyle w:val="Hyperlink"/>
                <w:noProof/>
              </w:rPr>
              <w:t>1.1</w:t>
            </w:r>
            <w:r>
              <w:rPr>
                <w:rFonts w:eastAsiaTheme="minorEastAsia"/>
                <w:noProof/>
                <w:lang w:eastAsia="en-GB"/>
              </w:rPr>
              <w:tab/>
            </w:r>
            <w:r w:rsidRPr="000F0C1D">
              <w:rPr>
                <w:rStyle w:val="Hyperlink"/>
                <w:noProof/>
              </w:rPr>
              <w:t>Document Purpose</w:t>
            </w:r>
            <w:r>
              <w:rPr>
                <w:noProof/>
                <w:webHidden/>
              </w:rPr>
              <w:tab/>
            </w:r>
            <w:r>
              <w:rPr>
                <w:noProof/>
                <w:webHidden/>
              </w:rPr>
              <w:fldChar w:fldCharType="begin"/>
            </w:r>
            <w:r>
              <w:rPr>
                <w:noProof/>
                <w:webHidden/>
              </w:rPr>
              <w:instrText xml:space="preserve"> PAGEREF _Toc507418330 \h </w:instrText>
            </w:r>
            <w:r>
              <w:rPr>
                <w:noProof/>
                <w:webHidden/>
              </w:rPr>
            </w:r>
            <w:r>
              <w:rPr>
                <w:noProof/>
                <w:webHidden/>
              </w:rPr>
              <w:fldChar w:fldCharType="separate"/>
            </w:r>
            <w:r>
              <w:rPr>
                <w:noProof/>
                <w:webHidden/>
              </w:rPr>
              <w:t>5</w:t>
            </w:r>
            <w:r>
              <w:rPr>
                <w:noProof/>
                <w:webHidden/>
              </w:rPr>
              <w:fldChar w:fldCharType="end"/>
            </w:r>
          </w:hyperlink>
        </w:p>
        <w:p w14:paraId="0FC2A9DC" w14:textId="148A8FE5" w:rsidR="001E599F" w:rsidRDefault="001E599F">
          <w:pPr>
            <w:pStyle w:val="TOC2"/>
            <w:rPr>
              <w:rFonts w:eastAsiaTheme="minorEastAsia"/>
              <w:noProof/>
              <w:lang w:eastAsia="en-GB"/>
            </w:rPr>
          </w:pPr>
          <w:hyperlink w:anchor="_Toc507418331" w:history="1">
            <w:r w:rsidRPr="000F0C1D">
              <w:rPr>
                <w:rStyle w:val="Hyperlink"/>
                <w:noProof/>
              </w:rPr>
              <w:t>1.2</w:t>
            </w:r>
            <w:r>
              <w:rPr>
                <w:rFonts w:eastAsiaTheme="minorEastAsia"/>
                <w:noProof/>
                <w:lang w:eastAsia="en-GB"/>
              </w:rPr>
              <w:tab/>
            </w:r>
            <w:r w:rsidRPr="000F0C1D">
              <w:rPr>
                <w:rStyle w:val="Hyperlink"/>
                <w:noProof/>
              </w:rPr>
              <w:t>Background</w:t>
            </w:r>
            <w:r>
              <w:rPr>
                <w:noProof/>
                <w:webHidden/>
              </w:rPr>
              <w:tab/>
            </w:r>
            <w:r>
              <w:rPr>
                <w:noProof/>
                <w:webHidden/>
              </w:rPr>
              <w:fldChar w:fldCharType="begin"/>
            </w:r>
            <w:r>
              <w:rPr>
                <w:noProof/>
                <w:webHidden/>
              </w:rPr>
              <w:instrText xml:space="preserve"> PAGEREF _Toc507418331 \h </w:instrText>
            </w:r>
            <w:r>
              <w:rPr>
                <w:noProof/>
                <w:webHidden/>
              </w:rPr>
            </w:r>
            <w:r>
              <w:rPr>
                <w:noProof/>
                <w:webHidden/>
              </w:rPr>
              <w:fldChar w:fldCharType="separate"/>
            </w:r>
            <w:r>
              <w:rPr>
                <w:noProof/>
                <w:webHidden/>
              </w:rPr>
              <w:t>5</w:t>
            </w:r>
            <w:r>
              <w:rPr>
                <w:noProof/>
                <w:webHidden/>
              </w:rPr>
              <w:fldChar w:fldCharType="end"/>
            </w:r>
          </w:hyperlink>
        </w:p>
        <w:p w14:paraId="39FB28AD" w14:textId="1723C532" w:rsidR="001E599F" w:rsidRDefault="001E599F">
          <w:pPr>
            <w:pStyle w:val="TOC2"/>
            <w:rPr>
              <w:rFonts w:eastAsiaTheme="minorEastAsia"/>
              <w:noProof/>
              <w:lang w:eastAsia="en-GB"/>
            </w:rPr>
          </w:pPr>
          <w:hyperlink w:anchor="_Toc507418332" w:history="1">
            <w:r w:rsidRPr="000F0C1D">
              <w:rPr>
                <w:rStyle w:val="Hyperlink"/>
                <w:noProof/>
              </w:rPr>
              <w:t>1.3</w:t>
            </w:r>
            <w:r>
              <w:rPr>
                <w:rFonts w:eastAsiaTheme="minorEastAsia"/>
                <w:noProof/>
                <w:lang w:eastAsia="en-GB"/>
              </w:rPr>
              <w:tab/>
            </w:r>
            <w:r w:rsidRPr="000F0C1D">
              <w:rPr>
                <w:rStyle w:val="Hyperlink"/>
                <w:noProof/>
              </w:rPr>
              <w:t>Response Highlights</w:t>
            </w:r>
            <w:r>
              <w:rPr>
                <w:noProof/>
                <w:webHidden/>
              </w:rPr>
              <w:tab/>
            </w:r>
            <w:r>
              <w:rPr>
                <w:noProof/>
                <w:webHidden/>
              </w:rPr>
              <w:fldChar w:fldCharType="begin"/>
            </w:r>
            <w:r>
              <w:rPr>
                <w:noProof/>
                <w:webHidden/>
              </w:rPr>
              <w:instrText xml:space="preserve"> PAGEREF _Toc507418332 \h </w:instrText>
            </w:r>
            <w:r>
              <w:rPr>
                <w:noProof/>
                <w:webHidden/>
              </w:rPr>
            </w:r>
            <w:r>
              <w:rPr>
                <w:noProof/>
                <w:webHidden/>
              </w:rPr>
              <w:fldChar w:fldCharType="separate"/>
            </w:r>
            <w:r>
              <w:rPr>
                <w:noProof/>
                <w:webHidden/>
              </w:rPr>
              <w:t>6</w:t>
            </w:r>
            <w:r>
              <w:rPr>
                <w:noProof/>
                <w:webHidden/>
              </w:rPr>
              <w:fldChar w:fldCharType="end"/>
            </w:r>
          </w:hyperlink>
        </w:p>
        <w:p w14:paraId="735440D2" w14:textId="0A1DF197" w:rsidR="001E599F" w:rsidRDefault="001E599F">
          <w:pPr>
            <w:pStyle w:val="TOC2"/>
            <w:rPr>
              <w:rFonts w:eastAsiaTheme="minorEastAsia"/>
              <w:noProof/>
              <w:lang w:eastAsia="en-GB"/>
            </w:rPr>
          </w:pPr>
          <w:hyperlink w:anchor="_Toc507418333" w:history="1">
            <w:r w:rsidRPr="000F0C1D">
              <w:rPr>
                <w:rStyle w:val="Hyperlink"/>
                <w:noProof/>
              </w:rPr>
              <w:t>1.4</w:t>
            </w:r>
            <w:r>
              <w:rPr>
                <w:rFonts w:eastAsiaTheme="minorEastAsia"/>
                <w:noProof/>
                <w:lang w:eastAsia="en-GB"/>
              </w:rPr>
              <w:tab/>
            </w:r>
            <w:r w:rsidRPr="000F0C1D">
              <w:rPr>
                <w:rStyle w:val="Hyperlink"/>
                <w:noProof/>
              </w:rPr>
              <w:t>High Level Workflow</w:t>
            </w:r>
            <w:r>
              <w:rPr>
                <w:noProof/>
                <w:webHidden/>
              </w:rPr>
              <w:tab/>
            </w:r>
            <w:r>
              <w:rPr>
                <w:noProof/>
                <w:webHidden/>
              </w:rPr>
              <w:fldChar w:fldCharType="begin"/>
            </w:r>
            <w:r>
              <w:rPr>
                <w:noProof/>
                <w:webHidden/>
              </w:rPr>
              <w:instrText xml:space="preserve"> PAGEREF _Toc507418333 \h </w:instrText>
            </w:r>
            <w:r>
              <w:rPr>
                <w:noProof/>
                <w:webHidden/>
              </w:rPr>
            </w:r>
            <w:r>
              <w:rPr>
                <w:noProof/>
                <w:webHidden/>
              </w:rPr>
              <w:fldChar w:fldCharType="separate"/>
            </w:r>
            <w:r>
              <w:rPr>
                <w:noProof/>
                <w:webHidden/>
              </w:rPr>
              <w:t>9</w:t>
            </w:r>
            <w:r>
              <w:rPr>
                <w:noProof/>
                <w:webHidden/>
              </w:rPr>
              <w:fldChar w:fldCharType="end"/>
            </w:r>
          </w:hyperlink>
        </w:p>
        <w:p w14:paraId="0247BF8A" w14:textId="3B9987CD" w:rsidR="001E599F" w:rsidRDefault="001E599F">
          <w:pPr>
            <w:pStyle w:val="TOC2"/>
            <w:rPr>
              <w:rFonts w:eastAsiaTheme="minorEastAsia"/>
              <w:noProof/>
              <w:lang w:eastAsia="en-GB"/>
            </w:rPr>
          </w:pPr>
          <w:hyperlink w:anchor="_Toc507418334" w:history="1">
            <w:r w:rsidRPr="000F0C1D">
              <w:rPr>
                <w:rStyle w:val="Hyperlink"/>
                <w:noProof/>
              </w:rPr>
              <w:t>1.5</w:t>
            </w:r>
            <w:r>
              <w:rPr>
                <w:rFonts w:eastAsiaTheme="minorEastAsia"/>
                <w:noProof/>
                <w:lang w:eastAsia="en-GB"/>
              </w:rPr>
              <w:tab/>
            </w:r>
            <w:r w:rsidRPr="000F0C1D">
              <w:rPr>
                <w:rStyle w:val="Hyperlink"/>
                <w:noProof/>
              </w:rPr>
              <w:t>Previously Open Issues</w:t>
            </w:r>
            <w:r>
              <w:rPr>
                <w:noProof/>
                <w:webHidden/>
              </w:rPr>
              <w:tab/>
            </w:r>
            <w:r>
              <w:rPr>
                <w:noProof/>
                <w:webHidden/>
              </w:rPr>
              <w:fldChar w:fldCharType="begin"/>
            </w:r>
            <w:r>
              <w:rPr>
                <w:noProof/>
                <w:webHidden/>
              </w:rPr>
              <w:instrText xml:space="preserve"> PAGEREF _Toc507418334 \h </w:instrText>
            </w:r>
            <w:r>
              <w:rPr>
                <w:noProof/>
                <w:webHidden/>
              </w:rPr>
            </w:r>
            <w:r>
              <w:rPr>
                <w:noProof/>
                <w:webHidden/>
              </w:rPr>
              <w:fldChar w:fldCharType="separate"/>
            </w:r>
            <w:r>
              <w:rPr>
                <w:noProof/>
                <w:webHidden/>
              </w:rPr>
              <w:t>10</w:t>
            </w:r>
            <w:r>
              <w:rPr>
                <w:noProof/>
                <w:webHidden/>
              </w:rPr>
              <w:fldChar w:fldCharType="end"/>
            </w:r>
          </w:hyperlink>
        </w:p>
        <w:p w14:paraId="158BBF5E" w14:textId="668ACD18" w:rsidR="001E599F" w:rsidRDefault="001E599F">
          <w:pPr>
            <w:pStyle w:val="TOC2"/>
            <w:rPr>
              <w:rFonts w:eastAsiaTheme="minorEastAsia"/>
              <w:noProof/>
              <w:lang w:eastAsia="en-GB"/>
            </w:rPr>
          </w:pPr>
          <w:hyperlink w:anchor="_Toc507418335" w:history="1">
            <w:r w:rsidRPr="000F0C1D">
              <w:rPr>
                <w:rStyle w:val="Hyperlink"/>
                <w:noProof/>
              </w:rPr>
              <w:t>1.6</w:t>
            </w:r>
            <w:r>
              <w:rPr>
                <w:rFonts w:eastAsiaTheme="minorEastAsia"/>
                <w:noProof/>
                <w:lang w:eastAsia="en-GB"/>
              </w:rPr>
              <w:tab/>
            </w:r>
            <w:r w:rsidRPr="000F0C1D">
              <w:rPr>
                <w:rStyle w:val="Hyperlink"/>
                <w:noProof/>
              </w:rPr>
              <w:t>Questions for Industry</w:t>
            </w:r>
            <w:r>
              <w:rPr>
                <w:noProof/>
                <w:webHidden/>
              </w:rPr>
              <w:tab/>
            </w:r>
            <w:r>
              <w:rPr>
                <w:noProof/>
                <w:webHidden/>
              </w:rPr>
              <w:fldChar w:fldCharType="begin"/>
            </w:r>
            <w:r>
              <w:rPr>
                <w:noProof/>
                <w:webHidden/>
              </w:rPr>
              <w:instrText xml:space="preserve"> PAGEREF _Toc507418335 \h </w:instrText>
            </w:r>
            <w:r>
              <w:rPr>
                <w:noProof/>
                <w:webHidden/>
              </w:rPr>
            </w:r>
            <w:r>
              <w:rPr>
                <w:noProof/>
                <w:webHidden/>
              </w:rPr>
              <w:fldChar w:fldCharType="separate"/>
            </w:r>
            <w:r>
              <w:rPr>
                <w:noProof/>
                <w:webHidden/>
              </w:rPr>
              <w:t>11</w:t>
            </w:r>
            <w:r>
              <w:rPr>
                <w:noProof/>
                <w:webHidden/>
              </w:rPr>
              <w:fldChar w:fldCharType="end"/>
            </w:r>
          </w:hyperlink>
        </w:p>
        <w:p w14:paraId="2D392F66" w14:textId="3AD73B40" w:rsidR="001E599F" w:rsidRDefault="001E599F">
          <w:pPr>
            <w:pStyle w:val="TOC1"/>
            <w:rPr>
              <w:rFonts w:eastAsiaTheme="minorEastAsia"/>
              <w:noProof/>
              <w:lang w:eastAsia="en-GB"/>
            </w:rPr>
          </w:pPr>
          <w:hyperlink w:anchor="_Toc507418336" w:history="1">
            <w:r w:rsidRPr="000F0C1D">
              <w:rPr>
                <w:rStyle w:val="Hyperlink"/>
                <w:noProof/>
              </w:rPr>
              <w:t>2</w:t>
            </w:r>
            <w:r>
              <w:rPr>
                <w:rFonts w:eastAsiaTheme="minorEastAsia"/>
                <w:noProof/>
                <w:lang w:eastAsia="en-GB"/>
              </w:rPr>
              <w:tab/>
            </w:r>
            <w:r w:rsidRPr="000F0C1D">
              <w:rPr>
                <w:rStyle w:val="Hyperlink"/>
                <w:noProof/>
              </w:rPr>
              <w:t>Scope</w:t>
            </w:r>
            <w:r>
              <w:rPr>
                <w:noProof/>
                <w:webHidden/>
              </w:rPr>
              <w:tab/>
            </w:r>
            <w:r>
              <w:rPr>
                <w:noProof/>
                <w:webHidden/>
              </w:rPr>
              <w:fldChar w:fldCharType="begin"/>
            </w:r>
            <w:r>
              <w:rPr>
                <w:noProof/>
                <w:webHidden/>
              </w:rPr>
              <w:instrText xml:space="preserve"> PAGEREF _Toc507418336 \h </w:instrText>
            </w:r>
            <w:r>
              <w:rPr>
                <w:noProof/>
                <w:webHidden/>
              </w:rPr>
            </w:r>
            <w:r>
              <w:rPr>
                <w:noProof/>
                <w:webHidden/>
              </w:rPr>
              <w:fldChar w:fldCharType="separate"/>
            </w:r>
            <w:r>
              <w:rPr>
                <w:noProof/>
                <w:webHidden/>
              </w:rPr>
              <w:t>15</w:t>
            </w:r>
            <w:r>
              <w:rPr>
                <w:noProof/>
                <w:webHidden/>
              </w:rPr>
              <w:fldChar w:fldCharType="end"/>
            </w:r>
          </w:hyperlink>
        </w:p>
        <w:p w14:paraId="05DC3A05" w14:textId="18806643" w:rsidR="001E599F" w:rsidRDefault="001E599F">
          <w:pPr>
            <w:pStyle w:val="TOC2"/>
            <w:rPr>
              <w:rFonts w:eastAsiaTheme="minorEastAsia"/>
              <w:noProof/>
              <w:lang w:eastAsia="en-GB"/>
            </w:rPr>
          </w:pPr>
          <w:hyperlink w:anchor="_Toc507418337" w:history="1">
            <w:r w:rsidRPr="000F0C1D">
              <w:rPr>
                <w:rStyle w:val="Hyperlink"/>
                <w:noProof/>
              </w:rPr>
              <w:t>2.1</w:t>
            </w:r>
            <w:r>
              <w:rPr>
                <w:rFonts w:eastAsiaTheme="minorEastAsia"/>
                <w:noProof/>
                <w:lang w:eastAsia="en-GB"/>
              </w:rPr>
              <w:tab/>
            </w:r>
            <w:r w:rsidRPr="000F0C1D">
              <w:rPr>
                <w:rStyle w:val="Hyperlink"/>
                <w:noProof/>
              </w:rPr>
              <w:t>Instrument Scope</w:t>
            </w:r>
            <w:r>
              <w:rPr>
                <w:noProof/>
                <w:webHidden/>
              </w:rPr>
              <w:tab/>
            </w:r>
            <w:r>
              <w:rPr>
                <w:noProof/>
                <w:webHidden/>
              </w:rPr>
              <w:fldChar w:fldCharType="begin"/>
            </w:r>
            <w:r>
              <w:rPr>
                <w:noProof/>
                <w:webHidden/>
              </w:rPr>
              <w:instrText xml:space="preserve"> PAGEREF _Toc507418337 \h </w:instrText>
            </w:r>
            <w:r>
              <w:rPr>
                <w:noProof/>
                <w:webHidden/>
              </w:rPr>
            </w:r>
            <w:r>
              <w:rPr>
                <w:noProof/>
                <w:webHidden/>
              </w:rPr>
              <w:fldChar w:fldCharType="separate"/>
            </w:r>
            <w:r>
              <w:rPr>
                <w:noProof/>
                <w:webHidden/>
              </w:rPr>
              <w:t>15</w:t>
            </w:r>
            <w:r>
              <w:rPr>
                <w:noProof/>
                <w:webHidden/>
              </w:rPr>
              <w:fldChar w:fldCharType="end"/>
            </w:r>
          </w:hyperlink>
        </w:p>
        <w:p w14:paraId="6CAA7CBF" w14:textId="5E406F25" w:rsidR="001E599F" w:rsidRDefault="001E599F">
          <w:pPr>
            <w:pStyle w:val="TOC2"/>
            <w:rPr>
              <w:rFonts w:eastAsiaTheme="minorEastAsia"/>
              <w:noProof/>
              <w:lang w:eastAsia="en-GB"/>
            </w:rPr>
          </w:pPr>
          <w:hyperlink w:anchor="_Toc507418338" w:history="1">
            <w:r w:rsidRPr="000F0C1D">
              <w:rPr>
                <w:rStyle w:val="Hyperlink"/>
                <w:noProof/>
              </w:rPr>
              <w:t>2.2</w:t>
            </w:r>
            <w:r>
              <w:rPr>
                <w:rFonts w:eastAsiaTheme="minorEastAsia"/>
                <w:noProof/>
                <w:lang w:eastAsia="en-GB"/>
              </w:rPr>
              <w:tab/>
            </w:r>
            <w:r w:rsidRPr="000F0C1D">
              <w:rPr>
                <w:rStyle w:val="Hyperlink"/>
                <w:noProof/>
              </w:rPr>
              <w:t>MiFID II Dataset Scope</w:t>
            </w:r>
            <w:r>
              <w:rPr>
                <w:noProof/>
                <w:webHidden/>
              </w:rPr>
              <w:tab/>
            </w:r>
            <w:r>
              <w:rPr>
                <w:noProof/>
                <w:webHidden/>
              </w:rPr>
              <w:fldChar w:fldCharType="begin"/>
            </w:r>
            <w:r>
              <w:rPr>
                <w:noProof/>
                <w:webHidden/>
              </w:rPr>
              <w:instrText xml:space="preserve"> PAGEREF _Toc507418338 \h </w:instrText>
            </w:r>
            <w:r>
              <w:rPr>
                <w:noProof/>
                <w:webHidden/>
              </w:rPr>
            </w:r>
            <w:r>
              <w:rPr>
                <w:noProof/>
                <w:webHidden/>
              </w:rPr>
              <w:fldChar w:fldCharType="separate"/>
            </w:r>
            <w:r>
              <w:rPr>
                <w:noProof/>
                <w:webHidden/>
              </w:rPr>
              <w:t>15</w:t>
            </w:r>
            <w:r>
              <w:rPr>
                <w:noProof/>
                <w:webHidden/>
              </w:rPr>
              <w:fldChar w:fldCharType="end"/>
            </w:r>
          </w:hyperlink>
        </w:p>
        <w:p w14:paraId="6380AEA9" w14:textId="0002DB85" w:rsidR="001E599F" w:rsidRDefault="001E599F">
          <w:pPr>
            <w:pStyle w:val="TOC1"/>
            <w:rPr>
              <w:rFonts w:eastAsiaTheme="minorEastAsia"/>
              <w:noProof/>
              <w:lang w:eastAsia="en-GB"/>
            </w:rPr>
          </w:pPr>
          <w:hyperlink w:anchor="_Toc507418339" w:history="1">
            <w:r w:rsidRPr="000F0C1D">
              <w:rPr>
                <w:rStyle w:val="Hyperlink"/>
                <w:noProof/>
              </w:rPr>
              <w:t>3</w:t>
            </w:r>
            <w:r>
              <w:rPr>
                <w:rFonts w:eastAsiaTheme="minorEastAsia"/>
                <w:noProof/>
                <w:lang w:eastAsia="en-GB"/>
              </w:rPr>
              <w:tab/>
            </w:r>
            <w:r w:rsidRPr="000F0C1D">
              <w:rPr>
                <w:rStyle w:val="Hyperlink"/>
                <w:noProof/>
              </w:rPr>
              <w:t>Key Requirements</w:t>
            </w:r>
            <w:r>
              <w:rPr>
                <w:noProof/>
                <w:webHidden/>
              </w:rPr>
              <w:tab/>
            </w:r>
            <w:r>
              <w:rPr>
                <w:noProof/>
                <w:webHidden/>
              </w:rPr>
              <w:fldChar w:fldCharType="begin"/>
            </w:r>
            <w:r>
              <w:rPr>
                <w:noProof/>
                <w:webHidden/>
              </w:rPr>
              <w:instrText xml:space="preserve"> PAGEREF _Toc507418339 \h </w:instrText>
            </w:r>
            <w:r>
              <w:rPr>
                <w:noProof/>
                <w:webHidden/>
              </w:rPr>
            </w:r>
            <w:r>
              <w:rPr>
                <w:noProof/>
                <w:webHidden/>
              </w:rPr>
              <w:fldChar w:fldCharType="separate"/>
            </w:r>
            <w:r>
              <w:rPr>
                <w:noProof/>
                <w:webHidden/>
              </w:rPr>
              <w:t>18</w:t>
            </w:r>
            <w:r>
              <w:rPr>
                <w:noProof/>
                <w:webHidden/>
              </w:rPr>
              <w:fldChar w:fldCharType="end"/>
            </w:r>
          </w:hyperlink>
        </w:p>
        <w:p w14:paraId="5AB96C39" w14:textId="364A18A8" w:rsidR="001E599F" w:rsidRDefault="001E599F">
          <w:pPr>
            <w:pStyle w:val="TOC2"/>
            <w:rPr>
              <w:rFonts w:eastAsiaTheme="minorEastAsia"/>
              <w:noProof/>
              <w:lang w:eastAsia="en-GB"/>
            </w:rPr>
          </w:pPr>
          <w:hyperlink w:anchor="_Toc507418340" w:history="1">
            <w:r w:rsidRPr="000F0C1D">
              <w:rPr>
                <w:rStyle w:val="Hyperlink"/>
                <w:noProof/>
              </w:rPr>
              <w:t>3.1</w:t>
            </w:r>
            <w:r>
              <w:rPr>
                <w:rFonts w:eastAsiaTheme="minorEastAsia"/>
                <w:noProof/>
                <w:lang w:eastAsia="en-GB"/>
              </w:rPr>
              <w:tab/>
            </w:r>
            <w:r w:rsidRPr="000F0C1D">
              <w:rPr>
                <w:rStyle w:val="Hyperlink"/>
                <w:noProof/>
              </w:rPr>
              <w:t>System requirements</w:t>
            </w:r>
            <w:r>
              <w:rPr>
                <w:noProof/>
                <w:webHidden/>
              </w:rPr>
              <w:tab/>
            </w:r>
            <w:r>
              <w:rPr>
                <w:noProof/>
                <w:webHidden/>
              </w:rPr>
              <w:fldChar w:fldCharType="begin"/>
            </w:r>
            <w:r>
              <w:rPr>
                <w:noProof/>
                <w:webHidden/>
              </w:rPr>
              <w:instrText xml:space="preserve"> PAGEREF _Toc507418340 \h </w:instrText>
            </w:r>
            <w:r>
              <w:rPr>
                <w:noProof/>
                <w:webHidden/>
              </w:rPr>
            </w:r>
            <w:r>
              <w:rPr>
                <w:noProof/>
                <w:webHidden/>
              </w:rPr>
              <w:fldChar w:fldCharType="separate"/>
            </w:r>
            <w:r>
              <w:rPr>
                <w:noProof/>
                <w:webHidden/>
              </w:rPr>
              <w:t>18</w:t>
            </w:r>
            <w:r>
              <w:rPr>
                <w:noProof/>
                <w:webHidden/>
              </w:rPr>
              <w:fldChar w:fldCharType="end"/>
            </w:r>
          </w:hyperlink>
        </w:p>
        <w:p w14:paraId="1679B6F4" w14:textId="4B4CAF23" w:rsidR="001E599F" w:rsidRDefault="001E599F">
          <w:pPr>
            <w:pStyle w:val="TOC2"/>
            <w:rPr>
              <w:rFonts w:eastAsiaTheme="minorEastAsia"/>
              <w:noProof/>
              <w:lang w:eastAsia="en-GB"/>
            </w:rPr>
          </w:pPr>
          <w:hyperlink w:anchor="_Toc507418341" w:history="1">
            <w:r w:rsidRPr="000F0C1D">
              <w:rPr>
                <w:rStyle w:val="Hyperlink"/>
                <w:noProof/>
              </w:rPr>
              <w:t>3.2</w:t>
            </w:r>
            <w:r>
              <w:rPr>
                <w:rFonts w:eastAsiaTheme="minorEastAsia"/>
                <w:noProof/>
                <w:lang w:eastAsia="en-GB"/>
              </w:rPr>
              <w:tab/>
            </w:r>
            <w:r w:rsidRPr="000F0C1D">
              <w:rPr>
                <w:rStyle w:val="Hyperlink"/>
                <w:noProof/>
              </w:rPr>
              <w:t>User requirements</w:t>
            </w:r>
            <w:r>
              <w:rPr>
                <w:noProof/>
                <w:webHidden/>
              </w:rPr>
              <w:tab/>
            </w:r>
            <w:r>
              <w:rPr>
                <w:noProof/>
                <w:webHidden/>
              </w:rPr>
              <w:fldChar w:fldCharType="begin"/>
            </w:r>
            <w:r>
              <w:rPr>
                <w:noProof/>
                <w:webHidden/>
              </w:rPr>
              <w:instrText xml:space="preserve"> PAGEREF _Toc507418341 \h </w:instrText>
            </w:r>
            <w:r>
              <w:rPr>
                <w:noProof/>
                <w:webHidden/>
              </w:rPr>
            </w:r>
            <w:r>
              <w:rPr>
                <w:noProof/>
                <w:webHidden/>
              </w:rPr>
              <w:fldChar w:fldCharType="separate"/>
            </w:r>
            <w:r>
              <w:rPr>
                <w:noProof/>
                <w:webHidden/>
              </w:rPr>
              <w:t>18</w:t>
            </w:r>
            <w:r>
              <w:rPr>
                <w:noProof/>
                <w:webHidden/>
              </w:rPr>
              <w:fldChar w:fldCharType="end"/>
            </w:r>
          </w:hyperlink>
        </w:p>
        <w:p w14:paraId="566C65DD" w14:textId="43F0E912" w:rsidR="001E599F" w:rsidRDefault="001E599F">
          <w:pPr>
            <w:pStyle w:val="TOC1"/>
            <w:rPr>
              <w:rFonts w:eastAsiaTheme="minorEastAsia"/>
              <w:noProof/>
              <w:lang w:eastAsia="en-GB"/>
            </w:rPr>
          </w:pPr>
          <w:hyperlink w:anchor="_Toc507418342" w:history="1">
            <w:r w:rsidRPr="000F0C1D">
              <w:rPr>
                <w:rStyle w:val="Hyperlink"/>
                <w:noProof/>
              </w:rPr>
              <w:t>4</w:t>
            </w:r>
            <w:r>
              <w:rPr>
                <w:rFonts w:eastAsiaTheme="minorEastAsia"/>
                <w:noProof/>
                <w:lang w:eastAsia="en-GB"/>
              </w:rPr>
              <w:tab/>
            </w:r>
            <w:r w:rsidRPr="000F0C1D">
              <w:rPr>
                <w:rStyle w:val="Hyperlink"/>
                <w:noProof/>
              </w:rPr>
              <w:t>ToTV/uToTV Proposed Solution</w:t>
            </w:r>
            <w:r>
              <w:rPr>
                <w:noProof/>
                <w:webHidden/>
              </w:rPr>
              <w:tab/>
            </w:r>
            <w:r>
              <w:rPr>
                <w:noProof/>
                <w:webHidden/>
              </w:rPr>
              <w:fldChar w:fldCharType="begin"/>
            </w:r>
            <w:r>
              <w:rPr>
                <w:noProof/>
                <w:webHidden/>
              </w:rPr>
              <w:instrText xml:space="preserve"> PAGEREF _Toc507418342 \h </w:instrText>
            </w:r>
            <w:r>
              <w:rPr>
                <w:noProof/>
                <w:webHidden/>
              </w:rPr>
            </w:r>
            <w:r>
              <w:rPr>
                <w:noProof/>
                <w:webHidden/>
              </w:rPr>
              <w:fldChar w:fldCharType="separate"/>
            </w:r>
            <w:r>
              <w:rPr>
                <w:noProof/>
                <w:webHidden/>
              </w:rPr>
              <w:t>19</w:t>
            </w:r>
            <w:r>
              <w:rPr>
                <w:noProof/>
                <w:webHidden/>
              </w:rPr>
              <w:fldChar w:fldCharType="end"/>
            </w:r>
          </w:hyperlink>
        </w:p>
        <w:p w14:paraId="178CA41B" w14:textId="7073C28D" w:rsidR="001E599F" w:rsidRDefault="001E599F">
          <w:pPr>
            <w:pStyle w:val="TOC2"/>
            <w:rPr>
              <w:rFonts w:eastAsiaTheme="minorEastAsia"/>
              <w:noProof/>
              <w:lang w:eastAsia="en-GB"/>
            </w:rPr>
          </w:pPr>
          <w:hyperlink w:anchor="_Toc507418343" w:history="1">
            <w:r w:rsidRPr="000F0C1D">
              <w:rPr>
                <w:rStyle w:val="Hyperlink"/>
                <w:noProof/>
              </w:rPr>
              <w:t>4.1</w:t>
            </w:r>
            <w:r>
              <w:rPr>
                <w:rFonts w:eastAsiaTheme="minorEastAsia"/>
                <w:noProof/>
                <w:lang w:eastAsia="en-GB"/>
              </w:rPr>
              <w:tab/>
            </w:r>
            <w:r w:rsidRPr="000F0C1D">
              <w:rPr>
                <w:rStyle w:val="Hyperlink"/>
                <w:noProof/>
              </w:rPr>
              <w:t>DSB’s ToTV Flag</w:t>
            </w:r>
            <w:r>
              <w:rPr>
                <w:noProof/>
                <w:webHidden/>
              </w:rPr>
              <w:tab/>
            </w:r>
            <w:r>
              <w:rPr>
                <w:noProof/>
                <w:webHidden/>
              </w:rPr>
              <w:fldChar w:fldCharType="begin"/>
            </w:r>
            <w:r>
              <w:rPr>
                <w:noProof/>
                <w:webHidden/>
              </w:rPr>
              <w:instrText xml:space="preserve"> PAGEREF _Toc507418343 \h </w:instrText>
            </w:r>
            <w:r>
              <w:rPr>
                <w:noProof/>
                <w:webHidden/>
              </w:rPr>
            </w:r>
            <w:r>
              <w:rPr>
                <w:noProof/>
                <w:webHidden/>
              </w:rPr>
              <w:fldChar w:fldCharType="separate"/>
            </w:r>
            <w:r>
              <w:rPr>
                <w:noProof/>
                <w:webHidden/>
              </w:rPr>
              <w:t>19</w:t>
            </w:r>
            <w:r>
              <w:rPr>
                <w:noProof/>
                <w:webHidden/>
              </w:rPr>
              <w:fldChar w:fldCharType="end"/>
            </w:r>
          </w:hyperlink>
        </w:p>
        <w:p w14:paraId="09806AF7" w14:textId="40F202E3" w:rsidR="001E599F" w:rsidRDefault="001E599F">
          <w:pPr>
            <w:pStyle w:val="TOC2"/>
            <w:rPr>
              <w:rFonts w:eastAsiaTheme="minorEastAsia"/>
              <w:noProof/>
              <w:lang w:eastAsia="en-GB"/>
            </w:rPr>
          </w:pPr>
          <w:hyperlink w:anchor="_Toc507418344" w:history="1">
            <w:r w:rsidRPr="000F0C1D">
              <w:rPr>
                <w:rStyle w:val="Hyperlink"/>
                <w:noProof/>
              </w:rPr>
              <w:t>4.2</w:t>
            </w:r>
            <w:r>
              <w:rPr>
                <w:rFonts w:eastAsiaTheme="minorEastAsia"/>
                <w:noProof/>
                <w:lang w:eastAsia="en-GB"/>
              </w:rPr>
              <w:tab/>
            </w:r>
            <w:r w:rsidRPr="000F0C1D">
              <w:rPr>
                <w:rStyle w:val="Hyperlink"/>
                <w:noProof/>
              </w:rPr>
              <w:t>ToTV Effective Date</w:t>
            </w:r>
            <w:r>
              <w:rPr>
                <w:noProof/>
                <w:webHidden/>
              </w:rPr>
              <w:tab/>
            </w:r>
            <w:r>
              <w:rPr>
                <w:noProof/>
                <w:webHidden/>
              </w:rPr>
              <w:fldChar w:fldCharType="begin"/>
            </w:r>
            <w:r>
              <w:rPr>
                <w:noProof/>
                <w:webHidden/>
              </w:rPr>
              <w:instrText xml:space="preserve"> PAGEREF _Toc507418344 \h </w:instrText>
            </w:r>
            <w:r>
              <w:rPr>
                <w:noProof/>
                <w:webHidden/>
              </w:rPr>
            </w:r>
            <w:r>
              <w:rPr>
                <w:noProof/>
                <w:webHidden/>
              </w:rPr>
              <w:fldChar w:fldCharType="separate"/>
            </w:r>
            <w:r>
              <w:rPr>
                <w:noProof/>
                <w:webHidden/>
              </w:rPr>
              <w:t>19</w:t>
            </w:r>
            <w:r>
              <w:rPr>
                <w:noProof/>
                <w:webHidden/>
              </w:rPr>
              <w:fldChar w:fldCharType="end"/>
            </w:r>
          </w:hyperlink>
        </w:p>
        <w:p w14:paraId="1E944054" w14:textId="4C6476CC" w:rsidR="001E599F" w:rsidRDefault="001E599F">
          <w:pPr>
            <w:pStyle w:val="TOC2"/>
            <w:rPr>
              <w:rFonts w:eastAsiaTheme="minorEastAsia"/>
              <w:noProof/>
              <w:lang w:eastAsia="en-GB"/>
            </w:rPr>
          </w:pPr>
          <w:hyperlink w:anchor="_Toc507418345" w:history="1">
            <w:r w:rsidRPr="000F0C1D">
              <w:rPr>
                <w:rStyle w:val="Hyperlink"/>
                <w:noProof/>
              </w:rPr>
              <w:t>4.3</w:t>
            </w:r>
            <w:r>
              <w:rPr>
                <w:rFonts w:eastAsiaTheme="minorEastAsia"/>
                <w:noProof/>
                <w:lang w:eastAsia="en-GB"/>
              </w:rPr>
              <w:tab/>
            </w:r>
            <w:r w:rsidRPr="000F0C1D">
              <w:rPr>
                <w:rStyle w:val="Hyperlink"/>
                <w:noProof/>
              </w:rPr>
              <w:t>DSB’s uToTV Flag</w:t>
            </w:r>
            <w:r>
              <w:rPr>
                <w:noProof/>
                <w:webHidden/>
              </w:rPr>
              <w:tab/>
            </w:r>
            <w:r>
              <w:rPr>
                <w:noProof/>
                <w:webHidden/>
              </w:rPr>
              <w:fldChar w:fldCharType="begin"/>
            </w:r>
            <w:r>
              <w:rPr>
                <w:noProof/>
                <w:webHidden/>
              </w:rPr>
              <w:instrText xml:space="preserve"> PAGEREF _Toc507418345 \h </w:instrText>
            </w:r>
            <w:r>
              <w:rPr>
                <w:noProof/>
                <w:webHidden/>
              </w:rPr>
            </w:r>
            <w:r>
              <w:rPr>
                <w:noProof/>
                <w:webHidden/>
              </w:rPr>
              <w:fldChar w:fldCharType="separate"/>
            </w:r>
            <w:r>
              <w:rPr>
                <w:noProof/>
                <w:webHidden/>
              </w:rPr>
              <w:t>20</w:t>
            </w:r>
            <w:r>
              <w:rPr>
                <w:noProof/>
                <w:webHidden/>
              </w:rPr>
              <w:fldChar w:fldCharType="end"/>
            </w:r>
          </w:hyperlink>
        </w:p>
        <w:p w14:paraId="38748BA4" w14:textId="2F8DC856" w:rsidR="001E599F" w:rsidRDefault="001E599F">
          <w:pPr>
            <w:pStyle w:val="TOC2"/>
            <w:rPr>
              <w:rFonts w:eastAsiaTheme="minorEastAsia"/>
              <w:noProof/>
              <w:lang w:eastAsia="en-GB"/>
            </w:rPr>
          </w:pPr>
          <w:hyperlink w:anchor="_Toc507418346" w:history="1">
            <w:r w:rsidRPr="000F0C1D">
              <w:rPr>
                <w:rStyle w:val="Hyperlink"/>
                <w:noProof/>
              </w:rPr>
              <w:t>4.4</w:t>
            </w:r>
            <w:r>
              <w:rPr>
                <w:rFonts w:eastAsiaTheme="minorEastAsia"/>
                <w:noProof/>
                <w:lang w:eastAsia="en-GB"/>
              </w:rPr>
              <w:tab/>
            </w:r>
            <w:r w:rsidRPr="000F0C1D">
              <w:rPr>
                <w:rStyle w:val="Hyperlink"/>
                <w:noProof/>
              </w:rPr>
              <w:t>uToTV Effective Date</w:t>
            </w:r>
            <w:r>
              <w:rPr>
                <w:noProof/>
                <w:webHidden/>
              </w:rPr>
              <w:tab/>
            </w:r>
            <w:r>
              <w:rPr>
                <w:noProof/>
                <w:webHidden/>
              </w:rPr>
              <w:fldChar w:fldCharType="begin"/>
            </w:r>
            <w:r>
              <w:rPr>
                <w:noProof/>
                <w:webHidden/>
              </w:rPr>
              <w:instrText xml:space="preserve"> PAGEREF _Toc507418346 \h </w:instrText>
            </w:r>
            <w:r>
              <w:rPr>
                <w:noProof/>
                <w:webHidden/>
              </w:rPr>
            </w:r>
            <w:r>
              <w:rPr>
                <w:noProof/>
                <w:webHidden/>
              </w:rPr>
              <w:fldChar w:fldCharType="separate"/>
            </w:r>
            <w:r>
              <w:rPr>
                <w:noProof/>
                <w:webHidden/>
              </w:rPr>
              <w:t>20</w:t>
            </w:r>
            <w:r>
              <w:rPr>
                <w:noProof/>
                <w:webHidden/>
              </w:rPr>
              <w:fldChar w:fldCharType="end"/>
            </w:r>
          </w:hyperlink>
        </w:p>
        <w:p w14:paraId="6A1DE419" w14:textId="291B54BC" w:rsidR="001E599F" w:rsidRDefault="001E599F">
          <w:pPr>
            <w:pStyle w:val="TOC1"/>
            <w:rPr>
              <w:rFonts w:eastAsiaTheme="minorEastAsia"/>
              <w:noProof/>
              <w:lang w:eastAsia="en-GB"/>
            </w:rPr>
          </w:pPr>
          <w:hyperlink w:anchor="_Toc507418347" w:history="1">
            <w:r w:rsidRPr="000F0C1D">
              <w:rPr>
                <w:rStyle w:val="Hyperlink"/>
                <w:noProof/>
              </w:rPr>
              <w:t>5</w:t>
            </w:r>
            <w:r>
              <w:rPr>
                <w:rFonts w:eastAsiaTheme="minorEastAsia"/>
                <w:noProof/>
                <w:lang w:eastAsia="en-GB"/>
              </w:rPr>
              <w:tab/>
            </w:r>
            <w:r w:rsidRPr="000F0C1D">
              <w:rPr>
                <w:rStyle w:val="Hyperlink"/>
                <w:noProof/>
              </w:rPr>
              <w:t>System Workflows</w:t>
            </w:r>
            <w:r>
              <w:rPr>
                <w:noProof/>
                <w:webHidden/>
              </w:rPr>
              <w:tab/>
            </w:r>
            <w:r>
              <w:rPr>
                <w:noProof/>
                <w:webHidden/>
              </w:rPr>
              <w:fldChar w:fldCharType="begin"/>
            </w:r>
            <w:r>
              <w:rPr>
                <w:noProof/>
                <w:webHidden/>
              </w:rPr>
              <w:instrText xml:space="preserve"> PAGEREF _Toc507418347 \h </w:instrText>
            </w:r>
            <w:r>
              <w:rPr>
                <w:noProof/>
                <w:webHidden/>
              </w:rPr>
            </w:r>
            <w:r>
              <w:rPr>
                <w:noProof/>
                <w:webHidden/>
              </w:rPr>
              <w:fldChar w:fldCharType="separate"/>
            </w:r>
            <w:r>
              <w:rPr>
                <w:noProof/>
                <w:webHidden/>
              </w:rPr>
              <w:t>21</w:t>
            </w:r>
            <w:r>
              <w:rPr>
                <w:noProof/>
                <w:webHidden/>
              </w:rPr>
              <w:fldChar w:fldCharType="end"/>
            </w:r>
          </w:hyperlink>
        </w:p>
        <w:p w14:paraId="17C484E7" w14:textId="1B764EEB" w:rsidR="001E599F" w:rsidRDefault="001E599F">
          <w:pPr>
            <w:pStyle w:val="TOC2"/>
            <w:rPr>
              <w:rFonts w:eastAsiaTheme="minorEastAsia"/>
              <w:noProof/>
              <w:lang w:eastAsia="en-GB"/>
            </w:rPr>
          </w:pPr>
          <w:hyperlink w:anchor="_Toc507418348" w:history="1">
            <w:r w:rsidRPr="000F0C1D">
              <w:rPr>
                <w:rStyle w:val="Hyperlink"/>
                <w:noProof/>
              </w:rPr>
              <w:t>5.1</w:t>
            </w:r>
            <w:r>
              <w:rPr>
                <w:rFonts w:eastAsiaTheme="minorEastAsia"/>
                <w:noProof/>
                <w:lang w:eastAsia="en-GB"/>
              </w:rPr>
              <w:tab/>
            </w:r>
            <w:r w:rsidRPr="000F0C1D">
              <w:rPr>
                <w:rStyle w:val="Hyperlink"/>
                <w:noProof/>
              </w:rPr>
              <w:t>System Diagram</w:t>
            </w:r>
            <w:r>
              <w:rPr>
                <w:noProof/>
                <w:webHidden/>
              </w:rPr>
              <w:tab/>
            </w:r>
            <w:r>
              <w:rPr>
                <w:noProof/>
                <w:webHidden/>
              </w:rPr>
              <w:fldChar w:fldCharType="begin"/>
            </w:r>
            <w:r>
              <w:rPr>
                <w:noProof/>
                <w:webHidden/>
              </w:rPr>
              <w:instrText xml:space="preserve"> PAGEREF _Toc507418348 \h </w:instrText>
            </w:r>
            <w:r>
              <w:rPr>
                <w:noProof/>
                <w:webHidden/>
              </w:rPr>
            </w:r>
            <w:r>
              <w:rPr>
                <w:noProof/>
                <w:webHidden/>
              </w:rPr>
              <w:fldChar w:fldCharType="separate"/>
            </w:r>
            <w:r>
              <w:rPr>
                <w:noProof/>
                <w:webHidden/>
              </w:rPr>
              <w:t>21</w:t>
            </w:r>
            <w:r>
              <w:rPr>
                <w:noProof/>
                <w:webHidden/>
              </w:rPr>
              <w:fldChar w:fldCharType="end"/>
            </w:r>
          </w:hyperlink>
        </w:p>
        <w:p w14:paraId="692B4205" w14:textId="27F1F053" w:rsidR="001E599F" w:rsidRDefault="001E599F">
          <w:pPr>
            <w:pStyle w:val="TOC2"/>
            <w:rPr>
              <w:rFonts w:eastAsiaTheme="minorEastAsia"/>
              <w:noProof/>
              <w:lang w:eastAsia="en-GB"/>
            </w:rPr>
          </w:pPr>
          <w:hyperlink w:anchor="_Toc507418349" w:history="1">
            <w:r w:rsidRPr="000F0C1D">
              <w:rPr>
                <w:rStyle w:val="Hyperlink"/>
                <w:noProof/>
              </w:rPr>
              <w:t>5.2</w:t>
            </w:r>
            <w:r>
              <w:rPr>
                <w:rFonts w:eastAsiaTheme="minorEastAsia"/>
                <w:noProof/>
                <w:lang w:eastAsia="en-GB"/>
              </w:rPr>
              <w:tab/>
            </w:r>
            <w:r w:rsidRPr="000F0C1D">
              <w:rPr>
                <w:rStyle w:val="Hyperlink"/>
                <w:noProof/>
              </w:rPr>
              <w:t>High-Level Create MiFID II Dataset</w:t>
            </w:r>
            <w:r>
              <w:rPr>
                <w:noProof/>
                <w:webHidden/>
              </w:rPr>
              <w:tab/>
            </w:r>
            <w:r>
              <w:rPr>
                <w:noProof/>
                <w:webHidden/>
              </w:rPr>
              <w:fldChar w:fldCharType="begin"/>
            </w:r>
            <w:r>
              <w:rPr>
                <w:noProof/>
                <w:webHidden/>
              </w:rPr>
              <w:instrText xml:space="preserve"> PAGEREF _Toc507418349 \h </w:instrText>
            </w:r>
            <w:r>
              <w:rPr>
                <w:noProof/>
                <w:webHidden/>
              </w:rPr>
            </w:r>
            <w:r>
              <w:rPr>
                <w:noProof/>
                <w:webHidden/>
              </w:rPr>
              <w:fldChar w:fldCharType="separate"/>
            </w:r>
            <w:r>
              <w:rPr>
                <w:noProof/>
                <w:webHidden/>
              </w:rPr>
              <w:t>22</w:t>
            </w:r>
            <w:r>
              <w:rPr>
                <w:noProof/>
                <w:webHidden/>
              </w:rPr>
              <w:fldChar w:fldCharType="end"/>
            </w:r>
          </w:hyperlink>
        </w:p>
        <w:p w14:paraId="3B90AB2F" w14:textId="38B6DB81" w:rsidR="001E599F" w:rsidRDefault="001E599F">
          <w:pPr>
            <w:pStyle w:val="TOC2"/>
            <w:rPr>
              <w:rFonts w:eastAsiaTheme="minorEastAsia"/>
              <w:noProof/>
              <w:lang w:eastAsia="en-GB"/>
            </w:rPr>
          </w:pPr>
          <w:hyperlink w:anchor="_Toc507418350" w:history="1">
            <w:r w:rsidRPr="000F0C1D">
              <w:rPr>
                <w:rStyle w:val="Hyperlink"/>
                <w:noProof/>
              </w:rPr>
              <w:t>5.3</w:t>
            </w:r>
            <w:r>
              <w:rPr>
                <w:rFonts w:eastAsiaTheme="minorEastAsia"/>
                <w:noProof/>
                <w:lang w:eastAsia="en-GB"/>
              </w:rPr>
              <w:tab/>
            </w:r>
            <w:r w:rsidRPr="000F0C1D">
              <w:rPr>
                <w:rStyle w:val="Hyperlink"/>
                <w:noProof/>
              </w:rPr>
              <w:t>State transitions ToTV/uToTV</w:t>
            </w:r>
            <w:r>
              <w:rPr>
                <w:noProof/>
                <w:webHidden/>
              </w:rPr>
              <w:tab/>
            </w:r>
            <w:r>
              <w:rPr>
                <w:noProof/>
                <w:webHidden/>
              </w:rPr>
              <w:fldChar w:fldCharType="begin"/>
            </w:r>
            <w:r>
              <w:rPr>
                <w:noProof/>
                <w:webHidden/>
              </w:rPr>
              <w:instrText xml:space="preserve"> PAGEREF _Toc507418350 \h </w:instrText>
            </w:r>
            <w:r>
              <w:rPr>
                <w:noProof/>
                <w:webHidden/>
              </w:rPr>
            </w:r>
            <w:r>
              <w:rPr>
                <w:noProof/>
                <w:webHidden/>
              </w:rPr>
              <w:fldChar w:fldCharType="separate"/>
            </w:r>
            <w:r>
              <w:rPr>
                <w:noProof/>
                <w:webHidden/>
              </w:rPr>
              <w:t>25</w:t>
            </w:r>
            <w:r>
              <w:rPr>
                <w:noProof/>
                <w:webHidden/>
              </w:rPr>
              <w:fldChar w:fldCharType="end"/>
            </w:r>
          </w:hyperlink>
        </w:p>
        <w:p w14:paraId="3803FD18" w14:textId="5D8BF2E7" w:rsidR="001E599F" w:rsidRDefault="001E599F">
          <w:pPr>
            <w:pStyle w:val="TOC1"/>
            <w:rPr>
              <w:rFonts w:eastAsiaTheme="minorEastAsia"/>
              <w:noProof/>
              <w:lang w:eastAsia="en-GB"/>
            </w:rPr>
          </w:pPr>
          <w:hyperlink w:anchor="_Toc507418351" w:history="1">
            <w:r w:rsidRPr="000F0C1D">
              <w:rPr>
                <w:rStyle w:val="Hyperlink"/>
                <w:noProof/>
              </w:rPr>
              <w:t>6</w:t>
            </w:r>
            <w:r>
              <w:rPr>
                <w:rFonts w:eastAsiaTheme="minorEastAsia"/>
                <w:noProof/>
                <w:lang w:eastAsia="en-GB"/>
              </w:rPr>
              <w:tab/>
            </w:r>
            <w:r w:rsidRPr="000F0C1D">
              <w:rPr>
                <w:rStyle w:val="Hyperlink"/>
                <w:noProof/>
              </w:rPr>
              <w:t>Key Constraints</w:t>
            </w:r>
            <w:r>
              <w:rPr>
                <w:noProof/>
                <w:webHidden/>
              </w:rPr>
              <w:tab/>
            </w:r>
            <w:r>
              <w:rPr>
                <w:noProof/>
                <w:webHidden/>
              </w:rPr>
              <w:fldChar w:fldCharType="begin"/>
            </w:r>
            <w:r>
              <w:rPr>
                <w:noProof/>
                <w:webHidden/>
              </w:rPr>
              <w:instrText xml:space="preserve"> PAGEREF _Toc507418351 \h </w:instrText>
            </w:r>
            <w:r>
              <w:rPr>
                <w:noProof/>
                <w:webHidden/>
              </w:rPr>
            </w:r>
            <w:r>
              <w:rPr>
                <w:noProof/>
                <w:webHidden/>
              </w:rPr>
              <w:fldChar w:fldCharType="separate"/>
            </w:r>
            <w:r>
              <w:rPr>
                <w:noProof/>
                <w:webHidden/>
              </w:rPr>
              <w:t>25</w:t>
            </w:r>
            <w:r>
              <w:rPr>
                <w:noProof/>
                <w:webHidden/>
              </w:rPr>
              <w:fldChar w:fldCharType="end"/>
            </w:r>
          </w:hyperlink>
        </w:p>
        <w:p w14:paraId="0C116574" w14:textId="2218721E" w:rsidR="001E599F" w:rsidRDefault="001E599F">
          <w:pPr>
            <w:pStyle w:val="TOC2"/>
            <w:rPr>
              <w:rFonts w:eastAsiaTheme="minorEastAsia"/>
              <w:noProof/>
              <w:lang w:eastAsia="en-GB"/>
            </w:rPr>
          </w:pPr>
          <w:hyperlink w:anchor="_Toc507418352" w:history="1">
            <w:r w:rsidRPr="000F0C1D">
              <w:rPr>
                <w:rStyle w:val="Hyperlink"/>
                <w:noProof/>
              </w:rPr>
              <w:t>6.1</w:t>
            </w:r>
            <w:r>
              <w:rPr>
                <w:rFonts w:eastAsiaTheme="minorEastAsia"/>
                <w:noProof/>
                <w:lang w:eastAsia="en-GB"/>
              </w:rPr>
              <w:tab/>
            </w:r>
            <w:r w:rsidRPr="000F0C1D">
              <w:rPr>
                <w:rStyle w:val="Hyperlink"/>
                <w:noProof/>
              </w:rPr>
              <w:t>Access to updated European MIC / SI list</w:t>
            </w:r>
            <w:r>
              <w:rPr>
                <w:noProof/>
                <w:webHidden/>
              </w:rPr>
              <w:tab/>
            </w:r>
            <w:r>
              <w:rPr>
                <w:noProof/>
                <w:webHidden/>
              </w:rPr>
              <w:fldChar w:fldCharType="begin"/>
            </w:r>
            <w:r>
              <w:rPr>
                <w:noProof/>
                <w:webHidden/>
              </w:rPr>
              <w:instrText xml:space="preserve"> PAGEREF _Toc507418352 \h </w:instrText>
            </w:r>
            <w:r>
              <w:rPr>
                <w:noProof/>
                <w:webHidden/>
              </w:rPr>
            </w:r>
            <w:r>
              <w:rPr>
                <w:noProof/>
                <w:webHidden/>
              </w:rPr>
              <w:fldChar w:fldCharType="separate"/>
            </w:r>
            <w:r>
              <w:rPr>
                <w:noProof/>
                <w:webHidden/>
              </w:rPr>
              <w:t>25</w:t>
            </w:r>
            <w:r>
              <w:rPr>
                <w:noProof/>
                <w:webHidden/>
              </w:rPr>
              <w:fldChar w:fldCharType="end"/>
            </w:r>
          </w:hyperlink>
        </w:p>
        <w:p w14:paraId="126DBD8E" w14:textId="5ED82467" w:rsidR="001E599F" w:rsidRDefault="001E599F">
          <w:pPr>
            <w:pStyle w:val="TOC2"/>
            <w:rPr>
              <w:rFonts w:eastAsiaTheme="minorEastAsia"/>
              <w:noProof/>
              <w:lang w:eastAsia="en-GB"/>
            </w:rPr>
          </w:pPr>
          <w:hyperlink w:anchor="_Toc507418353" w:history="1">
            <w:r w:rsidRPr="000F0C1D">
              <w:rPr>
                <w:rStyle w:val="Hyperlink"/>
                <w:noProof/>
              </w:rPr>
              <w:t>6.2</w:t>
            </w:r>
            <w:r>
              <w:rPr>
                <w:rFonts w:eastAsiaTheme="minorEastAsia"/>
                <w:noProof/>
                <w:lang w:eastAsia="en-GB"/>
              </w:rPr>
              <w:tab/>
            </w:r>
            <w:r w:rsidRPr="000F0C1D">
              <w:rPr>
                <w:rStyle w:val="Hyperlink"/>
                <w:noProof/>
              </w:rPr>
              <w:t>FIRDS Reference Files</w:t>
            </w:r>
            <w:r>
              <w:rPr>
                <w:noProof/>
                <w:webHidden/>
              </w:rPr>
              <w:tab/>
            </w:r>
            <w:r>
              <w:rPr>
                <w:noProof/>
                <w:webHidden/>
              </w:rPr>
              <w:fldChar w:fldCharType="begin"/>
            </w:r>
            <w:r>
              <w:rPr>
                <w:noProof/>
                <w:webHidden/>
              </w:rPr>
              <w:instrText xml:space="preserve"> PAGEREF _Toc507418353 \h </w:instrText>
            </w:r>
            <w:r>
              <w:rPr>
                <w:noProof/>
                <w:webHidden/>
              </w:rPr>
            </w:r>
            <w:r>
              <w:rPr>
                <w:noProof/>
                <w:webHidden/>
              </w:rPr>
              <w:fldChar w:fldCharType="separate"/>
            </w:r>
            <w:r>
              <w:rPr>
                <w:noProof/>
                <w:webHidden/>
              </w:rPr>
              <w:t>27</w:t>
            </w:r>
            <w:r>
              <w:rPr>
                <w:noProof/>
                <w:webHidden/>
              </w:rPr>
              <w:fldChar w:fldCharType="end"/>
            </w:r>
          </w:hyperlink>
        </w:p>
        <w:p w14:paraId="170D9CB9" w14:textId="2F8181B3" w:rsidR="001E599F" w:rsidRDefault="001E599F">
          <w:pPr>
            <w:pStyle w:val="TOC2"/>
            <w:rPr>
              <w:rFonts w:eastAsiaTheme="minorEastAsia"/>
              <w:noProof/>
              <w:lang w:eastAsia="en-GB"/>
            </w:rPr>
          </w:pPr>
          <w:hyperlink w:anchor="_Toc507418354" w:history="1">
            <w:r w:rsidRPr="000F0C1D">
              <w:rPr>
                <w:rStyle w:val="Hyperlink"/>
                <w:noProof/>
              </w:rPr>
              <w:t>6.3</w:t>
            </w:r>
            <w:r>
              <w:rPr>
                <w:rFonts w:eastAsiaTheme="minorEastAsia"/>
                <w:noProof/>
                <w:lang w:eastAsia="en-GB"/>
              </w:rPr>
              <w:tab/>
            </w:r>
            <w:r w:rsidRPr="000F0C1D">
              <w:rPr>
                <w:rStyle w:val="Hyperlink"/>
                <w:noProof/>
              </w:rPr>
              <w:t>FIRDS Transparency Files</w:t>
            </w:r>
            <w:r>
              <w:rPr>
                <w:noProof/>
                <w:webHidden/>
              </w:rPr>
              <w:tab/>
            </w:r>
            <w:r>
              <w:rPr>
                <w:noProof/>
                <w:webHidden/>
              </w:rPr>
              <w:fldChar w:fldCharType="begin"/>
            </w:r>
            <w:r>
              <w:rPr>
                <w:noProof/>
                <w:webHidden/>
              </w:rPr>
              <w:instrText xml:space="preserve"> PAGEREF _Toc507418354 \h </w:instrText>
            </w:r>
            <w:r>
              <w:rPr>
                <w:noProof/>
                <w:webHidden/>
              </w:rPr>
            </w:r>
            <w:r>
              <w:rPr>
                <w:noProof/>
                <w:webHidden/>
              </w:rPr>
              <w:fldChar w:fldCharType="separate"/>
            </w:r>
            <w:r>
              <w:rPr>
                <w:noProof/>
                <w:webHidden/>
              </w:rPr>
              <w:t>27</w:t>
            </w:r>
            <w:r>
              <w:rPr>
                <w:noProof/>
                <w:webHidden/>
              </w:rPr>
              <w:fldChar w:fldCharType="end"/>
            </w:r>
          </w:hyperlink>
        </w:p>
        <w:p w14:paraId="0042182A" w14:textId="0579B75E" w:rsidR="001E599F" w:rsidRDefault="001E599F">
          <w:pPr>
            <w:pStyle w:val="TOC2"/>
            <w:rPr>
              <w:rFonts w:eastAsiaTheme="minorEastAsia"/>
              <w:noProof/>
              <w:lang w:eastAsia="en-GB"/>
            </w:rPr>
          </w:pPr>
          <w:hyperlink w:anchor="_Toc507418355" w:history="1">
            <w:r w:rsidRPr="000F0C1D">
              <w:rPr>
                <w:rStyle w:val="Hyperlink"/>
                <w:noProof/>
              </w:rPr>
              <w:t>6.4</w:t>
            </w:r>
            <w:r>
              <w:rPr>
                <w:rFonts w:eastAsiaTheme="minorEastAsia"/>
                <w:noProof/>
                <w:lang w:eastAsia="en-GB"/>
              </w:rPr>
              <w:tab/>
            </w:r>
            <w:r w:rsidRPr="000F0C1D">
              <w:rPr>
                <w:rStyle w:val="Hyperlink"/>
                <w:noProof/>
              </w:rPr>
              <w:t>ISIN being part of the ToTV definition</w:t>
            </w:r>
            <w:r>
              <w:rPr>
                <w:noProof/>
                <w:webHidden/>
              </w:rPr>
              <w:tab/>
            </w:r>
            <w:r>
              <w:rPr>
                <w:noProof/>
                <w:webHidden/>
              </w:rPr>
              <w:fldChar w:fldCharType="begin"/>
            </w:r>
            <w:r>
              <w:rPr>
                <w:noProof/>
                <w:webHidden/>
              </w:rPr>
              <w:instrText xml:space="preserve"> PAGEREF _Toc507418355 \h </w:instrText>
            </w:r>
            <w:r>
              <w:rPr>
                <w:noProof/>
                <w:webHidden/>
              </w:rPr>
            </w:r>
            <w:r>
              <w:rPr>
                <w:noProof/>
                <w:webHidden/>
              </w:rPr>
              <w:fldChar w:fldCharType="separate"/>
            </w:r>
            <w:r>
              <w:rPr>
                <w:noProof/>
                <w:webHidden/>
              </w:rPr>
              <w:t>28</w:t>
            </w:r>
            <w:r>
              <w:rPr>
                <w:noProof/>
                <w:webHidden/>
              </w:rPr>
              <w:fldChar w:fldCharType="end"/>
            </w:r>
          </w:hyperlink>
        </w:p>
        <w:p w14:paraId="02A5A428" w14:textId="163D0318" w:rsidR="001E599F" w:rsidRDefault="001E599F">
          <w:pPr>
            <w:pStyle w:val="TOC1"/>
            <w:rPr>
              <w:rFonts w:eastAsiaTheme="minorEastAsia"/>
              <w:noProof/>
              <w:lang w:eastAsia="en-GB"/>
            </w:rPr>
          </w:pPr>
          <w:hyperlink w:anchor="_Toc507418356" w:history="1">
            <w:r w:rsidRPr="000F0C1D">
              <w:rPr>
                <w:rStyle w:val="Hyperlink"/>
                <w:noProof/>
              </w:rPr>
              <w:t>7</w:t>
            </w:r>
            <w:r>
              <w:rPr>
                <w:rFonts w:eastAsiaTheme="minorEastAsia"/>
                <w:noProof/>
                <w:lang w:eastAsia="en-GB"/>
              </w:rPr>
              <w:tab/>
            </w:r>
            <w:r w:rsidRPr="000F0C1D">
              <w:rPr>
                <w:rStyle w:val="Hyperlink"/>
                <w:noProof/>
              </w:rPr>
              <w:t>User Workflows</w:t>
            </w:r>
            <w:r>
              <w:rPr>
                <w:noProof/>
                <w:webHidden/>
              </w:rPr>
              <w:tab/>
            </w:r>
            <w:r>
              <w:rPr>
                <w:noProof/>
                <w:webHidden/>
              </w:rPr>
              <w:fldChar w:fldCharType="begin"/>
            </w:r>
            <w:r>
              <w:rPr>
                <w:noProof/>
                <w:webHidden/>
              </w:rPr>
              <w:instrText xml:space="preserve"> PAGEREF _Toc507418356 \h </w:instrText>
            </w:r>
            <w:r>
              <w:rPr>
                <w:noProof/>
                <w:webHidden/>
              </w:rPr>
            </w:r>
            <w:r>
              <w:rPr>
                <w:noProof/>
                <w:webHidden/>
              </w:rPr>
              <w:fldChar w:fldCharType="separate"/>
            </w:r>
            <w:r>
              <w:rPr>
                <w:noProof/>
                <w:webHidden/>
              </w:rPr>
              <w:t>29</w:t>
            </w:r>
            <w:r>
              <w:rPr>
                <w:noProof/>
                <w:webHidden/>
              </w:rPr>
              <w:fldChar w:fldCharType="end"/>
            </w:r>
          </w:hyperlink>
        </w:p>
        <w:p w14:paraId="27973C0B" w14:textId="4B320EEF" w:rsidR="001E599F" w:rsidRDefault="001E599F">
          <w:pPr>
            <w:pStyle w:val="TOC2"/>
            <w:rPr>
              <w:rFonts w:eastAsiaTheme="minorEastAsia"/>
              <w:noProof/>
              <w:lang w:eastAsia="en-GB"/>
            </w:rPr>
          </w:pPr>
          <w:hyperlink w:anchor="_Toc507418357" w:history="1">
            <w:r w:rsidRPr="000F0C1D">
              <w:rPr>
                <w:rStyle w:val="Hyperlink"/>
                <w:noProof/>
              </w:rPr>
              <w:t>7.1</w:t>
            </w:r>
            <w:r>
              <w:rPr>
                <w:rFonts w:eastAsiaTheme="minorEastAsia"/>
                <w:noProof/>
                <w:lang w:eastAsia="en-GB"/>
              </w:rPr>
              <w:tab/>
            </w:r>
            <w:r w:rsidRPr="000F0C1D">
              <w:rPr>
                <w:rStyle w:val="Hyperlink"/>
                <w:noProof/>
              </w:rPr>
              <w:t>ToTV Request</w:t>
            </w:r>
            <w:r>
              <w:rPr>
                <w:noProof/>
                <w:webHidden/>
              </w:rPr>
              <w:tab/>
            </w:r>
            <w:r>
              <w:rPr>
                <w:noProof/>
                <w:webHidden/>
              </w:rPr>
              <w:fldChar w:fldCharType="begin"/>
            </w:r>
            <w:r>
              <w:rPr>
                <w:noProof/>
                <w:webHidden/>
              </w:rPr>
              <w:instrText xml:space="preserve"> PAGEREF _Toc507418357 \h </w:instrText>
            </w:r>
            <w:r>
              <w:rPr>
                <w:noProof/>
                <w:webHidden/>
              </w:rPr>
            </w:r>
            <w:r>
              <w:rPr>
                <w:noProof/>
                <w:webHidden/>
              </w:rPr>
              <w:fldChar w:fldCharType="separate"/>
            </w:r>
            <w:r>
              <w:rPr>
                <w:noProof/>
                <w:webHidden/>
              </w:rPr>
              <w:t>29</w:t>
            </w:r>
            <w:r>
              <w:rPr>
                <w:noProof/>
                <w:webHidden/>
              </w:rPr>
              <w:fldChar w:fldCharType="end"/>
            </w:r>
          </w:hyperlink>
        </w:p>
        <w:p w14:paraId="6FE74BF8" w14:textId="75CC4904" w:rsidR="001E599F" w:rsidRDefault="001E599F">
          <w:pPr>
            <w:pStyle w:val="TOC1"/>
            <w:rPr>
              <w:rFonts w:eastAsiaTheme="minorEastAsia"/>
              <w:noProof/>
              <w:lang w:eastAsia="en-GB"/>
            </w:rPr>
          </w:pPr>
          <w:hyperlink w:anchor="_Toc507418358" w:history="1">
            <w:r w:rsidRPr="000F0C1D">
              <w:rPr>
                <w:rStyle w:val="Hyperlink"/>
                <w:noProof/>
              </w:rPr>
              <w:t>8</w:t>
            </w:r>
            <w:r>
              <w:rPr>
                <w:rFonts w:eastAsiaTheme="minorEastAsia"/>
                <w:noProof/>
                <w:lang w:eastAsia="en-GB"/>
              </w:rPr>
              <w:tab/>
            </w:r>
            <w:r w:rsidRPr="000F0C1D">
              <w:rPr>
                <w:rStyle w:val="Hyperlink"/>
                <w:noProof/>
              </w:rPr>
              <w:t>Technical Detail</w:t>
            </w:r>
            <w:r>
              <w:rPr>
                <w:noProof/>
                <w:webHidden/>
              </w:rPr>
              <w:tab/>
            </w:r>
            <w:r>
              <w:rPr>
                <w:noProof/>
                <w:webHidden/>
              </w:rPr>
              <w:fldChar w:fldCharType="begin"/>
            </w:r>
            <w:r>
              <w:rPr>
                <w:noProof/>
                <w:webHidden/>
              </w:rPr>
              <w:instrText xml:space="preserve"> PAGEREF _Toc507418358 \h </w:instrText>
            </w:r>
            <w:r>
              <w:rPr>
                <w:noProof/>
                <w:webHidden/>
              </w:rPr>
            </w:r>
            <w:r>
              <w:rPr>
                <w:noProof/>
                <w:webHidden/>
              </w:rPr>
              <w:fldChar w:fldCharType="separate"/>
            </w:r>
            <w:r>
              <w:rPr>
                <w:noProof/>
                <w:webHidden/>
              </w:rPr>
              <w:t>29</w:t>
            </w:r>
            <w:r>
              <w:rPr>
                <w:noProof/>
                <w:webHidden/>
              </w:rPr>
              <w:fldChar w:fldCharType="end"/>
            </w:r>
          </w:hyperlink>
        </w:p>
        <w:p w14:paraId="175A6F2E" w14:textId="1522BAF4" w:rsidR="001E599F" w:rsidRDefault="001E599F">
          <w:pPr>
            <w:pStyle w:val="TOC2"/>
            <w:rPr>
              <w:rFonts w:eastAsiaTheme="minorEastAsia"/>
              <w:noProof/>
              <w:lang w:eastAsia="en-GB"/>
            </w:rPr>
          </w:pPr>
          <w:hyperlink w:anchor="_Toc507418359" w:history="1">
            <w:r w:rsidRPr="000F0C1D">
              <w:rPr>
                <w:rStyle w:val="Hyperlink"/>
                <w:noProof/>
              </w:rPr>
              <w:t>8.1</w:t>
            </w:r>
            <w:r>
              <w:rPr>
                <w:rFonts w:eastAsiaTheme="minorEastAsia"/>
                <w:noProof/>
                <w:lang w:eastAsia="en-GB"/>
              </w:rPr>
              <w:tab/>
            </w:r>
            <w:r w:rsidRPr="000F0C1D">
              <w:rPr>
                <w:rStyle w:val="Hyperlink"/>
                <w:noProof/>
              </w:rPr>
              <w:t>JSON for MiFID II data</w:t>
            </w:r>
            <w:r>
              <w:rPr>
                <w:noProof/>
                <w:webHidden/>
              </w:rPr>
              <w:tab/>
            </w:r>
            <w:r>
              <w:rPr>
                <w:noProof/>
                <w:webHidden/>
              </w:rPr>
              <w:fldChar w:fldCharType="begin"/>
            </w:r>
            <w:r>
              <w:rPr>
                <w:noProof/>
                <w:webHidden/>
              </w:rPr>
              <w:instrText xml:space="preserve"> PAGEREF _Toc507418359 \h </w:instrText>
            </w:r>
            <w:r>
              <w:rPr>
                <w:noProof/>
                <w:webHidden/>
              </w:rPr>
            </w:r>
            <w:r>
              <w:rPr>
                <w:noProof/>
                <w:webHidden/>
              </w:rPr>
              <w:fldChar w:fldCharType="separate"/>
            </w:r>
            <w:r>
              <w:rPr>
                <w:noProof/>
                <w:webHidden/>
              </w:rPr>
              <w:t>30</w:t>
            </w:r>
            <w:r>
              <w:rPr>
                <w:noProof/>
                <w:webHidden/>
              </w:rPr>
              <w:fldChar w:fldCharType="end"/>
            </w:r>
          </w:hyperlink>
        </w:p>
        <w:p w14:paraId="0368002C" w14:textId="00671865" w:rsidR="001E599F" w:rsidRDefault="001E599F">
          <w:pPr>
            <w:pStyle w:val="TOC2"/>
            <w:rPr>
              <w:rFonts w:eastAsiaTheme="minorEastAsia"/>
              <w:noProof/>
              <w:lang w:eastAsia="en-GB"/>
            </w:rPr>
          </w:pPr>
          <w:hyperlink w:anchor="_Toc507418360" w:history="1">
            <w:r w:rsidRPr="000F0C1D">
              <w:rPr>
                <w:rStyle w:val="Hyperlink"/>
                <w:noProof/>
              </w:rPr>
              <w:t>8.2</w:t>
            </w:r>
            <w:r>
              <w:rPr>
                <w:rFonts w:eastAsiaTheme="minorEastAsia"/>
                <w:noProof/>
                <w:lang w:eastAsia="en-GB"/>
              </w:rPr>
              <w:tab/>
            </w:r>
            <w:r w:rsidRPr="000F0C1D">
              <w:rPr>
                <w:rStyle w:val="Hyperlink"/>
                <w:noProof/>
              </w:rPr>
              <w:t>GUI Access</w:t>
            </w:r>
            <w:r>
              <w:rPr>
                <w:noProof/>
                <w:webHidden/>
              </w:rPr>
              <w:tab/>
            </w:r>
            <w:r>
              <w:rPr>
                <w:noProof/>
                <w:webHidden/>
              </w:rPr>
              <w:fldChar w:fldCharType="begin"/>
            </w:r>
            <w:r>
              <w:rPr>
                <w:noProof/>
                <w:webHidden/>
              </w:rPr>
              <w:instrText xml:space="preserve"> PAGEREF _Toc507418360 \h </w:instrText>
            </w:r>
            <w:r>
              <w:rPr>
                <w:noProof/>
                <w:webHidden/>
              </w:rPr>
            </w:r>
            <w:r>
              <w:rPr>
                <w:noProof/>
                <w:webHidden/>
              </w:rPr>
              <w:fldChar w:fldCharType="separate"/>
            </w:r>
            <w:r>
              <w:rPr>
                <w:noProof/>
                <w:webHidden/>
              </w:rPr>
              <w:t>34</w:t>
            </w:r>
            <w:r>
              <w:rPr>
                <w:noProof/>
                <w:webHidden/>
              </w:rPr>
              <w:fldChar w:fldCharType="end"/>
            </w:r>
          </w:hyperlink>
        </w:p>
        <w:p w14:paraId="47DB3DE6" w14:textId="6780F582" w:rsidR="001E599F" w:rsidRDefault="001E599F">
          <w:pPr>
            <w:pStyle w:val="TOC2"/>
            <w:rPr>
              <w:rFonts w:eastAsiaTheme="minorEastAsia"/>
              <w:noProof/>
              <w:lang w:eastAsia="en-GB"/>
            </w:rPr>
          </w:pPr>
          <w:hyperlink w:anchor="_Toc507418361" w:history="1">
            <w:r w:rsidRPr="000F0C1D">
              <w:rPr>
                <w:rStyle w:val="Hyperlink"/>
                <w:noProof/>
              </w:rPr>
              <w:t>8.3</w:t>
            </w:r>
            <w:r>
              <w:rPr>
                <w:rFonts w:eastAsiaTheme="minorEastAsia"/>
                <w:noProof/>
                <w:lang w:eastAsia="en-GB"/>
              </w:rPr>
              <w:tab/>
            </w:r>
            <w:r w:rsidRPr="000F0C1D">
              <w:rPr>
                <w:rStyle w:val="Hyperlink"/>
                <w:noProof/>
              </w:rPr>
              <w:t>ReST and FIX Access</w:t>
            </w:r>
            <w:r>
              <w:rPr>
                <w:noProof/>
                <w:webHidden/>
              </w:rPr>
              <w:tab/>
            </w:r>
            <w:r>
              <w:rPr>
                <w:noProof/>
                <w:webHidden/>
              </w:rPr>
              <w:fldChar w:fldCharType="begin"/>
            </w:r>
            <w:r>
              <w:rPr>
                <w:noProof/>
                <w:webHidden/>
              </w:rPr>
              <w:instrText xml:space="preserve"> PAGEREF _Toc507418361 \h </w:instrText>
            </w:r>
            <w:r>
              <w:rPr>
                <w:noProof/>
                <w:webHidden/>
              </w:rPr>
            </w:r>
            <w:r>
              <w:rPr>
                <w:noProof/>
                <w:webHidden/>
              </w:rPr>
              <w:fldChar w:fldCharType="separate"/>
            </w:r>
            <w:r>
              <w:rPr>
                <w:noProof/>
                <w:webHidden/>
              </w:rPr>
              <w:t>34</w:t>
            </w:r>
            <w:r>
              <w:rPr>
                <w:noProof/>
                <w:webHidden/>
              </w:rPr>
              <w:fldChar w:fldCharType="end"/>
            </w:r>
          </w:hyperlink>
        </w:p>
        <w:p w14:paraId="40E276F3" w14:textId="2F79B816" w:rsidR="001E599F" w:rsidRDefault="001E599F">
          <w:pPr>
            <w:pStyle w:val="TOC2"/>
            <w:rPr>
              <w:rFonts w:eastAsiaTheme="minorEastAsia"/>
              <w:noProof/>
              <w:lang w:eastAsia="en-GB"/>
            </w:rPr>
          </w:pPr>
          <w:hyperlink w:anchor="_Toc507418362" w:history="1">
            <w:r w:rsidRPr="000F0C1D">
              <w:rPr>
                <w:rStyle w:val="Hyperlink"/>
                <w:noProof/>
              </w:rPr>
              <w:t>8.4</w:t>
            </w:r>
            <w:r>
              <w:rPr>
                <w:rFonts w:eastAsiaTheme="minorEastAsia"/>
                <w:noProof/>
                <w:lang w:eastAsia="en-GB"/>
              </w:rPr>
              <w:tab/>
            </w:r>
            <w:r w:rsidRPr="000F0C1D">
              <w:rPr>
                <w:rStyle w:val="Hyperlink"/>
                <w:noProof/>
              </w:rPr>
              <w:t>File Download</w:t>
            </w:r>
            <w:r>
              <w:rPr>
                <w:noProof/>
                <w:webHidden/>
              </w:rPr>
              <w:tab/>
            </w:r>
            <w:r>
              <w:rPr>
                <w:noProof/>
                <w:webHidden/>
              </w:rPr>
              <w:fldChar w:fldCharType="begin"/>
            </w:r>
            <w:r>
              <w:rPr>
                <w:noProof/>
                <w:webHidden/>
              </w:rPr>
              <w:instrText xml:space="preserve"> PAGEREF _Toc507418362 \h </w:instrText>
            </w:r>
            <w:r>
              <w:rPr>
                <w:noProof/>
                <w:webHidden/>
              </w:rPr>
            </w:r>
            <w:r>
              <w:rPr>
                <w:noProof/>
                <w:webHidden/>
              </w:rPr>
              <w:fldChar w:fldCharType="separate"/>
            </w:r>
            <w:r>
              <w:rPr>
                <w:noProof/>
                <w:webHidden/>
              </w:rPr>
              <w:t>34</w:t>
            </w:r>
            <w:r>
              <w:rPr>
                <w:noProof/>
                <w:webHidden/>
              </w:rPr>
              <w:fldChar w:fldCharType="end"/>
            </w:r>
          </w:hyperlink>
        </w:p>
        <w:p w14:paraId="4AFA0C50" w14:textId="20AC0AB5" w:rsidR="001E599F" w:rsidRDefault="001E599F">
          <w:pPr>
            <w:pStyle w:val="TOC1"/>
            <w:rPr>
              <w:rFonts w:eastAsiaTheme="minorEastAsia"/>
              <w:noProof/>
              <w:lang w:eastAsia="en-GB"/>
            </w:rPr>
          </w:pPr>
          <w:hyperlink w:anchor="_Toc507418363" w:history="1">
            <w:r w:rsidRPr="000F0C1D">
              <w:rPr>
                <w:rStyle w:val="Hyperlink"/>
                <w:noProof/>
              </w:rPr>
              <w:t>9</w:t>
            </w:r>
            <w:r>
              <w:rPr>
                <w:rFonts w:eastAsiaTheme="minorEastAsia"/>
                <w:noProof/>
                <w:lang w:eastAsia="en-GB"/>
              </w:rPr>
              <w:tab/>
            </w:r>
            <w:r w:rsidRPr="000F0C1D">
              <w:rPr>
                <w:rStyle w:val="Hyperlink"/>
                <w:noProof/>
              </w:rPr>
              <w:t>Availability</w:t>
            </w:r>
            <w:r>
              <w:rPr>
                <w:noProof/>
                <w:webHidden/>
              </w:rPr>
              <w:tab/>
            </w:r>
            <w:r>
              <w:rPr>
                <w:noProof/>
                <w:webHidden/>
              </w:rPr>
              <w:fldChar w:fldCharType="begin"/>
            </w:r>
            <w:r>
              <w:rPr>
                <w:noProof/>
                <w:webHidden/>
              </w:rPr>
              <w:instrText xml:space="preserve"> PAGEREF _Toc507418363 \h </w:instrText>
            </w:r>
            <w:r>
              <w:rPr>
                <w:noProof/>
                <w:webHidden/>
              </w:rPr>
            </w:r>
            <w:r>
              <w:rPr>
                <w:noProof/>
                <w:webHidden/>
              </w:rPr>
              <w:fldChar w:fldCharType="separate"/>
            </w:r>
            <w:r>
              <w:rPr>
                <w:noProof/>
                <w:webHidden/>
              </w:rPr>
              <w:t>34</w:t>
            </w:r>
            <w:r>
              <w:rPr>
                <w:noProof/>
                <w:webHidden/>
              </w:rPr>
              <w:fldChar w:fldCharType="end"/>
            </w:r>
          </w:hyperlink>
        </w:p>
        <w:p w14:paraId="75B73033" w14:textId="16CEF2FF" w:rsidR="001E599F" w:rsidRDefault="001E599F">
          <w:pPr>
            <w:pStyle w:val="TOC1"/>
            <w:rPr>
              <w:rFonts w:eastAsiaTheme="minorEastAsia"/>
              <w:noProof/>
              <w:lang w:eastAsia="en-GB"/>
            </w:rPr>
          </w:pPr>
          <w:hyperlink w:anchor="_Toc507418364" w:history="1">
            <w:r w:rsidRPr="000F0C1D">
              <w:rPr>
                <w:rStyle w:val="Hyperlink"/>
                <w:noProof/>
              </w:rPr>
              <w:t>10</w:t>
            </w:r>
            <w:r>
              <w:rPr>
                <w:rFonts w:eastAsiaTheme="minorEastAsia"/>
                <w:noProof/>
                <w:lang w:eastAsia="en-GB"/>
              </w:rPr>
              <w:tab/>
            </w:r>
            <w:r w:rsidRPr="000F0C1D">
              <w:rPr>
                <w:rStyle w:val="Hyperlink"/>
                <w:noProof/>
              </w:rPr>
              <w:t>Performance</w:t>
            </w:r>
            <w:r>
              <w:rPr>
                <w:noProof/>
                <w:webHidden/>
              </w:rPr>
              <w:tab/>
            </w:r>
            <w:r>
              <w:rPr>
                <w:noProof/>
                <w:webHidden/>
              </w:rPr>
              <w:fldChar w:fldCharType="begin"/>
            </w:r>
            <w:r>
              <w:rPr>
                <w:noProof/>
                <w:webHidden/>
              </w:rPr>
              <w:instrText xml:space="preserve"> PAGEREF _Toc507418364 \h </w:instrText>
            </w:r>
            <w:r>
              <w:rPr>
                <w:noProof/>
                <w:webHidden/>
              </w:rPr>
            </w:r>
            <w:r>
              <w:rPr>
                <w:noProof/>
                <w:webHidden/>
              </w:rPr>
              <w:fldChar w:fldCharType="separate"/>
            </w:r>
            <w:r>
              <w:rPr>
                <w:noProof/>
                <w:webHidden/>
              </w:rPr>
              <w:t>35</w:t>
            </w:r>
            <w:r>
              <w:rPr>
                <w:noProof/>
                <w:webHidden/>
              </w:rPr>
              <w:fldChar w:fldCharType="end"/>
            </w:r>
          </w:hyperlink>
        </w:p>
        <w:p w14:paraId="0FC11E40" w14:textId="06ABA87B" w:rsidR="001E599F" w:rsidRDefault="001E599F">
          <w:pPr>
            <w:pStyle w:val="TOC1"/>
            <w:rPr>
              <w:rFonts w:eastAsiaTheme="minorEastAsia"/>
              <w:noProof/>
              <w:lang w:eastAsia="en-GB"/>
            </w:rPr>
          </w:pPr>
          <w:hyperlink w:anchor="_Toc507418365" w:history="1">
            <w:r w:rsidRPr="000F0C1D">
              <w:rPr>
                <w:rStyle w:val="Hyperlink"/>
                <w:noProof/>
              </w:rPr>
              <w:t>11</w:t>
            </w:r>
            <w:r>
              <w:rPr>
                <w:rFonts w:eastAsiaTheme="minorEastAsia"/>
                <w:noProof/>
                <w:lang w:eastAsia="en-GB"/>
              </w:rPr>
              <w:tab/>
            </w:r>
            <w:r w:rsidRPr="000F0C1D">
              <w:rPr>
                <w:rStyle w:val="Hyperlink"/>
                <w:noProof/>
              </w:rPr>
              <w:t>FAQ</w:t>
            </w:r>
            <w:r>
              <w:rPr>
                <w:noProof/>
                <w:webHidden/>
              </w:rPr>
              <w:tab/>
            </w:r>
            <w:r>
              <w:rPr>
                <w:noProof/>
                <w:webHidden/>
              </w:rPr>
              <w:fldChar w:fldCharType="begin"/>
            </w:r>
            <w:r>
              <w:rPr>
                <w:noProof/>
                <w:webHidden/>
              </w:rPr>
              <w:instrText xml:space="preserve"> PAGEREF _Toc507418365 \h </w:instrText>
            </w:r>
            <w:r>
              <w:rPr>
                <w:noProof/>
                <w:webHidden/>
              </w:rPr>
            </w:r>
            <w:r>
              <w:rPr>
                <w:noProof/>
                <w:webHidden/>
              </w:rPr>
              <w:fldChar w:fldCharType="separate"/>
            </w:r>
            <w:r>
              <w:rPr>
                <w:noProof/>
                <w:webHidden/>
              </w:rPr>
              <w:t>35</w:t>
            </w:r>
            <w:r>
              <w:rPr>
                <w:noProof/>
                <w:webHidden/>
              </w:rPr>
              <w:fldChar w:fldCharType="end"/>
            </w:r>
          </w:hyperlink>
        </w:p>
        <w:p w14:paraId="7EB22B54" w14:textId="2A457166" w:rsidR="001E599F" w:rsidRDefault="001E599F">
          <w:pPr>
            <w:pStyle w:val="TOC1"/>
            <w:rPr>
              <w:rFonts w:eastAsiaTheme="minorEastAsia"/>
              <w:noProof/>
              <w:lang w:eastAsia="en-GB"/>
            </w:rPr>
          </w:pPr>
          <w:hyperlink w:anchor="_Toc507418366" w:history="1">
            <w:r w:rsidRPr="000F0C1D">
              <w:rPr>
                <w:rStyle w:val="Hyperlink"/>
                <w:noProof/>
              </w:rPr>
              <w:t>12</w:t>
            </w:r>
            <w:r>
              <w:rPr>
                <w:rFonts w:eastAsiaTheme="minorEastAsia"/>
                <w:noProof/>
                <w:lang w:eastAsia="en-GB"/>
              </w:rPr>
              <w:tab/>
            </w:r>
            <w:r w:rsidRPr="000F0C1D">
              <w:rPr>
                <w:rStyle w:val="Hyperlink"/>
                <w:noProof/>
              </w:rPr>
              <w:t>Appendix</w:t>
            </w:r>
            <w:r>
              <w:rPr>
                <w:noProof/>
                <w:webHidden/>
              </w:rPr>
              <w:tab/>
            </w:r>
            <w:r>
              <w:rPr>
                <w:noProof/>
                <w:webHidden/>
              </w:rPr>
              <w:fldChar w:fldCharType="begin"/>
            </w:r>
            <w:r>
              <w:rPr>
                <w:noProof/>
                <w:webHidden/>
              </w:rPr>
              <w:instrText xml:space="preserve"> PAGEREF _Toc507418366 \h </w:instrText>
            </w:r>
            <w:r>
              <w:rPr>
                <w:noProof/>
                <w:webHidden/>
              </w:rPr>
            </w:r>
            <w:r>
              <w:rPr>
                <w:noProof/>
                <w:webHidden/>
              </w:rPr>
              <w:fldChar w:fldCharType="separate"/>
            </w:r>
            <w:r>
              <w:rPr>
                <w:noProof/>
                <w:webHidden/>
              </w:rPr>
              <w:t>39</w:t>
            </w:r>
            <w:r>
              <w:rPr>
                <w:noProof/>
                <w:webHidden/>
              </w:rPr>
              <w:fldChar w:fldCharType="end"/>
            </w:r>
          </w:hyperlink>
        </w:p>
        <w:p w14:paraId="14352A8E" w14:textId="68CB30AF" w:rsidR="001E599F" w:rsidRDefault="001E599F">
          <w:pPr>
            <w:pStyle w:val="TOC2"/>
            <w:rPr>
              <w:rFonts w:eastAsiaTheme="minorEastAsia"/>
              <w:noProof/>
              <w:lang w:eastAsia="en-GB"/>
            </w:rPr>
          </w:pPr>
          <w:hyperlink w:anchor="_Toc507418367" w:history="1">
            <w:r w:rsidRPr="000F0C1D">
              <w:rPr>
                <w:rStyle w:val="Hyperlink"/>
                <w:noProof/>
              </w:rPr>
              <w:t>12.1</w:t>
            </w:r>
            <w:r>
              <w:rPr>
                <w:rFonts w:eastAsiaTheme="minorEastAsia"/>
                <w:noProof/>
                <w:lang w:eastAsia="en-GB"/>
              </w:rPr>
              <w:tab/>
            </w:r>
            <w:r w:rsidRPr="000F0C1D">
              <w:rPr>
                <w:rStyle w:val="Hyperlink"/>
                <w:noProof/>
              </w:rPr>
              <w:t>Sources of Data for ToTV/uToTV Determination</w:t>
            </w:r>
            <w:r>
              <w:rPr>
                <w:noProof/>
                <w:webHidden/>
              </w:rPr>
              <w:tab/>
            </w:r>
            <w:r>
              <w:rPr>
                <w:noProof/>
                <w:webHidden/>
              </w:rPr>
              <w:fldChar w:fldCharType="begin"/>
            </w:r>
            <w:r>
              <w:rPr>
                <w:noProof/>
                <w:webHidden/>
              </w:rPr>
              <w:instrText xml:space="preserve"> PAGEREF _Toc507418367 \h </w:instrText>
            </w:r>
            <w:r>
              <w:rPr>
                <w:noProof/>
                <w:webHidden/>
              </w:rPr>
            </w:r>
            <w:r>
              <w:rPr>
                <w:noProof/>
                <w:webHidden/>
              </w:rPr>
              <w:fldChar w:fldCharType="separate"/>
            </w:r>
            <w:r>
              <w:rPr>
                <w:noProof/>
                <w:webHidden/>
              </w:rPr>
              <w:t>39</w:t>
            </w:r>
            <w:r>
              <w:rPr>
                <w:noProof/>
                <w:webHidden/>
              </w:rPr>
              <w:fldChar w:fldCharType="end"/>
            </w:r>
          </w:hyperlink>
        </w:p>
        <w:p w14:paraId="56AE58EF" w14:textId="759D64DA" w:rsidR="001E599F" w:rsidRDefault="001E599F">
          <w:pPr>
            <w:pStyle w:val="TOC2"/>
            <w:rPr>
              <w:rFonts w:eastAsiaTheme="minorEastAsia"/>
              <w:noProof/>
              <w:lang w:eastAsia="en-GB"/>
            </w:rPr>
          </w:pPr>
          <w:hyperlink w:anchor="_Toc507418368" w:history="1">
            <w:r w:rsidRPr="000F0C1D">
              <w:rPr>
                <w:rStyle w:val="Hyperlink"/>
                <w:noProof/>
              </w:rPr>
              <w:t>12.2</w:t>
            </w:r>
            <w:r>
              <w:rPr>
                <w:rFonts w:eastAsiaTheme="minorEastAsia"/>
                <w:noProof/>
                <w:lang w:eastAsia="en-GB"/>
              </w:rPr>
              <w:tab/>
            </w:r>
            <w:r w:rsidRPr="000F0C1D">
              <w:rPr>
                <w:rStyle w:val="Hyperlink"/>
                <w:noProof/>
              </w:rPr>
              <w:t>Asset Class ToTV Attributes</w:t>
            </w:r>
            <w:r>
              <w:rPr>
                <w:noProof/>
                <w:webHidden/>
              </w:rPr>
              <w:tab/>
            </w:r>
            <w:r>
              <w:rPr>
                <w:noProof/>
                <w:webHidden/>
              </w:rPr>
              <w:fldChar w:fldCharType="begin"/>
            </w:r>
            <w:r>
              <w:rPr>
                <w:noProof/>
                <w:webHidden/>
              </w:rPr>
              <w:instrText xml:space="preserve"> PAGEREF _Toc507418368 \h </w:instrText>
            </w:r>
            <w:r>
              <w:rPr>
                <w:noProof/>
                <w:webHidden/>
              </w:rPr>
            </w:r>
            <w:r>
              <w:rPr>
                <w:noProof/>
                <w:webHidden/>
              </w:rPr>
              <w:fldChar w:fldCharType="separate"/>
            </w:r>
            <w:r>
              <w:rPr>
                <w:noProof/>
                <w:webHidden/>
              </w:rPr>
              <w:t>40</w:t>
            </w:r>
            <w:r>
              <w:rPr>
                <w:noProof/>
                <w:webHidden/>
              </w:rPr>
              <w:fldChar w:fldCharType="end"/>
            </w:r>
          </w:hyperlink>
        </w:p>
        <w:p w14:paraId="7996B05F" w14:textId="1ADD5F9A" w:rsidR="001E599F" w:rsidRDefault="001E599F">
          <w:pPr>
            <w:pStyle w:val="TOC2"/>
            <w:rPr>
              <w:rFonts w:eastAsiaTheme="minorEastAsia"/>
              <w:noProof/>
              <w:lang w:eastAsia="en-GB"/>
            </w:rPr>
          </w:pPr>
          <w:hyperlink w:anchor="_Toc507418369" w:history="1">
            <w:r w:rsidRPr="000F0C1D">
              <w:rPr>
                <w:rStyle w:val="Hyperlink"/>
                <w:noProof/>
              </w:rPr>
              <w:t>12.3</w:t>
            </w:r>
            <w:r>
              <w:rPr>
                <w:rFonts w:eastAsiaTheme="minorEastAsia"/>
                <w:noProof/>
                <w:lang w:eastAsia="en-GB"/>
              </w:rPr>
              <w:tab/>
            </w:r>
            <w:r w:rsidRPr="000F0C1D">
              <w:rPr>
                <w:rStyle w:val="Hyperlink"/>
                <w:noProof/>
              </w:rPr>
              <w:t>MIC types derived from ISO MIC register</w:t>
            </w:r>
            <w:r>
              <w:rPr>
                <w:noProof/>
                <w:webHidden/>
              </w:rPr>
              <w:tab/>
            </w:r>
            <w:r>
              <w:rPr>
                <w:noProof/>
                <w:webHidden/>
              </w:rPr>
              <w:fldChar w:fldCharType="begin"/>
            </w:r>
            <w:r>
              <w:rPr>
                <w:noProof/>
                <w:webHidden/>
              </w:rPr>
              <w:instrText xml:space="preserve"> PAGEREF _Toc507418369 \h </w:instrText>
            </w:r>
            <w:r>
              <w:rPr>
                <w:noProof/>
                <w:webHidden/>
              </w:rPr>
            </w:r>
            <w:r>
              <w:rPr>
                <w:noProof/>
                <w:webHidden/>
              </w:rPr>
              <w:fldChar w:fldCharType="separate"/>
            </w:r>
            <w:r>
              <w:rPr>
                <w:noProof/>
                <w:webHidden/>
              </w:rPr>
              <w:t>42</w:t>
            </w:r>
            <w:r>
              <w:rPr>
                <w:noProof/>
                <w:webHidden/>
              </w:rPr>
              <w:fldChar w:fldCharType="end"/>
            </w:r>
          </w:hyperlink>
        </w:p>
        <w:p w14:paraId="3E49CFA8" w14:textId="09735FA4" w:rsidR="00C9652A" w:rsidRDefault="004D77AE" w:rsidP="009600F2">
          <w:pPr>
            <w:jc w:val="both"/>
            <w:rPr>
              <w:b/>
              <w:bCs/>
              <w:noProof/>
              <w:sz w:val="16"/>
            </w:rPr>
          </w:pPr>
          <w:r w:rsidRPr="00F9634B">
            <w:rPr>
              <w:sz w:val="16"/>
            </w:rPr>
            <w:fldChar w:fldCharType="end"/>
          </w:r>
        </w:p>
      </w:sdtContent>
    </w:sdt>
    <w:p w14:paraId="30B031EE" w14:textId="77777777" w:rsidR="004D77AE" w:rsidRDefault="004D77AE" w:rsidP="002936A1">
      <w:pPr>
        <w:pStyle w:val="ETSNORMAL8pt"/>
        <w:ind w:left="-567"/>
        <w:jc w:val="both"/>
      </w:pPr>
    </w:p>
    <w:p w14:paraId="022C9232" w14:textId="50FD5394" w:rsidR="00B132DE" w:rsidRDefault="00B132DE">
      <w:pPr>
        <w:rPr>
          <w:rFonts w:ascii="Arial" w:eastAsia="Times New Roman" w:hAnsi="Arial" w:cs="Times New Roman"/>
          <w:sz w:val="16"/>
          <w:szCs w:val="24"/>
        </w:rPr>
      </w:pPr>
      <w:r>
        <w:br w:type="page"/>
      </w:r>
    </w:p>
    <w:p w14:paraId="0A24C78F" w14:textId="77777777" w:rsidR="00831066" w:rsidRDefault="0034119F" w:rsidP="000330C5">
      <w:pPr>
        <w:pStyle w:val="Heading1"/>
        <w:numPr>
          <w:ilvl w:val="0"/>
          <w:numId w:val="0"/>
        </w:numPr>
        <w:jc w:val="both"/>
      </w:pPr>
      <w:bookmarkStart w:id="0" w:name="_Toc507418327"/>
      <w:r>
        <w:lastRenderedPageBreak/>
        <w:t>Preface</w:t>
      </w:r>
      <w:bookmarkEnd w:id="0"/>
    </w:p>
    <w:p w14:paraId="40085F8A" w14:textId="77777777" w:rsidR="00831066" w:rsidRDefault="00831066" w:rsidP="00E875B9">
      <w:pPr>
        <w:pStyle w:val="Heading2"/>
        <w:numPr>
          <w:ilvl w:val="0"/>
          <w:numId w:val="0"/>
        </w:numPr>
        <w:jc w:val="both"/>
      </w:pPr>
      <w:bookmarkStart w:id="1" w:name="_Toc507418328"/>
      <w:r>
        <w:t>Change History</w:t>
      </w:r>
      <w:bookmarkEnd w:id="1"/>
    </w:p>
    <w:p w14:paraId="1C45F984" w14:textId="77777777" w:rsidR="00831066" w:rsidRDefault="00831066" w:rsidP="001F175C">
      <w:pPr>
        <w:jc w:val="both"/>
      </w:pPr>
    </w:p>
    <w:tbl>
      <w:tblPr>
        <w:tblStyle w:val="GridTable5Dark-Accent5"/>
        <w:tblW w:w="8784" w:type="dxa"/>
        <w:tblLook w:val="0420" w:firstRow="1" w:lastRow="0" w:firstColumn="0" w:lastColumn="0" w:noHBand="0" w:noVBand="1"/>
      </w:tblPr>
      <w:tblGrid>
        <w:gridCol w:w="1912"/>
        <w:gridCol w:w="1456"/>
        <w:gridCol w:w="1023"/>
        <w:gridCol w:w="1348"/>
        <w:gridCol w:w="3045"/>
      </w:tblGrid>
      <w:tr w:rsidR="00831066" w14:paraId="5F54F076" w14:textId="77777777" w:rsidTr="00E241BF">
        <w:trPr>
          <w:cnfStyle w:val="100000000000" w:firstRow="1" w:lastRow="0" w:firstColumn="0" w:lastColumn="0" w:oddVBand="0" w:evenVBand="0" w:oddHBand="0" w:evenHBand="0" w:firstRowFirstColumn="0" w:firstRowLastColumn="0" w:lastRowFirstColumn="0" w:lastRowLastColumn="0"/>
        </w:trPr>
        <w:tc>
          <w:tcPr>
            <w:tcW w:w="1912" w:type="dxa"/>
          </w:tcPr>
          <w:p w14:paraId="43820243" w14:textId="77777777" w:rsidR="00831066" w:rsidRDefault="00831066">
            <w:pPr>
              <w:jc w:val="both"/>
            </w:pPr>
            <w:r w:rsidRPr="00C84716">
              <w:t>Date</w:t>
            </w:r>
          </w:p>
        </w:tc>
        <w:tc>
          <w:tcPr>
            <w:tcW w:w="1456" w:type="dxa"/>
          </w:tcPr>
          <w:p w14:paraId="6D9D9EDA" w14:textId="77777777" w:rsidR="00831066" w:rsidRDefault="00831066">
            <w:pPr>
              <w:jc w:val="both"/>
            </w:pPr>
            <w:r w:rsidRPr="00C84716">
              <w:t>Change</w:t>
            </w:r>
          </w:p>
        </w:tc>
        <w:tc>
          <w:tcPr>
            <w:tcW w:w="1023" w:type="dxa"/>
          </w:tcPr>
          <w:p w14:paraId="52E3FB38" w14:textId="77777777" w:rsidR="00831066" w:rsidRDefault="00831066">
            <w:pPr>
              <w:jc w:val="both"/>
            </w:pPr>
            <w:r w:rsidRPr="00C84716">
              <w:t>Version</w:t>
            </w:r>
          </w:p>
        </w:tc>
        <w:tc>
          <w:tcPr>
            <w:tcW w:w="1348" w:type="dxa"/>
          </w:tcPr>
          <w:p w14:paraId="0F296E16" w14:textId="77777777" w:rsidR="00831066" w:rsidRDefault="00831066">
            <w:pPr>
              <w:jc w:val="both"/>
            </w:pPr>
            <w:r w:rsidRPr="00C84716">
              <w:t>Author</w:t>
            </w:r>
          </w:p>
        </w:tc>
        <w:tc>
          <w:tcPr>
            <w:tcW w:w="3045" w:type="dxa"/>
          </w:tcPr>
          <w:p w14:paraId="4370F432" w14:textId="77777777" w:rsidR="00831066" w:rsidRDefault="00831066">
            <w:pPr>
              <w:jc w:val="both"/>
            </w:pPr>
            <w:r>
              <w:t>Revision Details</w:t>
            </w:r>
          </w:p>
        </w:tc>
      </w:tr>
      <w:tr w:rsidR="00FE4538" w14:paraId="35E9DC8F" w14:textId="77777777" w:rsidTr="00E92CE6">
        <w:trPr>
          <w:cnfStyle w:val="000000100000" w:firstRow="0" w:lastRow="0" w:firstColumn="0" w:lastColumn="0" w:oddVBand="0" w:evenVBand="0" w:oddHBand="1" w:evenHBand="0" w:firstRowFirstColumn="0" w:firstRowLastColumn="0" w:lastRowFirstColumn="0" w:lastRowLastColumn="0"/>
          <w:trHeight w:val="428"/>
        </w:trPr>
        <w:tc>
          <w:tcPr>
            <w:tcW w:w="1912" w:type="dxa"/>
          </w:tcPr>
          <w:p w14:paraId="5899D7F3" w14:textId="77777777" w:rsidR="00FE4538" w:rsidRPr="00831066" w:rsidRDefault="008A09D2" w:rsidP="009600F2">
            <w:pPr>
              <w:jc w:val="both"/>
              <w:rPr>
                <w:sz w:val="20"/>
                <w:szCs w:val="20"/>
              </w:rPr>
            </w:pPr>
            <w:r>
              <w:rPr>
                <w:sz w:val="20"/>
                <w:szCs w:val="20"/>
              </w:rPr>
              <w:t>27</w:t>
            </w:r>
            <w:r w:rsidR="00FE4538">
              <w:rPr>
                <w:sz w:val="20"/>
                <w:szCs w:val="20"/>
              </w:rPr>
              <w:t xml:space="preserve"> Ma</w:t>
            </w:r>
            <w:r>
              <w:rPr>
                <w:sz w:val="20"/>
                <w:szCs w:val="20"/>
              </w:rPr>
              <w:t>y</w:t>
            </w:r>
            <w:r w:rsidR="00FE4538">
              <w:rPr>
                <w:sz w:val="20"/>
                <w:szCs w:val="20"/>
              </w:rPr>
              <w:t xml:space="preserve"> 2017</w:t>
            </w:r>
          </w:p>
        </w:tc>
        <w:tc>
          <w:tcPr>
            <w:tcW w:w="1456" w:type="dxa"/>
          </w:tcPr>
          <w:p w14:paraId="20FE7380" w14:textId="77777777" w:rsidR="00FE4538" w:rsidRPr="00831066" w:rsidRDefault="008A09D2" w:rsidP="002936A1">
            <w:pPr>
              <w:jc w:val="both"/>
              <w:rPr>
                <w:sz w:val="20"/>
                <w:szCs w:val="20"/>
              </w:rPr>
            </w:pPr>
            <w:r>
              <w:rPr>
                <w:sz w:val="20"/>
                <w:szCs w:val="20"/>
              </w:rPr>
              <w:t>Creation</w:t>
            </w:r>
          </w:p>
        </w:tc>
        <w:tc>
          <w:tcPr>
            <w:tcW w:w="1023" w:type="dxa"/>
          </w:tcPr>
          <w:p w14:paraId="5CA1B064" w14:textId="77777777" w:rsidR="00FE4538" w:rsidRPr="00831066" w:rsidRDefault="00FE4538" w:rsidP="000330C5">
            <w:pPr>
              <w:jc w:val="both"/>
              <w:rPr>
                <w:sz w:val="20"/>
                <w:szCs w:val="20"/>
              </w:rPr>
            </w:pPr>
            <w:r>
              <w:rPr>
                <w:sz w:val="20"/>
                <w:szCs w:val="20"/>
              </w:rPr>
              <w:t>1</w:t>
            </w:r>
            <w:r w:rsidR="006F28DA">
              <w:rPr>
                <w:sz w:val="20"/>
                <w:szCs w:val="20"/>
              </w:rPr>
              <w:t>.0</w:t>
            </w:r>
          </w:p>
        </w:tc>
        <w:tc>
          <w:tcPr>
            <w:tcW w:w="1348" w:type="dxa"/>
          </w:tcPr>
          <w:p w14:paraId="41F8E3B0" w14:textId="77777777" w:rsidR="00FE4538" w:rsidRPr="00831066" w:rsidRDefault="008A09D2" w:rsidP="00E875B9">
            <w:pPr>
              <w:jc w:val="both"/>
              <w:rPr>
                <w:sz w:val="20"/>
                <w:szCs w:val="20"/>
              </w:rPr>
            </w:pPr>
            <w:r>
              <w:rPr>
                <w:sz w:val="20"/>
                <w:szCs w:val="20"/>
              </w:rPr>
              <w:t>Kuhan T</w:t>
            </w:r>
          </w:p>
        </w:tc>
        <w:tc>
          <w:tcPr>
            <w:tcW w:w="3045" w:type="dxa"/>
          </w:tcPr>
          <w:p w14:paraId="0443BE58" w14:textId="77777777" w:rsidR="00FE4538" w:rsidRPr="00831066" w:rsidRDefault="00FE4538" w:rsidP="001F175C">
            <w:pPr>
              <w:jc w:val="both"/>
              <w:rPr>
                <w:sz w:val="20"/>
                <w:szCs w:val="20"/>
              </w:rPr>
            </w:pPr>
            <w:r>
              <w:rPr>
                <w:sz w:val="20"/>
                <w:szCs w:val="20"/>
              </w:rPr>
              <w:t xml:space="preserve"> </w:t>
            </w:r>
          </w:p>
        </w:tc>
      </w:tr>
      <w:tr w:rsidR="00141880" w14:paraId="6BA059CF" w14:textId="77777777" w:rsidTr="00E92CE6">
        <w:trPr>
          <w:trHeight w:val="428"/>
        </w:trPr>
        <w:tc>
          <w:tcPr>
            <w:tcW w:w="1912" w:type="dxa"/>
          </w:tcPr>
          <w:p w14:paraId="67BF2254" w14:textId="77777777" w:rsidR="00141880" w:rsidRDefault="00141880" w:rsidP="009600F2">
            <w:pPr>
              <w:jc w:val="both"/>
              <w:rPr>
                <w:sz w:val="20"/>
                <w:szCs w:val="20"/>
              </w:rPr>
            </w:pPr>
            <w:r>
              <w:rPr>
                <w:sz w:val="20"/>
                <w:szCs w:val="20"/>
              </w:rPr>
              <w:t>9 August 2017</w:t>
            </w:r>
          </w:p>
        </w:tc>
        <w:tc>
          <w:tcPr>
            <w:tcW w:w="1456" w:type="dxa"/>
          </w:tcPr>
          <w:p w14:paraId="2A94DC30" w14:textId="77777777" w:rsidR="00141880" w:rsidRDefault="00141880" w:rsidP="002936A1">
            <w:pPr>
              <w:jc w:val="both"/>
              <w:rPr>
                <w:sz w:val="20"/>
                <w:szCs w:val="20"/>
              </w:rPr>
            </w:pPr>
            <w:r>
              <w:rPr>
                <w:sz w:val="20"/>
                <w:szCs w:val="20"/>
              </w:rPr>
              <w:t xml:space="preserve">Update </w:t>
            </w:r>
          </w:p>
        </w:tc>
        <w:tc>
          <w:tcPr>
            <w:tcW w:w="1023" w:type="dxa"/>
          </w:tcPr>
          <w:p w14:paraId="2BCFF7F4" w14:textId="77777777" w:rsidR="00141880" w:rsidRDefault="00141880" w:rsidP="000330C5">
            <w:pPr>
              <w:jc w:val="both"/>
              <w:rPr>
                <w:sz w:val="20"/>
                <w:szCs w:val="20"/>
              </w:rPr>
            </w:pPr>
            <w:r>
              <w:rPr>
                <w:sz w:val="20"/>
                <w:szCs w:val="20"/>
              </w:rPr>
              <w:t>1.1</w:t>
            </w:r>
          </w:p>
        </w:tc>
        <w:tc>
          <w:tcPr>
            <w:tcW w:w="1348" w:type="dxa"/>
          </w:tcPr>
          <w:p w14:paraId="64680F4D" w14:textId="77777777" w:rsidR="00141880" w:rsidRDefault="00141880" w:rsidP="00E875B9">
            <w:pPr>
              <w:jc w:val="both"/>
              <w:rPr>
                <w:sz w:val="20"/>
                <w:szCs w:val="20"/>
              </w:rPr>
            </w:pPr>
            <w:r>
              <w:rPr>
                <w:sz w:val="20"/>
                <w:szCs w:val="20"/>
              </w:rPr>
              <w:t>Natalia Kozlovich</w:t>
            </w:r>
          </w:p>
        </w:tc>
        <w:tc>
          <w:tcPr>
            <w:tcW w:w="3045" w:type="dxa"/>
          </w:tcPr>
          <w:p w14:paraId="071FD7A4" w14:textId="77777777" w:rsidR="00141880" w:rsidRDefault="00141880" w:rsidP="001F175C">
            <w:pPr>
              <w:jc w:val="both"/>
              <w:rPr>
                <w:sz w:val="20"/>
                <w:szCs w:val="20"/>
              </w:rPr>
            </w:pPr>
            <w:r>
              <w:rPr>
                <w:sz w:val="20"/>
                <w:szCs w:val="20"/>
              </w:rPr>
              <w:t>Incorporated Industry feedback</w:t>
            </w:r>
            <w:r w:rsidR="0015536C">
              <w:rPr>
                <w:sz w:val="20"/>
                <w:szCs w:val="20"/>
              </w:rPr>
              <w:t xml:space="preserve"> and added detailed workflows</w:t>
            </w:r>
          </w:p>
        </w:tc>
      </w:tr>
      <w:tr w:rsidR="00733FFA" w14:paraId="1C98B3E5" w14:textId="77777777" w:rsidTr="00E92CE6">
        <w:trPr>
          <w:cnfStyle w:val="000000100000" w:firstRow="0" w:lastRow="0" w:firstColumn="0" w:lastColumn="0" w:oddVBand="0" w:evenVBand="0" w:oddHBand="1" w:evenHBand="0" w:firstRowFirstColumn="0" w:firstRowLastColumn="0" w:lastRowFirstColumn="0" w:lastRowLastColumn="0"/>
          <w:trHeight w:val="428"/>
        </w:trPr>
        <w:tc>
          <w:tcPr>
            <w:tcW w:w="1912" w:type="dxa"/>
          </w:tcPr>
          <w:p w14:paraId="01A252FD" w14:textId="77777777" w:rsidR="00733FFA" w:rsidRDefault="00733FFA" w:rsidP="009600F2">
            <w:pPr>
              <w:jc w:val="both"/>
              <w:rPr>
                <w:sz w:val="20"/>
                <w:szCs w:val="20"/>
              </w:rPr>
            </w:pPr>
            <w:r>
              <w:rPr>
                <w:sz w:val="20"/>
                <w:szCs w:val="20"/>
              </w:rPr>
              <w:t>20 September 2017</w:t>
            </w:r>
          </w:p>
        </w:tc>
        <w:tc>
          <w:tcPr>
            <w:tcW w:w="1456" w:type="dxa"/>
          </w:tcPr>
          <w:p w14:paraId="4B565FE5" w14:textId="77777777" w:rsidR="00733FFA" w:rsidRDefault="00733FFA" w:rsidP="002936A1">
            <w:pPr>
              <w:jc w:val="both"/>
              <w:rPr>
                <w:sz w:val="20"/>
                <w:szCs w:val="20"/>
              </w:rPr>
            </w:pPr>
            <w:r>
              <w:rPr>
                <w:sz w:val="20"/>
                <w:szCs w:val="20"/>
              </w:rPr>
              <w:t>Update</w:t>
            </w:r>
          </w:p>
        </w:tc>
        <w:tc>
          <w:tcPr>
            <w:tcW w:w="1023" w:type="dxa"/>
          </w:tcPr>
          <w:p w14:paraId="4BA99F92" w14:textId="77777777" w:rsidR="00733FFA" w:rsidRDefault="00733FFA" w:rsidP="000330C5">
            <w:pPr>
              <w:jc w:val="both"/>
              <w:rPr>
                <w:sz w:val="20"/>
                <w:szCs w:val="20"/>
              </w:rPr>
            </w:pPr>
            <w:r>
              <w:rPr>
                <w:sz w:val="20"/>
                <w:szCs w:val="20"/>
              </w:rPr>
              <w:t>1.2</w:t>
            </w:r>
          </w:p>
        </w:tc>
        <w:tc>
          <w:tcPr>
            <w:tcW w:w="1348" w:type="dxa"/>
          </w:tcPr>
          <w:p w14:paraId="455B7F01" w14:textId="77777777" w:rsidR="00733FFA" w:rsidRDefault="00733FFA" w:rsidP="00E875B9">
            <w:pPr>
              <w:jc w:val="both"/>
              <w:rPr>
                <w:sz w:val="20"/>
                <w:szCs w:val="20"/>
              </w:rPr>
            </w:pPr>
            <w:r>
              <w:rPr>
                <w:sz w:val="20"/>
                <w:szCs w:val="20"/>
              </w:rPr>
              <w:t>Natalia Kozlovich</w:t>
            </w:r>
          </w:p>
        </w:tc>
        <w:tc>
          <w:tcPr>
            <w:tcW w:w="3045" w:type="dxa"/>
          </w:tcPr>
          <w:p w14:paraId="62241078" w14:textId="77777777" w:rsidR="00733FFA" w:rsidRDefault="00232BBD" w:rsidP="001F175C">
            <w:pPr>
              <w:jc w:val="both"/>
              <w:rPr>
                <w:sz w:val="20"/>
                <w:szCs w:val="20"/>
              </w:rPr>
            </w:pPr>
            <w:r>
              <w:rPr>
                <w:sz w:val="20"/>
                <w:szCs w:val="20"/>
              </w:rPr>
              <w:t xml:space="preserve">An update on items that were previously under </w:t>
            </w:r>
            <w:r w:rsidR="00056483">
              <w:rPr>
                <w:sz w:val="20"/>
                <w:szCs w:val="20"/>
              </w:rPr>
              <w:t>analysis, open questions, and additional details of ongoing analysis</w:t>
            </w:r>
          </w:p>
        </w:tc>
      </w:tr>
      <w:tr w:rsidR="001819FA" w14:paraId="76F64464" w14:textId="77777777" w:rsidTr="00E92CE6">
        <w:trPr>
          <w:trHeight w:val="428"/>
        </w:trPr>
        <w:tc>
          <w:tcPr>
            <w:tcW w:w="1912" w:type="dxa"/>
          </w:tcPr>
          <w:p w14:paraId="0523261A" w14:textId="586A91CC" w:rsidR="001819FA" w:rsidRDefault="00966FC7" w:rsidP="001819FA">
            <w:pPr>
              <w:jc w:val="both"/>
              <w:rPr>
                <w:sz w:val="20"/>
                <w:szCs w:val="20"/>
              </w:rPr>
            </w:pPr>
            <w:r>
              <w:rPr>
                <w:sz w:val="20"/>
                <w:szCs w:val="20"/>
              </w:rPr>
              <w:t>9</w:t>
            </w:r>
            <w:r w:rsidR="001819FA">
              <w:rPr>
                <w:sz w:val="20"/>
                <w:szCs w:val="20"/>
              </w:rPr>
              <w:t xml:space="preserve"> October 2017</w:t>
            </w:r>
          </w:p>
        </w:tc>
        <w:tc>
          <w:tcPr>
            <w:tcW w:w="1456" w:type="dxa"/>
          </w:tcPr>
          <w:p w14:paraId="30795577" w14:textId="5BFB0890" w:rsidR="001819FA" w:rsidRDefault="001819FA" w:rsidP="001819FA">
            <w:pPr>
              <w:jc w:val="both"/>
              <w:rPr>
                <w:sz w:val="20"/>
                <w:szCs w:val="20"/>
              </w:rPr>
            </w:pPr>
            <w:r>
              <w:rPr>
                <w:sz w:val="20"/>
                <w:szCs w:val="20"/>
              </w:rPr>
              <w:t>Update</w:t>
            </w:r>
          </w:p>
        </w:tc>
        <w:tc>
          <w:tcPr>
            <w:tcW w:w="1023" w:type="dxa"/>
          </w:tcPr>
          <w:p w14:paraId="39D07B8A" w14:textId="7A08CC0B" w:rsidR="001819FA" w:rsidRDefault="001819FA" w:rsidP="001819FA">
            <w:pPr>
              <w:jc w:val="both"/>
              <w:rPr>
                <w:sz w:val="20"/>
                <w:szCs w:val="20"/>
              </w:rPr>
            </w:pPr>
            <w:r>
              <w:rPr>
                <w:sz w:val="20"/>
                <w:szCs w:val="20"/>
              </w:rPr>
              <w:t>1.3</w:t>
            </w:r>
          </w:p>
        </w:tc>
        <w:tc>
          <w:tcPr>
            <w:tcW w:w="1348" w:type="dxa"/>
          </w:tcPr>
          <w:p w14:paraId="0E2037A6" w14:textId="2AA6C340" w:rsidR="001819FA" w:rsidRDefault="001819FA" w:rsidP="001819FA">
            <w:pPr>
              <w:jc w:val="both"/>
              <w:rPr>
                <w:sz w:val="20"/>
                <w:szCs w:val="20"/>
              </w:rPr>
            </w:pPr>
            <w:r>
              <w:rPr>
                <w:sz w:val="20"/>
                <w:szCs w:val="20"/>
              </w:rPr>
              <w:t>Natalia Kozlovich</w:t>
            </w:r>
          </w:p>
        </w:tc>
        <w:tc>
          <w:tcPr>
            <w:tcW w:w="3045" w:type="dxa"/>
          </w:tcPr>
          <w:p w14:paraId="05039EF8" w14:textId="53281670" w:rsidR="001819FA" w:rsidRDefault="00737E47" w:rsidP="00737E47">
            <w:pPr>
              <w:rPr>
                <w:sz w:val="20"/>
                <w:szCs w:val="20"/>
              </w:rPr>
            </w:pPr>
            <w:r>
              <w:rPr>
                <w:sz w:val="20"/>
                <w:szCs w:val="20"/>
              </w:rPr>
              <w:t>Various updates</w:t>
            </w:r>
            <w:r w:rsidR="00B8088A">
              <w:rPr>
                <w:sz w:val="20"/>
                <w:szCs w:val="20"/>
              </w:rPr>
              <w:t xml:space="preserve"> to incorporate industry feedback, changes to </w:t>
            </w:r>
            <w:proofErr w:type="spellStart"/>
            <w:r>
              <w:rPr>
                <w:sz w:val="20"/>
                <w:szCs w:val="20"/>
              </w:rPr>
              <w:t>ToTV</w:t>
            </w:r>
            <w:proofErr w:type="spellEnd"/>
            <w:r>
              <w:rPr>
                <w:sz w:val="20"/>
                <w:szCs w:val="20"/>
              </w:rPr>
              <w:t xml:space="preserve"> JSON template</w:t>
            </w:r>
            <w:r w:rsidR="00B8088A">
              <w:rPr>
                <w:sz w:val="20"/>
                <w:szCs w:val="20"/>
              </w:rPr>
              <w:t xml:space="preserve"> and additions to </w:t>
            </w:r>
            <w:r>
              <w:rPr>
                <w:sz w:val="20"/>
                <w:szCs w:val="20"/>
              </w:rPr>
              <w:t>FAQ</w:t>
            </w:r>
          </w:p>
        </w:tc>
      </w:tr>
      <w:tr w:rsidR="004863CC" w14:paraId="4F7C043C" w14:textId="77777777" w:rsidTr="00E92CE6">
        <w:trPr>
          <w:cnfStyle w:val="000000100000" w:firstRow="0" w:lastRow="0" w:firstColumn="0" w:lastColumn="0" w:oddVBand="0" w:evenVBand="0" w:oddHBand="1" w:evenHBand="0" w:firstRowFirstColumn="0" w:firstRowLastColumn="0" w:lastRowFirstColumn="0" w:lastRowLastColumn="0"/>
          <w:trHeight w:val="428"/>
        </w:trPr>
        <w:tc>
          <w:tcPr>
            <w:tcW w:w="1912" w:type="dxa"/>
          </w:tcPr>
          <w:p w14:paraId="202619C8" w14:textId="4EED64AB" w:rsidR="004863CC" w:rsidRDefault="00D956D4" w:rsidP="004863CC">
            <w:pPr>
              <w:jc w:val="both"/>
              <w:rPr>
                <w:sz w:val="20"/>
                <w:szCs w:val="20"/>
              </w:rPr>
            </w:pPr>
            <w:r>
              <w:rPr>
                <w:sz w:val="20"/>
                <w:szCs w:val="20"/>
              </w:rPr>
              <w:t>7</w:t>
            </w:r>
            <w:r w:rsidR="004863CC">
              <w:rPr>
                <w:sz w:val="20"/>
                <w:szCs w:val="20"/>
              </w:rPr>
              <w:t xml:space="preserve"> February 2018</w:t>
            </w:r>
          </w:p>
        </w:tc>
        <w:tc>
          <w:tcPr>
            <w:tcW w:w="1456" w:type="dxa"/>
          </w:tcPr>
          <w:p w14:paraId="70B7CF84" w14:textId="15702120" w:rsidR="004863CC" w:rsidRDefault="004863CC" w:rsidP="004863CC">
            <w:pPr>
              <w:jc w:val="both"/>
              <w:rPr>
                <w:sz w:val="20"/>
                <w:szCs w:val="20"/>
              </w:rPr>
            </w:pPr>
            <w:r>
              <w:rPr>
                <w:sz w:val="20"/>
                <w:szCs w:val="20"/>
              </w:rPr>
              <w:t>Update</w:t>
            </w:r>
          </w:p>
        </w:tc>
        <w:tc>
          <w:tcPr>
            <w:tcW w:w="1023" w:type="dxa"/>
          </w:tcPr>
          <w:p w14:paraId="56A0EE31" w14:textId="11BD5637" w:rsidR="004863CC" w:rsidRDefault="004863CC" w:rsidP="004863CC">
            <w:pPr>
              <w:jc w:val="both"/>
              <w:rPr>
                <w:sz w:val="20"/>
                <w:szCs w:val="20"/>
              </w:rPr>
            </w:pPr>
            <w:r>
              <w:rPr>
                <w:sz w:val="20"/>
                <w:szCs w:val="20"/>
              </w:rPr>
              <w:t>1.4</w:t>
            </w:r>
          </w:p>
        </w:tc>
        <w:tc>
          <w:tcPr>
            <w:tcW w:w="1348" w:type="dxa"/>
          </w:tcPr>
          <w:p w14:paraId="76DEB5B9" w14:textId="317EFEAF" w:rsidR="004863CC" w:rsidRDefault="004863CC" w:rsidP="004863CC">
            <w:pPr>
              <w:jc w:val="both"/>
              <w:rPr>
                <w:sz w:val="20"/>
                <w:szCs w:val="20"/>
              </w:rPr>
            </w:pPr>
            <w:r>
              <w:rPr>
                <w:sz w:val="20"/>
                <w:szCs w:val="20"/>
              </w:rPr>
              <w:t>Natalia Kozlovich</w:t>
            </w:r>
          </w:p>
        </w:tc>
        <w:tc>
          <w:tcPr>
            <w:tcW w:w="3045" w:type="dxa"/>
          </w:tcPr>
          <w:p w14:paraId="7D3BB210" w14:textId="429FFD2F" w:rsidR="00E21328" w:rsidRDefault="00E21328" w:rsidP="004863CC">
            <w:pPr>
              <w:rPr>
                <w:sz w:val="20"/>
                <w:szCs w:val="20"/>
              </w:rPr>
            </w:pPr>
            <w:r w:rsidRPr="00B93275">
              <w:rPr>
                <w:sz w:val="20"/>
                <w:szCs w:val="20"/>
              </w:rPr>
              <w:t>U</w:t>
            </w:r>
            <w:r w:rsidRPr="00B72129">
              <w:rPr>
                <w:sz w:val="20"/>
                <w:szCs w:val="20"/>
              </w:rPr>
              <w:t>pdate</w:t>
            </w:r>
            <w:r>
              <w:rPr>
                <w:sz w:val="20"/>
                <w:szCs w:val="20"/>
              </w:rPr>
              <w:t>d</w:t>
            </w:r>
            <w:r w:rsidRPr="00B72129">
              <w:rPr>
                <w:sz w:val="20"/>
                <w:szCs w:val="20"/>
              </w:rPr>
              <w:t xml:space="preserve"> scope </w:t>
            </w:r>
            <w:r>
              <w:rPr>
                <w:sz w:val="20"/>
                <w:szCs w:val="20"/>
              </w:rPr>
              <w:t>for i</w:t>
            </w:r>
            <w:r w:rsidRPr="00B72129">
              <w:rPr>
                <w:sz w:val="20"/>
                <w:szCs w:val="20"/>
              </w:rPr>
              <w:t>nitial implementation of the DSB’s</w:t>
            </w:r>
            <w:r>
              <w:t xml:space="preserve"> </w:t>
            </w:r>
            <w:proofErr w:type="spellStart"/>
            <w:r w:rsidRPr="00B72129">
              <w:rPr>
                <w:sz w:val="20"/>
                <w:szCs w:val="20"/>
              </w:rPr>
              <w:t>ToTV</w:t>
            </w:r>
            <w:proofErr w:type="spellEnd"/>
            <w:r w:rsidRPr="00B72129">
              <w:rPr>
                <w:sz w:val="20"/>
                <w:szCs w:val="20"/>
              </w:rPr>
              <w:t>/</w:t>
            </w:r>
            <w:proofErr w:type="spellStart"/>
            <w:r w:rsidRPr="00B72129">
              <w:rPr>
                <w:sz w:val="20"/>
                <w:szCs w:val="20"/>
              </w:rPr>
              <w:t>uToTV</w:t>
            </w:r>
            <w:proofErr w:type="spellEnd"/>
            <w:r w:rsidRPr="00B72129">
              <w:rPr>
                <w:sz w:val="20"/>
                <w:szCs w:val="20"/>
              </w:rPr>
              <w:t xml:space="preserve"> service</w:t>
            </w:r>
            <w:r>
              <w:rPr>
                <w:sz w:val="20"/>
                <w:szCs w:val="20"/>
              </w:rPr>
              <w:t>.</w:t>
            </w:r>
          </w:p>
          <w:p w14:paraId="0EC0D8A2" w14:textId="3490F104" w:rsidR="00640316" w:rsidRDefault="00640316" w:rsidP="004863CC">
            <w:pPr>
              <w:rPr>
                <w:sz w:val="20"/>
                <w:szCs w:val="20"/>
              </w:rPr>
            </w:pPr>
            <w:r>
              <w:rPr>
                <w:sz w:val="20"/>
                <w:szCs w:val="20"/>
              </w:rPr>
              <w:t xml:space="preserve">Updated </w:t>
            </w:r>
            <w:r>
              <w:rPr>
                <w:sz w:val="20"/>
                <w:szCs w:val="20"/>
              </w:rPr>
              <w:fldChar w:fldCharType="begin"/>
            </w:r>
            <w:r>
              <w:rPr>
                <w:sz w:val="20"/>
                <w:szCs w:val="20"/>
              </w:rPr>
              <w:instrText xml:space="preserve"> REF _Ref494893448 \r \h </w:instrText>
            </w:r>
            <w:r>
              <w:rPr>
                <w:sz w:val="20"/>
                <w:szCs w:val="20"/>
              </w:rPr>
            </w:r>
            <w:r>
              <w:rPr>
                <w:sz w:val="20"/>
                <w:szCs w:val="20"/>
              </w:rPr>
              <w:fldChar w:fldCharType="separate"/>
            </w:r>
            <w:r>
              <w:rPr>
                <w:sz w:val="20"/>
                <w:szCs w:val="20"/>
              </w:rPr>
              <w:t>2.2.2</w:t>
            </w:r>
            <w:r>
              <w:rPr>
                <w:sz w:val="20"/>
                <w:szCs w:val="20"/>
              </w:rPr>
              <w:fldChar w:fldCharType="end"/>
            </w:r>
            <w:r>
              <w:rPr>
                <w:sz w:val="20"/>
                <w:szCs w:val="20"/>
              </w:rPr>
              <w:t xml:space="preserve"> FIRDS Transparency Data to include clarification on reporting period.</w:t>
            </w:r>
          </w:p>
          <w:p w14:paraId="1C067F87" w14:textId="1449074D" w:rsidR="00E21328" w:rsidRDefault="00E21328" w:rsidP="00B93275">
            <w:pPr>
              <w:rPr>
                <w:sz w:val="20"/>
                <w:szCs w:val="20"/>
              </w:rPr>
            </w:pPr>
            <w:r>
              <w:rPr>
                <w:sz w:val="20"/>
                <w:szCs w:val="20"/>
              </w:rPr>
              <w:t xml:space="preserve">Updated </w:t>
            </w:r>
            <w:r>
              <w:rPr>
                <w:sz w:val="20"/>
                <w:szCs w:val="20"/>
              </w:rPr>
              <w:fldChar w:fldCharType="begin"/>
            </w:r>
            <w:r>
              <w:rPr>
                <w:sz w:val="20"/>
                <w:szCs w:val="20"/>
              </w:rPr>
              <w:instrText xml:space="preserve"> REF _Ref505005036 \r \h </w:instrText>
            </w:r>
            <w:r>
              <w:rPr>
                <w:sz w:val="20"/>
                <w:szCs w:val="20"/>
              </w:rPr>
            </w:r>
            <w:r>
              <w:rPr>
                <w:sz w:val="20"/>
                <w:szCs w:val="20"/>
              </w:rPr>
              <w:fldChar w:fldCharType="separate"/>
            </w:r>
            <w:r>
              <w:rPr>
                <w:sz w:val="20"/>
                <w:szCs w:val="20"/>
              </w:rPr>
              <w:t>6.1</w:t>
            </w:r>
            <w:r>
              <w:rPr>
                <w:sz w:val="20"/>
                <w:szCs w:val="20"/>
              </w:rPr>
              <w:fldChar w:fldCharType="end"/>
            </w:r>
            <w:r>
              <w:rPr>
                <w:sz w:val="20"/>
                <w:szCs w:val="20"/>
              </w:rPr>
              <w:t xml:space="preserve"> to include </w:t>
            </w:r>
            <w:r w:rsidR="00640316">
              <w:rPr>
                <w:sz w:val="20"/>
                <w:szCs w:val="20"/>
              </w:rPr>
              <w:t xml:space="preserve">DSB’s </w:t>
            </w:r>
            <w:r>
              <w:rPr>
                <w:sz w:val="20"/>
                <w:szCs w:val="20"/>
              </w:rPr>
              <w:t xml:space="preserve">sources </w:t>
            </w:r>
            <w:r w:rsidR="00640316">
              <w:rPr>
                <w:sz w:val="20"/>
                <w:szCs w:val="20"/>
              </w:rPr>
              <w:t xml:space="preserve">of </w:t>
            </w:r>
            <w:r w:rsidRPr="00B72129">
              <w:rPr>
                <w:sz w:val="20"/>
                <w:szCs w:val="20"/>
              </w:rPr>
              <w:t>MIC</w:t>
            </w:r>
            <w:r>
              <w:rPr>
                <w:sz w:val="20"/>
                <w:szCs w:val="20"/>
              </w:rPr>
              <w:t xml:space="preserve"> type for </w:t>
            </w:r>
            <w:proofErr w:type="spellStart"/>
            <w:r>
              <w:rPr>
                <w:sz w:val="20"/>
                <w:szCs w:val="20"/>
              </w:rPr>
              <w:t>ToTV</w:t>
            </w:r>
            <w:proofErr w:type="spellEnd"/>
            <w:r>
              <w:rPr>
                <w:sz w:val="20"/>
                <w:szCs w:val="20"/>
              </w:rPr>
              <w:t>/</w:t>
            </w:r>
            <w:proofErr w:type="spellStart"/>
            <w:r>
              <w:rPr>
                <w:sz w:val="20"/>
                <w:szCs w:val="20"/>
              </w:rPr>
              <w:t>uToTV</w:t>
            </w:r>
            <w:proofErr w:type="spellEnd"/>
            <w:r>
              <w:rPr>
                <w:sz w:val="20"/>
                <w:szCs w:val="20"/>
              </w:rPr>
              <w:t xml:space="preserve"> determination</w:t>
            </w:r>
            <w:r w:rsidRPr="00B72129">
              <w:rPr>
                <w:sz w:val="20"/>
                <w:szCs w:val="20"/>
              </w:rPr>
              <w:t>.</w:t>
            </w:r>
          </w:p>
          <w:p w14:paraId="58EE77EF" w14:textId="3C1E848B" w:rsidR="004863CC" w:rsidRDefault="00E21328" w:rsidP="00AA21C1">
            <w:pPr>
              <w:rPr>
                <w:sz w:val="20"/>
                <w:szCs w:val="20"/>
              </w:rPr>
            </w:pPr>
            <w:r>
              <w:rPr>
                <w:sz w:val="20"/>
                <w:szCs w:val="20"/>
              </w:rPr>
              <w:t xml:space="preserve">Added </w:t>
            </w:r>
            <w:r>
              <w:rPr>
                <w:sz w:val="20"/>
                <w:szCs w:val="20"/>
              </w:rPr>
              <w:fldChar w:fldCharType="begin"/>
            </w:r>
            <w:r>
              <w:rPr>
                <w:sz w:val="20"/>
                <w:szCs w:val="20"/>
              </w:rPr>
              <w:instrText xml:space="preserve"> REF _Ref504985245 \r \h </w:instrText>
            </w:r>
            <w:r>
              <w:rPr>
                <w:sz w:val="20"/>
                <w:szCs w:val="20"/>
              </w:rPr>
            </w:r>
            <w:r>
              <w:rPr>
                <w:sz w:val="20"/>
                <w:szCs w:val="20"/>
              </w:rPr>
              <w:fldChar w:fldCharType="separate"/>
            </w:r>
            <w:r>
              <w:rPr>
                <w:sz w:val="20"/>
                <w:szCs w:val="20"/>
              </w:rPr>
              <w:t>12.3</w:t>
            </w:r>
            <w:r>
              <w:rPr>
                <w:sz w:val="20"/>
                <w:szCs w:val="20"/>
              </w:rPr>
              <w:fldChar w:fldCharType="end"/>
            </w:r>
            <w:r>
              <w:rPr>
                <w:sz w:val="20"/>
                <w:szCs w:val="20"/>
              </w:rPr>
              <w:t xml:space="preserve"> MIC types derived from ISO MIC register.</w:t>
            </w:r>
            <w:r w:rsidRPr="00B72129">
              <w:rPr>
                <w:sz w:val="20"/>
                <w:szCs w:val="20"/>
              </w:rPr>
              <w:t xml:space="preserve">  </w:t>
            </w:r>
          </w:p>
        </w:tc>
      </w:tr>
      <w:tr w:rsidR="00370D18" w14:paraId="09BF31AE" w14:textId="77777777" w:rsidTr="00E92CE6">
        <w:trPr>
          <w:trHeight w:val="428"/>
        </w:trPr>
        <w:tc>
          <w:tcPr>
            <w:tcW w:w="1912" w:type="dxa"/>
          </w:tcPr>
          <w:p w14:paraId="2980F95C" w14:textId="2E3155AE" w:rsidR="00370D18" w:rsidRDefault="00370D18" w:rsidP="00370D18">
            <w:pPr>
              <w:jc w:val="both"/>
              <w:rPr>
                <w:sz w:val="20"/>
                <w:szCs w:val="20"/>
              </w:rPr>
            </w:pPr>
            <w:r>
              <w:rPr>
                <w:sz w:val="20"/>
                <w:szCs w:val="20"/>
              </w:rPr>
              <w:t>26 February 2018</w:t>
            </w:r>
          </w:p>
        </w:tc>
        <w:tc>
          <w:tcPr>
            <w:tcW w:w="1456" w:type="dxa"/>
          </w:tcPr>
          <w:p w14:paraId="53EAF80A" w14:textId="19E518A0" w:rsidR="00370D18" w:rsidRDefault="00370D18" w:rsidP="00370D18">
            <w:pPr>
              <w:jc w:val="both"/>
              <w:rPr>
                <w:sz w:val="20"/>
                <w:szCs w:val="20"/>
              </w:rPr>
            </w:pPr>
            <w:r>
              <w:rPr>
                <w:sz w:val="20"/>
                <w:szCs w:val="20"/>
              </w:rPr>
              <w:t>Update</w:t>
            </w:r>
          </w:p>
        </w:tc>
        <w:tc>
          <w:tcPr>
            <w:tcW w:w="1023" w:type="dxa"/>
          </w:tcPr>
          <w:p w14:paraId="783A8B9E" w14:textId="036B89BE" w:rsidR="00370D18" w:rsidRDefault="00370D18" w:rsidP="00370D18">
            <w:pPr>
              <w:jc w:val="both"/>
              <w:rPr>
                <w:sz w:val="20"/>
                <w:szCs w:val="20"/>
              </w:rPr>
            </w:pPr>
            <w:r>
              <w:rPr>
                <w:sz w:val="20"/>
                <w:szCs w:val="20"/>
              </w:rPr>
              <w:t>1.5</w:t>
            </w:r>
          </w:p>
        </w:tc>
        <w:tc>
          <w:tcPr>
            <w:tcW w:w="1348" w:type="dxa"/>
          </w:tcPr>
          <w:p w14:paraId="790B337E" w14:textId="4C4BCD9F" w:rsidR="00370D18" w:rsidRDefault="00370D18" w:rsidP="00370D18">
            <w:pPr>
              <w:jc w:val="both"/>
              <w:rPr>
                <w:sz w:val="20"/>
                <w:szCs w:val="20"/>
              </w:rPr>
            </w:pPr>
            <w:r>
              <w:rPr>
                <w:sz w:val="20"/>
                <w:szCs w:val="20"/>
              </w:rPr>
              <w:t>Natalia Kozlovich</w:t>
            </w:r>
          </w:p>
        </w:tc>
        <w:tc>
          <w:tcPr>
            <w:tcW w:w="3045" w:type="dxa"/>
          </w:tcPr>
          <w:p w14:paraId="6C30A1B0" w14:textId="60A0D266" w:rsidR="00370D18" w:rsidRPr="001E599F" w:rsidRDefault="00370D18" w:rsidP="001E599F">
            <w:pPr>
              <w:rPr>
                <w:sz w:val="20"/>
                <w:szCs w:val="20"/>
              </w:rPr>
            </w:pPr>
            <w:r>
              <w:rPr>
                <w:sz w:val="20"/>
                <w:szCs w:val="20"/>
              </w:rPr>
              <w:t xml:space="preserve">Added an example of the </w:t>
            </w:r>
            <w:proofErr w:type="spellStart"/>
            <w:r>
              <w:rPr>
                <w:sz w:val="20"/>
                <w:szCs w:val="20"/>
              </w:rPr>
              <w:t>uToTV</w:t>
            </w:r>
            <w:proofErr w:type="spellEnd"/>
            <w:r>
              <w:rPr>
                <w:sz w:val="20"/>
                <w:szCs w:val="20"/>
              </w:rPr>
              <w:t xml:space="preserve"> flag remaining True even if Instrument is no longer reported with Underlying Instrument ISIN in 5.3 </w:t>
            </w:r>
            <w:r w:rsidRPr="001E599F">
              <w:rPr>
                <w:sz w:val="20"/>
                <w:szCs w:val="20"/>
              </w:rPr>
              <w:t xml:space="preserve">State transitions </w:t>
            </w:r>
            <w:proofErr w:type="spellStart"/>
            <w:r w:rsidRPr="001E599F">
              <w:rPr>
                <w:sz w:val="20"/>
                <w:szCs w:val="20"/>
              </w:rPr>
              <w:t>ToTV</w:t>
            </w:r>
            <w:proofErr w:type="spellEnd"/>
            <w:r w:rsidRPr="001E599F">
              <w:rPr>
                <w:sz w:val="20"/>
                <w:szCs w:val="20"/>
              </w:rPr>
              <w:t>/</w:t>
            </w:r>
            <w:proofErr w:type="spellStart"/>
            <w:r w:rsidRPr="001E599F">
              <w:rPr>
                <w:sz w:val="20"/>
                <w:szCs w:val="20"/>
              </w:rPr>
              <w:t>uToTV</w:t>
            </w:r>
            <w:proofErr w:type="spellEnd"/>
          </w:p>
          <w:p w14:paraId="3DC355CB" w14:textId="77777777" w:rsidR="00370D18" w:rsidRPr="00B93275" w:rsidRDefault="00370D18" w:rsidP="00370D18">
            <w:pPr>
              <w:rPr>
                <w:sz w:val="20"/>
                <w:szCs w:val="20"/>
              </w:rPr>
            </w:pPr>
          </w:p>
        </w:tc>
      </w:tr>
    </w:tbl>
    <w:p w14:paraId="293A2C0A" w14:textId="07477690" w:rsidR="00B132DE" w:rsidRDefault="00B132DE" w:rsidP="009600F2">
      <w:pPr>
        <w:jc w:val="both"/>
      </w:pPr>
    </w:p>
    <w:p w14:paraId="5B9C2796" w14:textId="77777777" w:rsidR="00B132DE" w:rsidRDefault="00B132DE">
      <w:r>
        <w:br w:type="page"/>
      </w:r>
    </w:p>
    <w:p w14:paraId="316CA5E7" w14:textId="77777777" w:rsidR="00831066" w:rsidRDefault="00831066" w:rsidP="00D3696C">
      <w:pPr>
        <w:pStyle w:val="Heading1"/>
        <w:spacing w:line="276" w:lineRule="auto"/>
        <w:jc w:val="both"/>
      </w:pPr>
      <w:bookmarkStart w:id="2" w:name="_Toc434308567"/>
      <w:bookmarkStart w:id="3" w:name="_Toc462763781"/>
      <w:bookmarkStart w:id="4" w:name="_Toc507418329"/>
      <w:r w:rsidRPr="00890384">
        <w:lastRenderedPageBreak/>
        <w:t>Introduction</w:t>
      </w:r>
      <w:bookmarkEnd w:id="2"/>
      <w:bookmarkEnd w:id="3"/>
      <w:bookmarkEnd w:id="4"/>
    </w:p>
    <w:p w14:paraId="30256589" w14:textId="77777777" w:rsidR="00831066" w:rsidRDefault="00831066" w:rsidP="00FC38BA">
      <w:pPr>
        <w:pStyle w:val="Heading2"/>
        <w:spacing w:line="276" w:lineRule="auto"/>
        <w:ind w:hanging="292"/>
        <w:jc w:val="both"/>
      </w:pPr>
      <w:bookmarkStart w:id="5" w:name="_Toc434308568"/>
      <w:bookmarkStart w:id="6" w:name="_Toc462763782"/>
      <w:bookmarkStart w:id="7" w:name="_Toc507418330"/>
      <w:r>
        <w:t>Document Purpose</w:t>
      </w:r>
      <w:bookmarkEnd w:id="5"/>
      <w:bookmarkEnd w:id="6"/>
      <w:bookmarkEnd w:id="7"/>
    </w:p>
    <w:p w14:paraId="25B511B6" w14:textId="77777777" w:rsidR="00770667" w:rsidRDefault="00770667" w:rsidP="00872419">
      <w:pPr>
        <w:spacing w:line="276" w:lineRule="auto"/>
        <w:jc w:val="both"/>
      </w:pPr>
      <w:r>
        <w:t>The purpose of this documen</w:t>
      </w:r>
      <w:r w:rsidR="002218DE">
        <w:t xml:space="preserve">t is to </w:t>
      </w:r>
      <w:r w:rsidR="00434808">
        <w:t>set out</w:t>
      </w:r>
      <w:r w:rsidR="002218DE">
        <w:t xml:space="preserve"> </w:t>
      </w:r>
      <w:r w:rsidR="00FB4D7B">
        <w:t xml:space="preserve">the </w:t>
      </w:r>
      <w:r w:rsidR="00C43327">
        <w:t>functional</w:t>
      </w:r>
      <w:r w:rsidR="00FB4D7B">
        <w:t xml:space="preserve"> </w:t>
      </w:r>
      <w:r w:rsidR="00C43327">
        <w:t xml:space="preserve">specification </w:t>
      </w:r>
      <w:r w:rsidR="00FC38BA">
        <w:t>for</w:t>
      </w:r>
      <w:r w:rsidR="00434808">
        <w:t xml:space="preserve"> extend</w:t>
      </w:r>
      <w:r w:rsidR="00FC38BA">
        <w:t>ing</w:t>
      </w:r>
      <w:r w:rsidR="00434808">
        <w:t xml:space="preserve"> the Derivatives Service Bureau (DSB) service to include Traded on a Trading Venue (</w:t>
      </w:r>
      <w:proofErr w:type="spellStart"/>
      <w:r w:rsidR="00BA2645">
        <w:t>T</w:t>
      </w:r>
      <w:r w:rsidR="000956DE">
        <w:t>o</w:t>
      </w:r>
      <w:r w:rsidR="00BA2645">
        <w:t>TV</w:t>
      </w:r>
      <w:proofErr w:type="spellEnd"/>
      <w:r w:rsidR="00434808">
        <w:t>) and underlying Traded on a Trading Venue (</w:t>
      </w:r>
      <w:proofErr w:type="spellStart"/>
      <w:r w:rsidR="000956DE">
        <w:t>uToTV</w:t>
      </w:r>
      <w:proofErr w:type="spellEnd"/>
      <w:r w:rsidR="00434808">
        <w:t>) indicators as</w:t>
      </w:r>
      <w:r w:rsidR="003147B3">
        <w:t xml:space="preserve"> requested by the industry via the Product Committee and </w:t>
      </w:r>
      <w:r w:rsidR="00434808">
        <w:t xml:space="preserve">broader </w:t>
      </w:r>
      <w:r w:rsidR="003147B3">
        <w:t>consultation</w:t>
      </w:r>
      <w:r>
        <w:t>.</w:t>
      </w:r>
    </w:p>
    <w:p w14:paraId="359B2BA1" w14:textId="5ED8B4E6" w:rsidR="00FC38BA" w:rsidRDefault="00733FFA" w:rsidP="00B132DE">
      <w:pPr>
        <w:spacing w:line="276" w:lineRule="auto"/>
        <w:jc w:val="both"/>
      </w:pPr>
      <w:r>
        <w:t xml:space="preserve">The previous version of </w:t>
      </w:r>
      <w:proofErr w:type="spellStart"/>
      <w:r>
        <w:t>ToTV</w:t>
      </w:r>
      <w:proofErr w:type="spellEnd"/>
      <w:r>
        <w:t xml:space="preserve"> and </w:t>
      </w:r>
      <w:proofErr w:type="spellStart"/>
      <w:r>
        <w:t>uToTV</w:t>
      </w:r>
      <w:proofErr w:type="spellEnd"/>
      <w:r>
        <w:t xml:space="preserve"> Functional Specification Document (v1.</w:t>
      </w:r>
      <w:r w:rsidR="004863CC">
        <w:t>3</w:t>
      </w:r>
      <w:r>
        <w:t xml:space="preserve">) published on </w:t>
      </w:r>
      <w:r w:rsidR="004863CC">
        <w:t>9 October</w:t>
      </w:r>
      <w:r>
        <w:t xml:space="preserve"> 2017</w:t>
      </w:r>
      <w:r w:rsidR="00FB6629">
        <w:t xml:space="preserve"> </w:t>
      </w:r>
      <w:r>
        <w:t xml:space="preserve">sought industry feedback on </w:t>
      </w:r>
      <w:r w:rsidR="00FB6629">
        <w:t xml:space="preserve">section 1.3.4, </w:t>
      </w:r>
      <w:r w:rsidR="00FD0CE2">
        <w:t xml:space="preserve">included updates to the </w:t>
      </w:r>
      <w:proofErr w:type="spellStart"/>
      <w:r w:rsidR="00FD0CE2">
        <w:t>ToTV</w:t>
      </w:r>
      <w:proofErr w:type="spellEnd"/>
      <w:r w:rsidR="00FD0CE2">
        <w:t xml:space="preserve"> JSON record structure and significantly expanded the FAQ section</w:t>
      </w:r>
      <w:r w:rsidR="00FB6629">
        <w:t>.</w:t>
      </w:r>
      <w:r w:rsidR="009600F2">
        <w:t xml:space="preserve"> </w:t>
      </w:r>
    </w:p>
    <w:p w14:paraId="6EC9D4BF" w14:textId="25FB3A44" w:rsidR="00D3696C" w:rsidRPr="00112423" w:rsidRDefault="00006EDE" w:rsidP="00D3696C">
      <w:pPr>
        <w:spacing w:line="276" w:lineRule="auto"/>
        <w:jc w:val="both"/>
      </w:pPr>
      <w:r w:rsidRPr="00112423">
        <w:t xml:space="preserve">This </w:t>
      </w:r>
      <w:r w:rsidR="00414F0E" w:rsidRPr="00112423">
        <w:t xml:space="preserve">version of the document provides an update on the </w:t>
      </w:r>
      <w:r w:rsidR="00FD0CE2">
        <w:t xml:space="preserve">current scope of the </w:t>
      </w:r>
      <w:proofErr w:type="spellStart"/>
      <w:r w:rsidR="00FD0CE2">
        <w:t>ToTV</w:t>
      </w:r>
      <w:proofErr w:type="spellEnd"/>
      <w:r w:rsidR="00FD0CE2">
        <w:t>/</w:t>
      </w:r>
      <w:proofErr w:type="spellStart"/>
      <w:r w:rsidR="00FD0CE2">
        <w:t>uToTV</w:t>
      </w:r>
      <w:proofErr w:type="spellEnd"/>
      <w:r w:rsidR="00FD0CE2">
        <w:t xml:space="preserve"> service and provides an insight on how the DSB sources MICs </w:t>
      </w:r>
      <w:proofErr w:type="gramStart"/>
      <w:r w:rsidR="00FB6629">
        <w:t>for the purpose of</w:t>
      </w:r>
      <w:proofErr w:type="gramEnd"/>
      <w:r w:rsidR="00FB6629">
        <w:t xml:space="preserve"> </w:t>
      </w:r>
      <w:proofErr w:type="spellStart"/>
      <w:r w:rsidR="00FB6629">
        <w:t>ToTV</w:t>
      </w:r>
      <w:proofErr w:type="spellEnd"/>
      <w:r w:rsidR="00FB6629">
        <w:t>/</w:t>
      </w:r>
      <w:proofErr w:type="spellStart"/>
      <w:r w:rsidR="00FB6629">
        <w:t>uToTV</w:t>
      </w:r>
      <w:proofErr w:type="spellEnd"/>
      <w:r w:rsidR="00FB6629">
        <w:t xml:space="preserve"> determination </w:t>
      </w:r>
      <w:r w:rsidR="00FD0CE2">
        <w:t xml:space="preserve">and what happens should a MIC change its type.  </w:t>
      </w:r>
    </w:p>
    <w:p w14:paraId="2821C7EF" w14:textId="3B5B544E" w:rsidR="00273127" w:rsidRDefault="00273127" w:rsidP="00D3696C">
      <w:pPr>
        <w:spacing w:line="276" w:lineRule="auto"/>
        <w:jc w:val="both"/>
      </w:pPr>
      <w:r w:rsidRPr="00B132DE">
        <w:t>The document is based on the DSB's understanding of the prevailing rule set and access to open data - thus should not be treated as regulatory guidance. Users are requested to obtain individual legal counsel when making their determination</w:t>
      </w:r>
      <w:r>
        <w:t>.</w:t>
      </w:r>
    </w:p>
    <w:p w14:paraId="39BE0CAD" w14:textId="77777777" w:rsidR="003A1552" w:rsidRDefault="003A1552" w:rsidP="00D3696C">
      <w:pPr>
        <w:spacing w:line="276" w:lineRule="auto"/>
        <w:jc w:val="both"/>
      </w:pPr>
    </w:p>
    <w:p w14:paraId="4FF38817" w14:textId="77777777" w:rsidR="00FB4D7B" w:rsidRDefault="00FB4D7B" w:rsidP="006E5BF4">
      <w:pPr>
        <w:pStyle w:val="Heading2"/>
        <w:spacing w:line="276" w:lineRule="auto"/>
        <w:ind w:hanging="292"/>
        <w:jc w:val="both"/>
      </w:pPr>
      <w:bookmarkStart w:id="8" w:name="_Toc507418331"/>
      <w:r>
        <w:t>Background</w:t>
      </w:r>
      <w:bookmarkEnd w:id="8"/>
    </w:p>
    <w:p w14:paraId="4CB8B8FD" w14:textId="72E6EA4C" w:rsidR="006D2468" w:rsidRDefault="006D2468" w:rsidP="00D3696C">
      <w:pPr>
        <w:spacing w:line="276" w:lineRule="auto"/>
        <w:jc w:val="both"/>
      </w:pPr>
      <w:r>
        <w:t>The DSB</w:t>
      </w:r>
      <w:r w:rsidR="00872419">
        <w:t>’s</w:t>
      </w:r>
      <w:r>
        <w:t xml:space="preserve"> core service is to provide ISINs for OTC derivatives.  The key focus of this service extension is to </w:t>
      </w:r>
      <w:r w:rsidR="009D45CC">
        <w:t xml:space="preserve">assist with the process of identifying </w:t>
      </w:r>
      <w:r>
        <w:t xml:space="preserve">those ISINs </w:t>
      </w:r>
      <w:r w:rsidR="009D45CC">
        <w:t xml:space="preserve">that are </w:t>
      </w:r>
      <w:r>
        <w:t>Traded on a Trading Venue (</w:t>
      </w:r>
      <w:proofErr w:type="spellStart"/>
      <w:r>
        <w:t>ToTV</w:t>
      </w:r>
      <w:proofErr w:type="spellEnd"/>
      <w:r>
        <w:t xml:space="preserve">) and those that have an underlying </w:t>
      </w:r>
      <w:r w:rsidR="006E5BF4">
        <w:t xml:space="preserve">instrument that is </w:t>
      </w:r>
      <w:r>
        <w:t>Traded on a Trading Venue (</w:t>
      </w:r>
      <w:proofErr w:type="spellStart"/>
      <w:r>
        <w:t>uToTV</w:t>
      </w:r>
      <w:proofErr w:type="spellEnd"/>
      <w:r>
        <w:t>).</w:t>
      </w:r>
      <w:r w:rsidR="002E0564">
        <w:t xml:space="preserve"> </w:t>
      </w:r>
    </w:p>
    <w:p w14:paraId="659DAB8F" w14:textId="442B8415" w:rsidR="00484351" w:rsidRDefault="006D2468" w:rsidP="002423A3">
      <w:pPr>
        <w:spacing w:line="276" w:lineRule="auto"/>
        <w:jc w:val="both"/>
      </w:pPr>
      <w:r>
        <w:t>In addition, the expectation is for ESMA’s reference data system (FIRDS) to publish key ESMA attributes alongside each of the entries in the system and for ESMA to publish LIS and SSTI data as part of the transparency reporting system.</w:t>
      </w:r>
      <w:r w:rsidR="002E0564">
        <w:t xml:space="preserve"> </w:t>
      </w:r>
    </w:p>
    <w:p w14:paraId="6CCB6B22" w14:textId="68BBD612" w:rsidR="006D2468" w:rsidRDefault="006D2468" w:rsidP="00D3696C">
      <w:pPr>
        <w:spacing w:line="276" w:lineRule="auto"/>
        <w:jc w:val="both"/>
      </w:pPr>
      <w:r>
        <w:t>Many of the new business processes across the industry that require ISINs also use this ESMA published data.  The DSB service aims to bring those different datasets together to facilitate the access to that data from a single source.</w:t>
      </w:r>
      <w:r w:rsidR="002E0564">
        <w:t xml:space="preserve"> </w:t>
      </w:r>
    </w:p>
    <w:p w14:paraId="52D9DD8E" w14:textId="77777777" w:rsidR="006D2468" w:rsidRDefault="006D2468" w:rsidP="00D3696C">
      <w:pPr>
        <w:spacing w:line="276" w:lineRule="auto"/>
        <w:jc w:val="both"/>
      </w:pPr>
      <w:r>
        <w:t xml:space="preserve">The </w:t>
      </w:r>
      <w:r w:rsidR="00621899">
        <w:t xml:space="preserve">DSB </w:t>
      </w:r>
      <w:proofErr w:type="spellStart"/>
      <w:r>
        <w:t>ToTV</w:t>
      </w:r>
      <w:proofErr w:type="spellEnd"/>
      <w:r>
        <w:t xml:space="preserve"> and </w:t>
      </w:r>
      <w:proofErr w:type="spellStart"/>
      <w:r>
        <w:t>uToTV</w:t>
      </w:r>
      <w:proofErr w:type="spellEnd"/>
      <w:r>
        <w:t xml:space="preserve"> indicators, as well as the other ESMA sourced data will be available </w:t>
      </w:r>
      <w:r w:rsidRPr="004149B4">
        <w:t>alongside the ISIN</w:t>
      </w:r>
      <w:r w:rsidR="007F6128">
        <w:t xml:space="preserve"> in a </w:t>
      </w:r>
      <w:r w:rsidR="009600F2">
        <w:t>separate</w:t>
      </w:r>
      <w:r w:rsidR="007F6128">
        <w:t xml:space="preserve"> JSON file</w:t>
      </w:r>
      <w:r w:rsidR="009150BD">
        <w:t xml:space="preserve"> as defined </w:t>
      </w:r>
      <w:r w:rsidR="00FA65DA">
        <w:t xml:space="preserve">section </w:t>
      </w:r>
      <w:r w:rsidR="00FA65DA">
        <w:fldChar w:fldCharType="begin"/>
      </w:r>
      <w:r w:rsidR="00FA65DA">
        <w:instrText xml:space="preserve"> REF _Ref493515975 \r \h </w:instrText>
      </w:r>
      <w:r w:rsidR="00FA65DA">
        <w:fldChar w:fldCharType="separate"/>
      </w:r>
      <w:r w:rsidR="00FA65DA">
        <w:t>8.1</w:t>
      </w:r>
      <w:r w:rsidR="00FA65DA">
        <w:fldChar w:fldCharType="end"/>
      </w:r>
      <w:r w:rsidR="00FA65DA" w:rsidRPr="00FA65DA">
        <w:t xml:space="preserve"> of this document</w:t>
      </w:r>
      <w:r w:rsidRPr="004149B4">
        <w:t>.</w:t>
      </w:r>
      <w:r w:rsidR="0001785B">
        <w:t xml:space="preserve"> API users </w:t>
      </w:r>
      <w:r w:rsidR="00FA65DA">
        <w:t xml:space="preserve">wishing to use the DSB’s </w:t>
      </w:r>
      <w:proofErr w:type="spellStart"/>
      <w:r w:rsidR="00FA65DA">
        <w:t>ToTV</w:t>
      </w:r>
      <w:proofErr w:type="spellEnd"/>
      <w:r w:rsidR="00FA65DA">
        <w:t xml:space="preserve">/ </w:t>
      </w:r>
      <w:proofErr w:type="spellStart"/>
      <w:r w:rsidR="00FA65DA">
        <w:t>uToTV</w:t>
      </w:r>
      <w:proofErr w:type="spellEnd"/>
      <w:r w:rsidR="00FA65DA">
        <w:t xml:space="preserve"> service </w:t>
      </w:r>
      <w:hyperlink w:anchor="_ReST_and_FIX" w:history="1">
        <w:r w:rsidR="0001785B" w:rsidRPr="00FA65DA">
          <w:rPr>
            <w:rStyle w:val="Hyperlink"/>
          </w:rPr>
          <w:t xml:space="preserve">will </w:t>
        </w:r>
        <w:r w:rsidR="00872419">
          <w:rPr>
            <w:rStyle w:val="Hyperlink"/>
          </w:rPr>
          <w:t xml:space="preserve">need </w:t>
        </w:r>
        <w:r w:rsidR="0001785B" w:rsidRPr="00FA65DA">
          <w:rPr>
            <w:rStyle w:val="Hyperlink"/>
          </w:rPr>
          <w:t xml:space="preserve">to </w:t>
        </w:r>
        <w:r w:rsidR="00FA65DA" w:rsidRPr="00FA65DA">
          <w:rPr>
            <w:rStyle w:val="Hyperlink"/>
          </w:rPr>
          <w:t xml:space="preserve">undertake </w:t>
        </w:r>
        <w:r w:rsidR="0001785B" w:rsidRPr="00FA65DA">
          <w:rPr>
            <w:rStyle w:val="Hyperlink"/>
          </w:rPr>
          <w:t>develop</w:t>
        </w:r>
        <w:r w:rsidR="00FA65DA" w:rsidRPr="00FA65DA">
          <w:rPr>
            <w:rStyle w:val="Hyperlink"/>
          </w:rPr>
          <w:t>ment effort</w:t>
        </w:r>
      </w:hyperlink>
      <w:r w:rsidR="00FA65DA">
        <w:t xml:space="preserve">, while </w:t>
      </w:r>
      <w:r w:rsidR="0001785B">
        <w:t>GUI users</w:t>
      </w:r>
      <w:r w:rsidR="00FA65DA">
        <w:t xml:space="preserve"> </w:t>
      </w:r>
      <w:hyperlink w:anchor="_GUI_Access" w:history="1">
        <w:r w:rsidR="00FA65DA" w:rsidRPr="00FA65DA">
          <w:rPr>
            <w:rStyle w:val="Hyperlink"/>
          </w:rPr>
          <w:t xml:space="preserve">will be provided with </w:t>
        </w:r>
        <w:proofErr w:type="spellStart"/>
        <w:r w:rsidR="00FA65DA" w:rsidRPr="00FA65DA">
          <w:rPr>
            <w:rStyle w:val="Hyperlink"/>
          </w:rPr>
          <w:t>ToT</w:t>
        </w:r>
        <w:r w:rsidR="00FA65DA">
          <w:rPr>
            <w:rStyle w:val="Hyperlink"/>
          </w:rPr>
          <w:t>V</w:t>
        </w:r>
        <w:proofErr w:type="spellEnd"/>
        <w:r w:rsidR="00FA65DA" w:rsidRPr="00FA65DA">
          <w:rPr>
            <w:rStyle w:val="Hyperlink"/>
          </w:rPr>
          <w:t xml:space="preserve">/ </w:t>
        </w:r>
        <w:proofErr w:type="spellStart"/>
        <w:r w:rsidR="00FA65DA" w:rsidRPr="00FA65DA">
          <w:rPr>
            <w:rStyle w:val="Hyperlink"/>
          </w:rPr>
          <w:t>uToTV</w:t>
        </w:r>
        <w:proofErr w:type="spellEnd"/>
        <w:r w:rsidR="00FA65DA" w:rsidRPr="00FA65DA">
          <w:rPr>
            <w:rStyle w:val="Hyperlink"/>
          </w:rPr>
          <w:t xml:space="preserve"> information </w:t>
        </w:r>
        <w:r w:rsidR="00872419">
          <w:rPr>
            <w:rStyle w:val="Hyperlink"/>
          </w:rPr>
          <w:t xml:space="preserve">(at MIC level) </w:t>
        </w:r>
      </w:hyperlink>
      <w:r w:rsidR="00FA65DA">
        <w:t xml:space="preserve">via the DSB GUI. </w:t>
      </w:r>
      <w:r>
        <w:t xml:space="preserve"> </w:t>
      </w:r>
    </w:p>
    <w:p w14:paraId="0B156123" w14:textId="77777777" w:rsidR="00732289" w:rsidRDefault="00732289" w:rsidP="00732289">
      <w:pPr>
        <w:spacing w:line="276" w:lineRule="auto"/>
        <w:jc w:val="both"/>
      </w:pPr>
      <w:r>
        <w:t xml:space="preserve">The DSB should not to be treated as a golden source of </w:t>
      </w:r>
      <w:proofErr w:type="spellStart"/>
      <w:r>
        <w:t>ToTV</w:t>
      </w:r>
      <w:proofErr w:type="spellEnd"/>
      <w:r w:rsidR="00A61CDF">
        <w:t xml:space="preserve"> or </w:t>
      </w:r>
      <w:proofErr w:type="spellStart"/>
      <w:r>
        <w:t>uToTV</w:t>
      </w:r>
      <w:proofErr w:type="spellEnd"/>
      <w:r>
        <w:t xml:space="preserve"> data and should be one input into a multi-factor determination</w:t>
      </w:r>
      <w:r w:rsidR="000476F4">
        <w:t xml:space="preserve"> by each user</w:t>
      </w:r>
      <w:r>
        <w:t>:</w:t>
      </w:r>
    </w:p>
    <w:p w14:paraId="4E3C394E" w14:textId="77777777" w:rsidR="00732289" w:rsidRDefault="00732289" w:rsidP="00791D11">
      <w:pPr>
        <w:pStyle w:val="ListParagraph"/>
        <w:numPr>
          <w:ilvl w:val="0"/>
          <w:numId w:val="22"/>
        </w:numPr>
        <w:spacing w:line="276" w:lineRule="auto"/>
        <w:jc w:val="both"/>
      </w:pPr>
      <w:r>
        <w:t>The DSB</w:t>
      </w:r>
      <w:r w:rsidR="00DE65C1">
        <w:t xml:space="preserve">’s initial implementation of </w:t>
      </w:r>
      <w:proofErr w:type="spellStart"/>
      <w:r w:rsidR="00DE65C1">
        <w:t>ToTV</w:t>
      </w:r>
      <w:proofErr w:type="spellEnd"/>
      <w:r>
        <w:t xml:space="preserve"> will be using FIRDS data as the only source to set the </w:t>
      </w:r>
      <w:proofErr w:type="spellStart"/>
      <w:r>
        <w:t>ToTV</w:t>
      </w:r>
      <w:proofErr w:type="spellEnd"/>
      <w:r>
        <w:t>/</w:t>
      </w:r>
      <w:proofErr w:type="spellStart"/>
      <w:r>
        <w:t>uToTV</w:t>
      </w:r>
      <w:proofErr w:type="spellEnd"/>
      <w:r>
        <w:t xml:space="preserve"> values and ESMA has stated that FIRDS should not be used as the Golden Source.</w:t>
      </w:r>
    </w:p>
    <w:p w14:paraId="776F4B03" w14:textId="77777777" w:rsidR="00732289" w:rsidRDefault="00732289" w:rsidP="00791D11">
      <w:pPr>
        <w:pStyle w:val="ListParagraph"/>
        <w:numPr>
          <w:ilvl w:val="0"/>
          <w:numId w:val="22"/>
        </w:numPr>
        <w:spacing w:line="276" w:lineRule="auto"/>
        <w:jc w:val="both"/>
      </w:pPr>
      <w:r>
        <w:t xml:space="preserve">FIRDS data are only available at T+1, i.e. an instrument traded on a venue today, will only be marked as </w:t>
      </w:r>
      <w:proofErr w:type="spellStart"/>
      <w:r>
        <w:t>ToTV</w:t>
      </w:r>
      <w:proofErr w:type="spellEnd"/>
      <w:r>
        <w:t xml:space="preserve"> tomorrow when the processing of FIRDS data will have been completed.</w:t>
      </w:r>
    </w:p>
    <w:p w14:paraId="039D9E97" w14:textId="798D46F0" w:rsidR="00732289" w:rsidRDefault="00732289" w:rsidP="00791D11">
      <w:pPr>
        <w:pStyle w:val="ListParagraph"/>
        <w:numPr>
          <w:ilvl w:val="0"/>
          <w:numId w:val="22"/>
        </w:numPr>
        <w:spacing w:line="276" w:lineRule="auto"/>
        <w:jc w:val="both"/>
      </w:pPr>
      <w:r>
        <w:lastRenderedPageBreak/>
        <w:t>Trades or quotes that occur on a trading venue after 1800 on T</w:t>
      </w:r>
      <w:r w:rsidR="00DE65C1">
        <w:t>+0</w:t>
      </w:r>
      <w:r>
        <w:t xml:space="preserve"> do not need to be reported as reference data which means, potentially, there will be products </w:t>
      </w:r>
      <w:proofErr w:type="spellStart"/>
      <w:r>
        <w:t>th</w:t>
      </w:r>
      <w:proofErr w:type="spellEnd"/>
      <w:r w:rsidR="00345263">
        <w:t xml:space="preserve">   </w:t>
      </w:r>
      <w:r>
        <w:t xml:space="preserve">at are </w:t>
      </w:r>
      <w:proofErr w:type="spellStart"/>
      <w:r>
        <w:t>ToTV</w:t>
      </w:r>
      <w:proofErr w:type="spellEnd"/>
      <w:r>
        <w:t xml:space="preserve"> but will not be treated as such until T+2.</w:t>
      </w:r>
    </w:p>
    <w:p w14:paraId="50D9BAEE" w14:textId="106B39D0" w:rsidR="00732289" w:rsidRDefault="00732289" w:rsidP="00791D11">
      <w:pPr>
        <w:pStyle w:val="ListParagraph"/>
        <w:numPr>
          <w:ilvl w:val="0"/>
          <w:numId w:val="22"/>
        </w:numPr>
        <w:spacing w:line="276" w:lineRule="auto"/>
        <w:jc w:val="both"/>
      </w:pPr>
      <w:r>
        <w:t xml:space="preserve">The DSB </w:t>
      </w:r>
      <w:proofErr w:type="spellStart"/>
      <w:r>
        <w:t>uToTV</w:t>
      </w:r>
      <w:proofErr w:type="spellEnd"/>
      <w:r>
        <w:t xml:space="preserve"> indicator needs to be fully understood before being utilized by industry</w:t>
      </w:r>
      <w:r w:rsidR="00641FD5">
        <w:t xml:space="preserve"> (</w:t>
      </w:r>
      <w:r w:rsidR="00DE65C1">
        <w:t xml:space="preserve">section </w:t>
      </w:r>
      <w:r w:rsidR="00641FD5">
        <w:fldChar w:fldCharType="begin"/>
      </w:r>
      <w:r w:rsidR="00641FD5">
        <w:instrText xml:space="preserve"> REF _Ref490057167 \r \h </w:instrText>
      </w:r>
      <w:r w:rsidR="00641FD5">
        <w:fldChar w:fldCharType="separate"/>
      </w:r>
      <w:r w:rsidR="00641FD5">
        <w:t>4.3</w:t>
      </w:r>
      <w:r w:rsidR="00641FD5">
        <w:fldChar w:fldCharType="end"/>
      </w:r>
      <w:r w:rsidR="00641FD5">
        <w:t>)</w:t>
      </w:r>
      <w:r>
        <w:t>.</w:t>
      </w:r>
    </w:p>
    <w:p w14:paraId="7C95A425" w14:textId="72829501" w:rsidR="00C120EC" w:rsidRDefault="00C120EC" w:rsidP="00791D11">
      <w:pPr>
        <w:pStyle w:val="ListParagraph"/>
        <w:numPr>
          <w:ilvl w:val="0"/>
          <w:numId w:val="22"/>
        </w:numPr>
        <w:spacing w:line="276" w:lineRule="auto"/>
        <w:jc w:val="both"/>
      </w:pPr>
      <w:r>
        <w:t xml:space="preserve">The DSB </w:t>
      </w:r>
      <w:r w:rsidR="00EF0204">
        <w:t>will not</w:t>
      </w:r>
      <w:r w:rsidR="0095711E">
        <w:t xml:space="preserve"> identify instruments with underlying index/basket of indices as </w:t>
      </w:r>
      <w:proofErr w:type="spellStart"/>
      <w:r w:rsidR="0095711E">
        <w:t>uToTV</w:t>
      </w:r>
      <w:proofErr w:type="spellEnd"/>
      <w:r w:rsidR="0095711E">
        <w:t xml:space="preserve"> as described in </w:t>
      </w:r>
      <w:r w:rsidR="0095711E">
        <w:fldChar w:fldCharType="begin"/>
      </w:r>
      <w:r w:rsidR="0095711E">
        <w:instrText xml:space="preserve"> REF _Ref493521037 \r \h </w:instrText>
      </w:r>
      <w:r w:rsidR="0095711E">
        <w:fldChar w:fldCharType="separate"/>
      </w:r>
      <w:r w:rsidR="0095711E">
        <w:t>1.5.1</w:t>
      </w:r>
      <w:r w:rsidR="0095711E">
        <w:fldChar w:fldCharType="end"/>
      </w:r>
    </w:p>
    <w:p w14:paraId="78F8AE73" w14:textId="59415A26" w:rsidR="00112423" w:rsidRDefault="002008DF" w:rsidP="00791D11">
      <w:pPr>
        <w:pStyle w:val="ListParagraph"/>
        <w:numPr>
          <w:ilvl w:val="0"/>
          <w:numId w:val="22"/>
        </w:numPr>
        <w:spacing w:line="276" w:lineRule="auto"/>
        <w:jc w:val="both"/>
      </w:pPr>
      <w:r w:rsidRPr="00E102FA">
        <w:t xml:space="preserve">In light of recently published </w:t>
      </w:r>
      <w:hyperlink r:id="rId9" w:history="1">
        <w:r w:rsidRPr="0076045E">
          <w:rPr>
            <w:color w:val="0070C0"/>
            <w:u w:val="single"/>
          </w:rPr>
          <w:t>trading obligation</w:t>
        </w:r>
      </w:hyperlink>
      <w:r w:rsidR="00112423">
        <w:rPr>
          <w:color w:val="0070C0"/>
          <w:u w:val="single"/>
        </w:rPr>
        <w:t xml:space="preserve"> draft RTS </w:t>
      </w:r>
      <w:r w:rsidR="00427D96" w:rsidRPr="0076045E">
        <w:rPr>
          <w:color w:val="292C32"/>
          <w:lang w:eastAsia="en-GB"/>
        </w:rPr>
        <w:t xml:space="preserve">where </w:t>
      </w:r>
      <w:r w:rsidR="00427D96">
        <w:rPr>
          <w:color w:val="292C32"/>
          <w:lang w:eastAsia="en-GB"/>
        </w:rPr>
        <w:t xml:space="preserve">ESMA classified a subset of </w:t>
      </w:r>
      <w:r w:rsidR="00427D96" w:rsidRPr="00B35948">
        <w:rPr>
          <w:color w:val="292C32"/>
          <w:lang w:eastAsia="en-GB"/>
        </w:rPr>
        <w:t xml:space="preserve">fixed-to-float IRS and CDS indices </w:t>
      </w:r>
      <w:r w:rsidR="00427D96">
        <w:rPr>
          <w:color w:val="292C32"/>
          <w:lang w:eastAsia="en-GB"/>
        </w:rPr>
        <w:t>as</w:t>
      </w:r>
      <w:r w:rsidR="00427D96" w:rsidRPr="00B35948">
        <w:rPr>
          <w:color w:val="292C32"/>
          <w:lang w:eastAsia="en-GB"/>
        </w:rPr>
        <w:t xml:space="preserve"> </w:t>
      </w:r>
      <w:r w:rsidR="00427D96">
        <w:rPr>
          <w:color w:val="292C32"/>
          <w:lang w:eastAsia="en-GB"/>
        </w:rPr>
        <w:t xml:space="preserve">sufficiently liquid and </w:t>
      </w:r>
      <w:r w:rsidR="00427D96" w:rsidRPr="00B35948">
        <w:rPr>
          <w:color w:val="292C32"/>
          <w:lang w:eastAsia="en-GB"/>
        </w:rPr>
        <w:t>subject to on-venue trading</w:t>
      </w:r>
      <w:r w:rsidRPr="00E102FA">
        <w:t xml:space="preserve">, </w:t>
      </w:r>
      <w:r w:rsidR="00B103C8">
        <w:t>the</w:t>
      </w:r>
      <w:r w:rsidR="00427D96">
        <w:t>re</w:t>
      </w:r>
      <w:r w:rsidR="00B103C8">
        <w:t xml:space="preserve"> will be no change to the DSB’</w:t>
      </w:r>
      <w:r w:rsidR="00427D96">
        <w:t xml:space="preserve">s </w:t>
      </w:r>
      <w:proofErr w:type="spellStart"/>
      <w:r w:rsidR="00427D96">
        <w:t>ToTV</w:t>
      </w:r>
      <w:proofErr w:type="spellEnd"/>
      <w:r w:rsidR="00427D96">
        <w:t>/</w:t>
      </w:r>
      <w:proofErr w:type="spellStart"/>
      <w:r w:rsidR="00427D96">
        <w:t>uToTV</w:t>
      </w:r>
      <w:proofErr w:type="spellEnd"/>
      <w:r w:rsidR="00B103C8">
        <w:t xml:space="preserve"> determination process</w:t>
      </w:r>
      <w:r w:rsidR="00427D96">
        <w:t xml:space="preserve"> at this time. </w:t>
      </w:r>
      <w:r w:rsidR="00112423">
        <w:t>In accordance with its standard approach, t</w:t>
      </w:r>
      <w:r w:rsidRPr="00E102FA">
        <w:t xml:space="preserve">he DSB will </w:t>
      </w:r>
      <w:r w:rsidR="00427D96">
        <w:t xml:space="preserve">only set </w:t>
      </w:r>
      <w:proofErr w:type="spellStart"/>
      <w:r w:rsidR="00427D96">
        <w:t>ToTV</w:t>
      </w:r>
      <w:proofErr w:type="spellEnd"/>
      <w:r w:rsidR="00427D96">
        <w:t>/</w:t>
      </w:r>
      <w:proofErr w:type="spellStart"/>
      <w:r w:rsidR="00427D96">
        <w:t>uToTV</w:t>
      </w:r>
      <w:proofErr w:type="spellEnd"/>
      <w:r w:rsidR="00427D96">
        <w:t xml:space="preserve"> flags to instruments that have been repo</w:t>
      </w:r>
      <w:r w:rsidR="000D577F">
        <w:t>r</w:t>
      </w:r>
      <w:r w:rsidR="00427D96">
        <w:t>ted to FIRDS</w:t>
      </w:r>
      <w:r w:rsidR="00112423">
        <w:t xml:space="preserve">. </w:t>
      </w:r>
    </w:p>
    <w:p w14:paraId="4BE51F84" w14:textId="40034AD8" w:rsidR="003A3F1D" w:rsidRDefault="003A3F1D" w:rsidP="00CE1295">
      <w:pPr>
        <w:pStyle w:val="ListParagraph"/>
        <w:spacing w:line="276" w:lineRule="auto"/>
        <w:jc w:val="both"/>
      </w:pPr>
    </w:p>
    <w:p w14:paraId="2FF6E9BD" w14:textId="77777777" w:rsidR="00F62142" w:rsidRDefault="00F06495" w:rsidP="00CA35D4">
      <w:pPr>
        <w:pStyle w:val="Heading2"/>
        <w:spacing w:line="276" w:lineRule="auto"/>
        <w:ind w:hanging="292"/>
        <w:jc w:val="both"/>
      </w:pPr>
      <w:bookmarkStart w:id="9" w:name="_Response_Highlights"/>
      <w:bookmarkEnd w:id="9"/>
      <w:r>
        <w:t xml:space="preserve"> </w:t>
      </w:r>
      <w:bookmarkStart w:id="10" w:name="_Toc490051172"/>
      <w:bookmarkStart w:id="11" w:name="_Ref493688675"/>
      <w:bookmarkStart w:id="12" w:name="_Toc507418332"/>
      <w:bookmarkEnd w:id="10"/>
      <w:r w:rsidR="00F62142">
        <w:t>Response Highlights</w:t>
      </w:r>
      <w:bookmarkEnd w:id="11"/>
      <w:bookmarkEnd w:id="12"/>
    </w:p>
    <w:p w14:paraId="2E71C8E2" w14:textId="77777777" w:rsidR="00195D5C" w:rsidRDefault="00195D5C" w:rsidP="00D3696C">
      <w:pPr>
        <w:spacing w:line="276" w:lineRule="auto"/>
        <w:jc w:val="both"/>
      </w:pPr>
      <w:r>
        <w:t>The DSB received 23 responses to the draft functional specification</w:t>
      </w:r>
      <w:r w:rsidR="00CA35D4">
        <w:t xml:space="preserve"> -</w:t>
      </w:r>
      <w:r>
        <w:t xml:space="preserve"> nine were questions about aspects of the document and 13 were focused on feedback. Feedback providers included one trade association, six sell-side organisations, four buy-side institutions and two vendors.</w:t>
      </w:r>
    </w:p>
    <w:p w14:paraId="5E345C0B" w14:textId="77777777" w:rsidR="00195D5C" w:rsidRDefault="00195D5C" w:rsidP="00D3696C">
      <w:pPr>
        <w:spacing w:line="276" w:lineRule="auto"/>
        <w:jc w:val="both"/>
      </w:pPr>
      <w:r w:rsidRPr="00CD4089">
        <w:t xml:space="preserve">General feedback to each question raised in the previous </w:t>
      </w:r>
      <w:proofErr w:type="spellStart"/>
      <w:r>
        <w:t>ToTV</w:t>
      </w:r>
      <w:proofErr w:type="spellEnd"/>
      <w:r>
        <w:t xml:space="preserve"> and </w:t>
      </w:r>
      <w:proofErr w:type="spellStart"/>
      <w:r>
        <w:t>uToTV</w:t>
      </w:r>
      <w:proofErr w:type="spellEnd"/>
      <w:r>
        <w:t xml:space="preserve"> Functional Specification Document </w:t>
      </w:r>
      <w:r w:rsidRPr="00CD4089">
        <w:t xml:space="preserve">is set out below, with specific matters addressed in the body of this document. </w:t>
      </w:r>
    </w:p>
    <w:p w14:paraId="2893E86F" w14:textId="600201D5" w:rsidR="00851AB9" w:rsidRDefault="00195D5C" w:rsidP="00851AB9">
      <w:pPr>
        <w:pStyle w:val="Heading3"/>
        <w:ind w:hanging="436"/>
      </w:pPr>
      <w:r w:rsidRPr="00740798">
        <w:rPr>
          <w:rStyle w:val="Heading3Char"/>
        </w:rPr>
        <w:t xml:space="preserve">Inclusion of non-OTC </w:t>
      </w:r>
      <w:r w:rsidR="00851AB9">
        <w:rPr>
          <w:rStyle w:val="Heading3Char"/>
        </w:rPr>
        <w:t>data</w:t>
      </w:r>
    </w:p>
    <w:p w14:paraId="19BBF8F3" w14:textId="1FEED5FC" w:rsidR="00195D5C" w:rsidRPr="00851AB9" w:rsidRDefault="00195D5C" w:rsidP="00851AB9">
      <w:pPr>
        <w:pStyle w:val="Heading3"/>
        <w:numPr>
          <w:ilvl w:val="0"/>
          <w:numId w:val="0"/>
        </w:numPr>
        <w:rPr>
          <w:rFonts w:asciiTheme="minorHAnsi" w:eastAsiaTheme="minorHAnsi" w:hAnsiTheme="minorHAnsi" w:cstheme="minorBidi"/>
          <w:color w:val="auto"/>
          <w:sz w:val="22"/>
          <w:szCs w:val="22"/>
        </w:rPr>
      </w:pPr>
      <w:r w:rsidRPr="00851AB9">
        <w:rPr>
          <w:rFonts w:asciiTheme="minorHAnsi" w:eastAsiaTheme="minorHAnsi" w:hAnsiTheme="minorHAnsi" w:cstheme="minorBidi"/>
          <w:color w:val="auto"/>
          <w:sz w:val="22"/>
          <w:szCs w:val="22"/>
        </w:rPr>
        <w:t xml:space="preserve">The previous paper asked whether the industry saw value in the DSB also providing </w:t>
      </w:r>
      <w:proofErr w:type="spellStart"/>
      <w:r w:rsidRPr="00851AB9">
        <w:rPr>
          <w:rFonts w:asciiTheme="minorHAnsi" w:eastAsiaTheme="minorHAnsi" w:hAnsiTheme="minorHAnsi" w:cstheme="minorBidi"/>
          <w:color w:val="auto"/>
          <w:sz w:val="22"/>
          <w:szCs w:val="22"/>
        </w:rPr>
        <w:t>ToTV</w:t>
      </w:r>
      <w:proofErr w:type="spellEnd"/>
      <w:r w:rsidRPr="00851AB9">
        <w:rPr>
          <w:rFonts w:asciiTheme="minorHAnsi" w:eastAsiaTheme="minorHAnsi" w:hAnsiTheme="minorHAnsi" w:cstheme="minorBidi"/>
          <w:color w:val="auto"/>
          <w:sz w:val="22"/>
          <w:szCs w:val="22"/>
        </w:rPr>
        <w:t xml:space="preserve"> information for non-OTC instruments so that the information would be available in a single place along with the rest of the service. Responses received: 31% agreed, 8% disagreed and 61% silent.</w:t>
      </w:r>
    </w:p>
    <w:p w14:paraId="5B4A4BC8" w14:textId="77777777" w:rsidR="00FA3370" w:rsidRDefault="00195D5C" w:rsidP="009D5B9E">
      <w:pPr>
        <w:spacing w:after="0" w:line="276" w:lineRule="auto"/>
        <w:jc w:val="both"/>
      </w:pPr>
      <w:r w:rsidRPr="00C67F33">
        <w:rPr>
          <w:u w:val="single"/>
        </w:rPr>
        <w:t>DSB Decision</w:t>
      </w:r>
      <w:r w:rsidR="00872419">
        <w:rPr>
          <w:u w:val="single"/>
        </w:rPr>
        <w:t xml:space="preserve"> (9</w:t>
      </w:r>
      <w:r w:rsidR="00872419" w:rsidRPr="009D5B9E">
        <w:rPr>
          <w:u w:val="single"/>
          <w:vertAlign w:val="superscript"/>
        </w:rPr>
        <w:t>th</w:t>
      </w:r>
      <w:r w:rsidR="00872419">
        <w:rPr>
          <w:u w:val="single"/>
        </w:rPr>
        <w:t xml:space="preserve"> Aug 2017)</w:t>
      </w:r>
      <w:r w:rsidRPr="00C67F33">
        <w:rPr>
          <w:u w:val="single"/>
        </w:rPr>
        <w:t>:</w:t>
      </w:r>
      <w:r w:rsidRPr="00C67F33">
        <w:t xml:space="preserve"> The DSB</w:t>
      </w:r>
      <w:r w:rsidR="00CA35D4">
        <w:t xml:space="preserve"> </w:t>
      </w:r>
      <w:r w:rsidR="00E56A2D">
        <w:t xml:space="preserve">had previously committed to </w:t>
      </w:r>
      <w:r w:rsidRPr="00C67F33">
        <w:t>investigate the additional work required to undertake the provision of this data pool in addition to the core DSB OTC service</w:t>
      </w:r>
      <w:r w:rsidR="008229C0">
        <w:t xml:space="preserve">. </w:t>
      </w:r>
      <w:r w:rsidRPr="00C67F33">
        <w:t xml:space="preserve"> </w:t>
      </w:r>
    </w:p>
    <w:p w14:paraId="4C4A18C3" w14:textId="77777777" w:rsidR="00FA3370" w:rsidRDefault="00CA35D4" w:rsidP="009D5B9E">
      <w:pPr>
        <w:spacing w:after="120" w:line="276" w:lineRule="auto"/>
        <w:jc w:val="both"/>
      </w:pPr>
      <w:r w:rsidRPr="00875024">
        <w:rPr>
          <w:u w:val="single"/>
        </w:rPr>
        <w:t>Update</w:t>
      </w:r>
      <w:r w:rsidR="00872419">
        <w:rPr>
          <w:u w:val="single"/>
        </w:rPr>
        <w:t xml:space="preserve"> (20</w:t>
      </w:r>
      <w:r w:rsidR="00872419" w:rsidRPr="009D5B9E">
        <w:rPr>
          <w:u w:val="single"/>
          <w:vertAlign w:val="superscript"/>
        </w:rPr>
        <w:t>th</w:t>
      </w:r>
      <w:r w:rsidR="00872419">
        <w:rPr>
          <w:u w:val="single"/>
        </w:rPr>
        <w:t xml:space="preserve"> Sep 2017)</w:t>
      </w:r>
      <w:r>
        <w:t xml:space="preserve">: </w:t>
      </w:r>
      <w:r w:rsidR="00C67F33" w:rsidRPr="008C51CF">
        <w:t xml:space="preserve">The </w:t>
      </w:r>
      <w:r w:rsidR="00C67F33">
        <w:t xml:space="preserve">DSB will provide </w:t>
      </w:r>
      <w:proofErr w:type="spellStart"/>
      <w:r w:rsidR="00C67F33">
        <w:t>ToTV</w:t>
      </w:r>
      <w:proofErr w:type="spellEnd"/>
      <w:r w:rsidR="00C67F33">
        <w:t>/MiFID II information for non-OTC instruments</w:t>
      </w:r>
      <w:r w:rsidR="00875024">
        <w:t xml:space="preserve"> at the MIC level to </w:t>
      </w:r>
      <w:r w:rsidR="00872419">
        <w:t>enable</w:t>
      </w:r>
      <w:r w:rsidR="00875024">
        <w:t xml:space="preserve"> users to make their own determination</w:t>
      </w:r>
      <w:r w:rsidR="00C67F33">
        <w:t xml:space="preserve">.  </w:t>
      </w:r>
      <w:r w:rsidR="00C67F33" w:rsidRPr="00D31D2B">
        <w:t xml:space="preserve">The DSB defines non-OTC products as those not issued by the DSB, but received as part of the </w:t>
      </w:r>
      <w:r w:rsidR="00C67F33">
        <w:t>FIRDS Reference</w:t>
      </w:r>
      <w:r w:rsidR="00872419">
        <w:t xml:space="preserve"> and </w:t>
      </w:r>
      <w:r w:rsidR="00C67F33">
        <w:t>Transparency file</w:t>
      </w:r>
      <w:r w:rsidR="00872419">
        <w:t>s</w:t>
      </w:r>
      <w:r w:rsidR="00C67F33">
        <w:t xml:space="preserve"> </w:t>
      </w:r>
      <w:r w:rsidR="00872419">
        <w:t xml:space="preserve">that are </w:t>
      </w:r>
      <w:r w:rsidR="00C67F33">
        <w:t>process</w:t>
      </w:r>
      <w:r w:rsidR="00872419">
        <w:t>ed</w:t>
      </w:r>
      <w:r w:rsidR="00C67F33">
        <w:t xml:space="preserve">. </w:t>
      </w:r>
    </w:p>
    <w:p w14:paraId="51A4DA43" w14:textId="77777777" w:rsidR="00FA3370" w:rsidRDefault="00A6535A" w:rsidP="00791D11">
      <w:pPr>
        <w:pStyle w:val="ListParagraph"/>
        <w:numPr>
          <w:ilvl w:val="0"/>
          <w:numId w:val="16"/>
        </w:numPr>
        <w:spacing w:line="276" w:lineRule="auto"/>
        <w:ind w:left="284" w:hanging="284"/>
        <w:jc w:val="both"/>
      </w:pPr>
      <w:r>
        <w:t>Subject to industry feedback</w:t>
      </w:r>
      <w:r w:rsidR="00875024">
        <w:t xml:space="preserve"> to the contrary</w:t>
      </w:r>
      <w:r w:rsidR="00D5496F">
        <w:t xml:space="preserve"> (please refer to section </w:t>
      </w:r>
      <w:r w:rsidR="00D5496F" w:rsidRPr="002E0564">
        <w:rPr>
          <w:color w:val="4472C4" w:themeColor="accent5"/>
          <w:u w:val="single"/>
        </w:rPr>
        <w:fldChar w:fldCharType="begin"/>
      </w:r>
      <w:r w:rsidR="00D5496F" w:rsidRPr="002E0564">
        <w:rPr>
          <w:color w:val="4472C4" w:themeColor="accent5"/>
          <w:u w:val="single"/>
        </w:rPr>
        <w:instrText xml:space="preserve"> REF _Ref493601059 \r \h </w:instrText>
      </w:r>
      <w:r w:rsidR="00D5496F" w:rsidRPr="002E0564">
        <w:rPr>
          <w:color w:val="4472C4" w:themeColor="accent5"/>
          <w:u w:val="single"/>
        </w:rPr>
      </w:r>
      <w:r w:rsidR="00D5496F" w:rsidRPr="002E0564">
        <w:rPr>
          <w:color w:val="4472C4" w:themeColor="accent5"/>
          <w:u w:val="single"/>
        </w:rPr>
        <w:fldChar w:fldCharType="separate"/>
      </w:r>
      <w:r w:rsidR="00D5496F" w:rsidRPr="002E0564">
        <w:rPr>
          <w:color w:val="4472C4" w:themeColor="accent5"/>
          <w:u w:val="single"/>
        </w:rPr>
        <w:t>1.6.2</w:t>
      </w:r>
      <w:r w:rsidR="00D5496F" w:rsidRPr="002E0564">
        <w:rPr>
          <w:color w:val="4472C4" w:themeColor="accent5"/>
          <w:u w:val="single"/>
        </w:rPr>
        <w:fldChar w:fldCharType="end"/>
      </w:r>
      <w:r w:rsidR="00D5496F">
        <w:t>)</w:t>
      </w:r>
      <w:r>
        <w:t>, t</w:t>
      </w:r>
      <w:r w:rsidR="00C67F33">
        <w:t xml:space="preserve">he DSB will provide a complete FIRDS Reference Data record for OTC instruments as part of the </w:t>
      </w:r>
      <w:proofErr w:type="spellStart"/>
      <w:r w:rsidR="00C67F33">
        <w:t>ToTV</w:t>
      </w:r>
      <w:proofErr w:type="spellEnd"/>
      <w:r w:rsidR="00C67F33">
        <w:t xml:space="preserve"> file in the same manner as for </w:t>
      </w:r>
      <w:r w:rsidR="00813094">
        <w:t xml:space="preserve">non-OTC </w:t>
      </w:r>
      <w:r w:rsidR="00C67F33">
        <w:t xml:space="preserve">ISINs. </w:t>
      </w:r>
    </w:p>
    <w:p w14:paraId="3C562BFC" w14:textId="007ED292" w:rsidR="00195D5C" w:rsidRDefault="00C67F33" w:rsidP="00791D11">
      <w:pPr>
        <w:pStyle w:val="ListParagraph"/>
        <w:numPr>
          <w:ilvl w:val="0"/>
          <w:numId w:val="16"/>
        </w:numPr>
        <w:spacing w:after="240" w:line="276" w:lineRule="auto"/>
        <w:ind w:left="284" w:hanging="284"/>
        <w:jc w:val="both"/>
      </w:pPr>
      <w:r>
        <w:t xml:space="preserve">For Transparency Data (LIS, SSTI, Liquidity), the DSB will provide </w:t>
      </w:r>
      <w:r w:rsidR="00875024">
        <w:t>n</w:t>
      </w:r>
      <w:r>
        <w:t>on-</w:t>
      </w:r>
      <w:r w:rsidR="00875024">
        <w:t>e</w:t>
      </w:r>
      <w:r>
        <w:t xml:space="preserve">quity </w:t>
      </w:r>
      <w:r w:rsidR="00875024">
        <w:t>t</w:t>
      </w:r>
      <w:r>
        <w:t>ransparency results only</w:t>
      </w:r>
      <w:r w:rsidR="00FA3370">
        <w:t xml:space="preserve"> on day 1 as equity transparency information is already available from other sources </w:t>
      </w:r>
      <w:proofErr w:type="gramStart"/>
      <w:r w:rsidR="00FA3370">
        <w:t>as a result of</w:t>
      </w:r>
      <w:proofErr w:type="gramEnd"/>
      <w:r w:rsidR="00FA3370">
        <w:t xml:space="preserve"> MiFID I</w:t>
      </w:r>
      <w:r w:rsidR="003623D9">
        <w:t xml:space="preserve"> (please refer to section </w:t>
      </w:r>
      <w:r w:rsidR="003623D9">
        <w:fldChar w:fldCharType="begin"/>
      </w:r>
      <w:r w:rsidR="003623D9">
        <w:instrText xml:space="preserve"> REF _Ref493674014 \r \h </w:instrText>
      </w:r>
      <w:r w:rsidR="003623D9">
        <w:fldChar w:fldCharType="separate"/>
      </w:r>
      <w:r w:rsidR="003623D9">
        <w:t>6.3</w:t>
      </w:r>
      <w:r w:rsidR="003623D9">
        <w:fldChar w:fldCharType="end"/>
      </w:r>
      <w:r w:rsidR="003623D9">
        <w:t>)</w:t>
      </w:r>
      <w:r>
        <w:t>.</w:t>
      </w:r>
      <w:r w:rsidR="00875024">
        <w:t xml:space="preserve"> </w:t>
      </w:r>
    </w:p>
    <w:p w14:paraId="5622D665" w14:textId="08E7A964" w:rsidR="00BE7262" w:rsidRPr="00BE7262" w:rsidRDefault="00FB6629" w:rsidP="00BE7262">
      <w:pPr>
        <w:jc w:val="both"/>
        <w:rPr>
          <w:rFonts w:cstheme="minorHAnsi"/>
        </w:rPr>
      </w:pPr>
      <w:r w:rsidRPr="00D956D4">
        <w:rPr>
          <w:u w:val="single"/>
        </w:rPr>
        <w:t>Update (</w:t>
      </w:r>
      <w:r w:rsidR="00D956D4">
        <w:rPr>
          <w:u w:val="single"/>
        </w:rPr>
        <w:t>7</w:t>
      </w:r>
      <w:r w:rsidR="00D956D4" w:rsidRPr="00D956D4">
        <w:rPr>
          <w:u w:val="single"/>
          <w:vertAlign w:val="superscript"/>
        </w:rPr>
        <w:t>th</w:t>
      </w:r>
      <w:r w:rsidR="00D956D4">
        <w:rPr>
          <w:u w:val="single"/>
        </w:rPr>
        <w:t xml:space="preserve"> </w:t>
      </w:r>
      <w:r w:rsidR="00E86670">
        <w:rPr>
          <w:u w:val="single"/>
        </w:rPr>
        <w:t>Feb</w:t>
      </w:r>
      <w:r w:rsidRPr="00B35B56">
        <w:rPr>
          <w:u w:val="single"/>
        </w:rPr>
        <w:t xml:space="preserve"> 2018</w:t>
      </w:r>
      <w:r w:rsidRPr="00D956D4">
        <w:rPr>
          <w:rFonts w:cstheme="minorHAnsi"/>
          <w:u w:val="single"/>
        </w:rPr>
        <w:t>)</w:t>
      </w:r>
      <w:r w:rsidRPr="00B35B56">
        <w:rPr>
          <w:rFonts w:cstheme="minorHAnsi"/>
        </w:rPr>
        <w:t xml:space="preserve">: </w:t>
      </w:r>
      <w:bookmarkStart w:id="13" w:name="_Hlk505266546"/>
      <w:r w:rsidR="00BE7262" w:rsidRPr="00BE7262">
        <w:rPr>
          <w:rFonts w:cstheme="minorHAnsi"/>
        </w:rPr>
        <w:t xml:space="preserve">Following ESMA’s update at the DSB's webinar on 17 November that further guidance might be expected </w:t>
      </w:r>
      <w:proofErr w:type="gramStart"/>
      <w:r w:rsidR="00BE7262" w:rsidRPr="00BE7262">
        <w:rPr>
          <w:rFonts w:cstheme="minorHAnsi"/>
        </w:rPr>
        <w:t>in the near future</w:t>
      </w:r>
      <w:proofErr w:type="gramEnd"/>
      <w:r w:rsidR="00BE7262" w:rsidRPr="00BE7262">
        <w:rPr>
          <w:rFonts w:cstheme="minorHAnsi"/>
        </w:rPr>
        <w:t xml:space="preserve"> to provide additional clarification on </w:t>
      </w:r>
      <w:proofErr w:type="spellStart"/>
      <w:r w:rsidR="00BE7262" w:rsidRPr="00BE7262">
        <w:rPr>
          <w:rFonts w:cstheme="minorHAnsi"/>
        </w:rPr>
        <w:t>ToTV</w:t>
      </w:r>
      <w:proofErr w:type="spellEnd"/>
      <w:r w:rsidR="00BE7262" w:rsidRPr="00BE7262">
        <w:rPr>
          <w:rFonts w:cstheme="minorHAnsi"/>
        </w:rPr>
        <w:t xml:space="preserve">, the DSB has received multiple requests to facilitate user integration, independent of the business logic used to set the DSB's </w:t>
      </w:r>
      <w:proofErr w:type="spellStart"/>
      <w:r w:rsidR="00BE7262" w:rsidRPr="00BE7262">
        <w:rPr>
          <w:rFonts w:cstheme="minorHAnsi"/>
        </w:rPr>
        <w:t>ToTV</w:t>
      </w:r>
      <w:proofErr w:type="spellEnd"/>
      <w:r w:rsidR="00BE7262" w:rsidRPr="00BE7262">
        <w:rPr>
          <w:rFonts w:cstheme="minorHAnsi"/>
        </w:rPr>
        <w:t xml:space="preserve"> and </w:t>
      </w:r>
      <w:proofErr w:type="spellStart"/>
      <w:r w:rsidR="00BE7262" w:rsidRPr="00BE7262">
        <w:rPr>
          <w:rFonts w:cstheme="minorHAnsi"/>
        </w:rPr>
        <w:t>uToTV</w:t>
      </w:r>
      <w:proofErr w:type="spellEnd"/>
      <w:r w:rsidR="00BE7262" w:rsidRPr="00BE7262">
        <w:rPr>
          <w:rFonts w:cstheme="minorHAnsi"/>
        </w:rPr>
        <w:t xml:space="preserve"> indicators.</w:t>
      </w:r>
    </w:p>
    <w:p w14:paraId="1EB894DB" w14:textId="2A6B3698" w:rsidR="009142E4" w:rsidRDefault="00BE7262" w:rsidP="00D956D4">
      <w:pPr>
        <w:jc w:val="both"/>
        <w:rPr>
          <w:rFonts w:cstheme="minorHAnsi"/>
        </w:rPr>
      </w:pPr>
      <w:bookmarkStart w:id="14" w:name="_Hlk505266583"/>
      <w:bookmarkEnd w:id="13"/>
      <w:r w:rsidRPr="00BE7262">
        <w:rPr>
          <w:rFonts w:cstheme="minorHAnsi"/>
        </w:rPr>
        <w:lastRenderedPageBreak/>
        <w:t xml:space="preserve">Accordingly, the DSB will implement its </w:t>
      </w:r>
      <w:proofErr w:type="spellStart"/>
      <w:r w:rsidRPr="00BE7262">
        <w:rPr>
          <w:rFonts w:cstheme="minorHAnsi"/>
        </w:rPr>
        <w:t>ToTV</w:t>
      </w:r>
      <w:proofErr w:type="spellEnd"/>
      <w:r w:rsidRPr="00BE7262">
        <w:rPr>
          <w:rFonts w:cstheme="minorHAnsi"/>
        </w:rPr>
        <w:t xml:space="preserve">/ </w:t>
      </w:r>
      <w:proofErr w:type="spellStart"/>
      <w:r w:rsidRPr="00BE7262">
        <w:rPr>
          <w:rFonts w:cstheme="minorHAnsi"/>
        </w:rPr>
        <w:t>uToTV</w:t>
      </w:r>
      <w:proofErr w:type="spellEnd"/>
      <w:r w:rsidRPr="00BE7262">
        <w:rPr>
          <w:rFonts w:cstheme="minorHAnsi"/>
        </w:rPr>
        <w:t xml:space="preserve"> service on the timelines stated below for all instruments not in scope of the ESMA opinion on OTC Derivatives traded on a trading venue (Ref. ESMA70-156-117), including implementation for cash products and ETDs. The intention is to allow users to integrate with the service immediately, so that the future extension of the service to OTC Derivatives that are in scope of the above mentioned ESMA </w:t>
      </w:r>
      <w:proofErr w:type="spellStart"/>
      <w:r w:rsidRPr="00BE7262">
        <w:rPr>
          <w:rFonts w:cstheme="minorHAnsi"/>
        </w:rPr>
        <w:t>ToTV</w:t>
      </w:r>
      <w:proofErr w:type="spellEnd"/>
      <w:r w:rsidRPr="00BE7262">
        <w:rPr>
          <w:rFonts w:cstheme="minorHAnsi"/>
        </w:rPr>
        <w:t xml:space="preserve"> opinion can be seamless.</w:t>
      </w:r>
    </w:p>
    <w:p w14:paraId="0F87A1B2" w14:textId="77777777" w:rsidR="00A25BFE" w:rsidRPr="00A25BFE" w:rsidRDefault="00A25BFE" w:rsidP="00A25BFE">
      <w:pPr>
        <w:jc w:val="both"/>
        <w:rPr>
          <w:rFonts w:cstheme="minorHAnsi"/>
        </w:rPr>
      </w:pPr>
      <w:r w:rsidRPr="00A25BFE">
        <w:rPr>
          <w:rFonts w:cstheme="minorHAnsi"/>
        </w:rPr>
        <w:t>Initial Implementation Timelines:</w:t>
      </w:r>
    </w:p>
    <w:p w14:paraId="6152E24F" w14:textId="0A624919" w:rsidR="00A25BFE" w:rsidRPr="00F835F7" w:rsidRDefault="00A25BFE" w:rsidP="00D956D4">
      <w:pPr>
        <w:pStyle w:val="ListParagraph"/>
        <w:numPr>
          <w:ilvl w:val="0"/>
          <w:numId w:val="32"/>
        </w:numPr>
        <w:jc w:val="both"/>
        <w:rPr>
          <w:rFonts w:cstheme="minorHAnsi"/>
        </w:rPr>
      </w:pPr>
      <w:r w:rsidRPr="00981018">
        <w:rPr>
          <w:rFonts w:cstheme="minorHAnsi"/>
        </w:rPr>
        <w:t xml:space="preserve">UAT – 4 December </w:t>
      </w:r>
      <w:r>
        <w:rPr>
          <w:rFonts w:cstheme="minorHAnsi"/>
        </w:rPr>
        <w:t xml:space="preserve">2017 </w:t>
      </w:r>
      <w:r w:rsidRPr="00981018">
        <w:rPr>
          <w:rFonts w:cstheme="minorHAnsi"/>
        </w:rPr>
        <w:t xml:space="preserve">for instruments not in scope of the ESMA OTC Derivatives </w:t>
      </w:r>
      <w:proofErr w:type="spellStart"/>
      <w:r w:rsidRPr="00981018">
        <w:rPr>
          <w:rFonts w:cstheme="minorHAnsi"/>
        </w:rPr>
        <w:t>ToTV</w:t>
      </w:r>
      <w:proofErr w:type="spellEnd"/>
      <w:r w:rsidRPr="00981018">
        <w:rPr>
          <w:rFonts w:cstheme="minorHAnsi"/>
        </w:rPr>
        <w:t xml:space="preserve"> opinion</w:t>
      </w:r>
    </w:p>
    <w:p w14:paraId="43C0D6D4" w14:textId="7DE59795" w:rsidR="00A25BFE" w:rsidRPr="00F835F7" w:rsidRDefault="00A25BFE" w:rsidP="00D956D4">
      <w:pPr>
        <w:pStyle w:val="ListParagraph"/>
        <w:numPr>
          <w:ilvl w:val="0"/>
          <w:numId w:val="32"/>
        </w:numPr>
        <w:jc w:val="both"/>
        <w:rPr>
          <w:rFonts w:cstheme="minorHAnsi"/>
        </w:rPr>
      </w:pPr>
      <w:r w:rsidRPr="00861D52">
        <w:rPr>
          <w:rFonts w:cstheme="minorHAnsi"/>
        </w:rPr>
        <w:t xml:space="preserve">Production – </w:t>
      </w:r>
      <w:r w:rsidR="00981018">
        <w:rPr>
          <w:rFonts w:cstheme="minorHAnsi"/>
        </w:rPr>
        <w:t>26</w:t>
      </w:r>
      <w:r>
        <w:rPr>
          <w:rFonts w:cstheme="minorHAnsi"/>
        </w:rPr>
        <w:t xml:space="preserve"> March 2018 </w:t>
      </w:r>
      <w:r w:rsidRPr="00981018">
        <w:rPr>
          <w:rFonts w:cstheme="minorHAnsi"/>
        </w:rPr>
        <w:t xml:space="preserve">for instruments not in scope of the ESMA OTC Derivatives </w:t>
      </w:r>
      <w:proofErr w:type="spellStart"/>
      <w:r w:rsidRPr="00981018">
        <w:rPr>
          <w:rFonts w:cstheme="minorHAnsi"/>
        </w:rPr>
        <w:t>ToTV</w:t>
      </w:r>
      <w:proofErr w:type="spellEnd"/>
      <w:r w:rsidRPr="00981018">
        <w:rPr>
          <w:rFonts w:cstheme="minorHAnsi"/>
        </w:rPr>
        <w:t xml:space="preserve"> opinion</w:t>
      </w:r>
    </w:p>
    <w:bookmarkEnd w:id="14"/>
    <w:p w14:paraId="6E1A3FE1" w14:textId="4DE04DC2" w:rsidR="00A25BFE" w:rsidRPr="00D956D4" w:rsidRDefault="00D956D4" w:rsidP="00D956D4">
      <w:pPr>
        <w:jc w:val="both"/>
        <w:rPr>
          <w:rFonts w:cstheme="minorHAnsi"/>
        </w:rPr>
      </w:pPr>
      <w:r>
        <w:t xml:space="preserve">The DSB will include OTC Derivatives in scope of its </w:t>
      </w:r>
      <w:proofErr w:type="spellStart"/>
      <w:r>
        <w:t>ToTV</w:t>
      </w:r>
      <w:proofErr w:type="spellEnd"/>
      <w:r>
        <w:t>/</w:t>
      </w:r>
      <w:proofErr w:type="spellStart"/>
      <w:r>
        <w:t>uToTV</w:t>
      </w:r>
      <w:proofErr w:type="spellEnd"/>
      <w:r>
        <w:t xml:space="preserve"> Production implementation on 26</w:t>
      </w:r>
      <w:r>
        <w:rPr>
          <w:vertAlign w:val="superscript"/>
        </w:rPr>
        <w:t>th</w:t>
      </w:r>
      <w:r>
        <w:t xml:space="preserve"> March 2018 in the event ESMA provides additional clarification by </w:t>
      </w:r>
      <w:r>
        <w:rPr>
          <w:b/>
          <w:bCs/>
        </w:rPr>
        <w:t>19</w:t>
      </w:r>
      <w:r>
        <w:rPr>
          <w:b/>
          <w:bCs/>
          <w:vertAlign w:val="superscript"/>
        </w:rPr>
        <w:t>th</w:t>
      </w:r>
      <w:r>
        <w:rPr>
          <w:b/>
          <w:bCs/>
        </w:rPr>
        <w:t xml:space="preserve"> February 2018</w:t>
      </w:r>
      <w:r>
        <w:t xml:space="preserve"> and that clarifications confirm the ISIN as part of the </w:t>
      </w:r>
      <w:proofErr w:type="spellStart"/>
      <w:r>
        <w:t>ToTV</w:t>
      </w:r>
      <w:proofErr w:type="spellEnd"/>
      <w:r>
        <w:t xml:space="preserve"> definition for OTC derivatives. The 19</w:t>
      </w:r>
      <w:r>
        <w:rPr>
          <w:vertAlign w:val="superscript"/>
        </w:rPr>
        <w:t>th</w:t>
      </w:r>
      <w:r>
        <w:t xml:space="preserve"> February date allows time for the DSB to implement the additional functionality in UAT and subsequently the Production environment.</w:t>
      </w:r>
    </w:p>
    <w:p w14:paraId="41C82FCF" w14:textId="5903D182" w:rsidR="00851AB9" w:rsidRDefault="00851AB9" w:rsidP="00851AB9">
      <w:pPr>
        <w:pStyle w:val="Heading3"/>
        <w:ind w:hanging="436"/>
      </w:pPr>
      <w:r>
        <w:rPr>
          <w:rStyle w:val="Heading3Char"/>
        </w:rPr>
        <w:t xml:space="preserve">Provision of sub-class </w:t>
      </w:r>
    </w:p>
    <w:p w14:paraId="50E22EC0" w14:textId="61BD99F5" w:rsidR="00195D5C" w:rsidRDefault="00195D5C" w:rsidP="002423A3">
      <w:pPr>
        <w:spacing w:after="0" w:line="276" w:lineRule="auto"/>
        <w:jc w:val="both"/>
      </w:pPr>
      <w:r w:rsidRPr="00BD6B43">
        <w:t xml:space="preserve">The previous paper </w:t>
      </w:r>
      <w:r w:rsidRPr="002B0405">
        <w:t>asked whether</w:t>
      </w:r>
      <w:r>
        <w:t xml:space="preserve"> the DSB should provide sub-class identification for OTC ISINs as part of the DSB </w:t>
      </w:r>
      <w:proofErr w:type="spellStart"/>
      <w:r>
        <w:t>ToTV</w:t>
      </w:r>
      <w:proofErr w:type="spellEnd"/>
      <w:r>
        <w:t xml:space="preserve"> service. Responses received: 23% agreed, 8% disagreed and 69% silent.</w:t>
      </w:r>
    </w:p>
    <w:p w14:paraId="10284B2D" w14:textId="77777777" w:rsidR="00FA3370" w:rsidRDefault="00195D5C" w:rsidP="009D5B9E">
      <w:pPr>
        <w:spacing w:after="0" w:line="276" w:lineRule="auto"/>
        <w:jc w:val="both"/>
      </w:pPr>
      <w:r w:rsidRPr="001420D1">
        <w:rPr>
          <w:u w:val="single"/>
        </w:rPr>
        <w:t>DSB Decision</w:t>
      </w:r>
      <w:r w:rsidR="00872419">
        <w:rPr>
          <w:u w:val="single"/>
        </w:rPr>
        <w:t xml:space="preserve"> (9</w:t>
      </w:r>
      <w:r w:rsidR="00872419" w:rsidRPr="007314A5">
        <w:rPr>
          <w:u w:val="single"/>
          <w:vertAlign w:val="superscript"/>
        </w:rPr>
        <w:t>th</w:t>
      </w:r>
      <w:r w:rsidR="00872419">
        <w:rPr>
          <w:u w:val="single"/>
        </w:rPr>
        <w:t xml:space="preserve"> Aug 2017)</w:t>
      </w:r>
      <w:r w:rsidRPr="001420D1">
        <w:rPr>
          <w:u w:val="single"/>
        </w:rPr>
        <w:t>:</w:t>
      </w:r>
      <w:r w:rsidRPr="00B85D81">
        <w:t xml:space="preserve"> </w:t>
      </w:r>
      <w:r w:rsidR="00E56A2D">
        <w:t>T</w:t>
      </w:r>
      <w:r>
        <w:t xml:space="preserve">he DSB </w:t>
      </w:r>
      <w:r w:rsidR="00E56A2D">
        <w:t xml:space="preserve">had previously committed to </w:t>
      </w:r>
      <w:r w:rsidR="00277522">
        <w:t xml:space="preserve">investigate the </w:t>
      </w:r>
      <w:r>
        <w:t>provision of sub-class</w:t>
      </w:r>
      <w:r w:rsidR="00277522">
        <w:t>, but</w:t>
      </w:r>
      <w:r>
        <w:t xml:space="preserve"> as a </w:t>
      </w:r>
      <w:r w:rsidR="00277522">
        <w:t xml:space="preserve">low </w:t>
      </w:r>
      <w:r>
        <w:t xml:space="preserve">priority </w:t>
      </w:r>
      <w:r w:rsidR="00277522">
        <w:t xml:space="preserve">item. This means provision </w:t>
      </w:r>
      <w:r>
        <w:t xml:space="preserve">for Day 1 </w:t>
      </w:r>
      <w:r w:rsidR="00277522">
        <w:t>is unlikely</w:t>
      </w:r>
      <w:r w:rsidR="003C7C9C">
        <w:t>.</w:t>
      </w:r>
      <w:r w:rsidR="00E56A2D">
        <w:t xml:space="preserve"> </w:t>
      </w:r>
    </w:p>
    <w:p w14:paraId="74D8C580" w14:textId="74ACDD16" w:rsidR="00195D5C" w:rsidRDefault="00E56A2D" w:rsidP="00CE1295">
      <w:pPr>
        <w:spacing w:after="240" w:line="276" w:lineRule="auto"/>
        <w:jc w:val="both"/>
      </w:pPr>
      <w:r w:rsidRPr="009D5B9E">
        <w:rPr>
          <w:u w:val="single"/>
        </w:rPr>
        <w:t>Update</w:t>
      </w:r>
      <w:r w:rsidR="00872419">
        <w:rPr>
          <w:u w:val="single"/>
        </w:rPr>
        <w:t xml:space="preserve"> (20</w:t>
      </w:r>
      <w:r w:rsidR="00872419" w:rsidRPr="007314A5">
        <w:rPr>
          <w:u w:val="single"/>
          <w:vertAlign w:val="superscript"/>
        </w:rPr>
        <w:t>th</w:t>
      </w:r>
      <w:r w:rsidR="00872419">
        <w:rPr>
          <w:u w:val="single"/>
        </w:rPr>
        <w:t xml:space="preserve"> Sep 2017)</w:t>
      </w:r>
      <w:r w:rsidRPr="009D5B9E">
        <w:rPr>
          <w:u w:val="single"/>
        </w:rPr>
        <w:t>:</w:t>
      </w:r>
      <w:r>
        <w:t xml:space="preserve"> </w:t>
      </w:r>
      <w:r w:rsidR="00962180">
        <w:t xml:space="preserve">The DSB assumption is that sub-class is not in the FIRDS </w:t>
      </w:r>
      <w:r w:rsidR="009C3780">
        <w:t xml:space="preserve">Transparency data </w:t>
      </w:r>
      <w:r w:rsidR="00962180">
        <w:t xml:space="preserve">and if </w:t>
      </w:r>
      <w:r w:rsidR="0071694A">
        <w:t>the assumption holds true</w:t>
      </w:r>
      <w:r w:rsidR="00962180">
        <w:t>,</w:t>
      </w:r>
      <w:r w:rsidR="009C3780">
        <w:t xml:space="preserve"> </w:t>
      </w:r>
      <w:r w:rsidR="00E53ECD">
        <w:t xml:space="preserve">given the proximity of </w:t>
      </w:r>
      <w:proofErr w:type="spellStart"/>
      <w:r w:rsidR="00E53ECD">
        <w:t>MiFIR</w:t>
      </w:r>
      <w:proofErr w:type="spellEnd"/>
      <w:r w:rsidR="00E53ECD">
        <w:t xml:space="preserve"> Go Live, the time to run </w:t>
      </w:r>
      <w:r w:rsidR="009C3780">
        <w:t>analysi</w:t>
      </w:r>
      <w:r w:rsidR="00E53ECD">
        <w:t>s on ways of sourcing this data is limited. As a result,</w:t>
      </w:r>
      <w:r w:rsidR="009C3780">
        <w:t xml:space="preserve"> t</w:t>
      </w:r>
      <w:r w:rsidR="006B24A3" w:rsidRPr="00BD6B43">
        <w:t xml:space="preserve">he </w:t>
      </w:r>
      <w:r w:rsidR="006B24A3">
        <w:t xml:space="preserve">DSB will not provide sub-class identification as part of the DSB </w:t>
      </w:r>
      <w:proofErr w:type="spellStart"/>
      <w:r w:rsidR="006B24A3">
        <w:t>ToTV</w:t>
      </w:r>
      <w:proofErr w:type="spellEnd"/>
      <w:r w:rsidR="006B24A3">
        <w:t xml:space="preserve"> service for Day 1, but will investigate the provision of sub-class</w:t>
      </w:r>
      <w:r>
        <w:t xml:space="preserve"> in 2018, subject to prevailing industry demand</w:t>
      </w:r>
      <w:r w:rsidR="006B24A3">
        <w:t>.</w:t>
      </w:r>
    </w:p>
    <w:p w14:paraId="4192470E" w14:textId="5C59A518" w:rsidR="00851AB9" w:rsidRDefault="00195D5C" w:rsidP="00851AB9">
      <w:pPr>
        <w:pStyle w:val="Heading3"/>
        <w:ind w:hanging="436"/>
      </w:pPr>
      <w:r w:rsidRPr="00740798">
        <w:rPr>
          <w:rStyle w:val="Heading3Char"/>
        </w:rPr>
        <w:t xml:space="preserve">Using FIRDS to determine </w:t>
      </w:r>
      <w:proofErr w:type="spellStart"/>
      <w:r w:rsidRPr="00740798">
        <w:rPr>
          <w:rStyle w:val="Heading3Char"/>
        </w:rPr>
        <w:t>ToTV</w:t>
      </w:r>
      <w:proofErr w:type="spellEnd"/>
      <w:r w:rsidR="00884F1E" w:rsidRPr="00740798">
        <w:rPr>
          <w:rStyle w:val="Heading3Char"/>
        </w:rPr>
        <w:t xml:space="preserve"> indicators</w:t>
      </w:r>
      <w:r w:rsidRPr="00BA2645">
        <w:t xml:space="preserve"> </w:t>
      </w:r>
    </w:p>
    <w:p w14:paraId="3B1DBCA2" w14:textId="4BB388C2" w:rsidR="00195D5C" w:rsidRDefault="00195D5C" w:rsidP="002423A3">
      <w:pPr>
        <w:spacing w:after="0" w:line="276" w:lineRule="auto"/>
        <w:jc w:val="both"/>
      </w:pPr>
      <w:r w:rsidRPr="00BA2645">
        <w:t xml:space="preserve">The previous paper asked whether the FIRDS data should be the determinant of </w:t>
      </w:r>
      <w:r w:rsidR="006A0865">
        <w:t xml:space="preserve">the DSB </w:t>
      </w:r>
      <w:proofErr w:type="spellStart"/>
      <w:r>
        <w:t>ToTV</w:t>
      </w:r>
      <w:proofErr w:type="spellEnd"/>
      <w:r w:rsidRPr="00BA2645">
        <w:t xml:space="preserve"> </w:t>
      </w:r>
      <w:r w:rsidR="006A0865">
        <w:t>indicators</w:t>
      </w:r>
      <w:r w:rsidRPr="00BA2645">
        <w:t>.</w:t>
      </w:r>
      <w:r>
        <w:t xml:space="preserve"> Responses received: 15% agreed, 15% disagreed and 70% were silent. Of the 15% of industry participants</w:t>
      </w:r>
      <w:r w:rsidRPr="00631CED">
        <w:t xml:space="preserve"> </w:t>
      </w:r>
      <w:r>
        <w:t xml:space="preserve">who disagreed, </w:t>
      </w:r>
      <w:r w:rsidRPr="00631CED">
        <w:t>no</w:t>
      </w:r>
      <w:r>
        <w:t xml:space="preserve">ne suggested any </w:t>
      </w:r>
      <w:r w:rsidRPr="00631CED">
        <w:t xml:space="preserve">alternative means of sourcing </w:t>
      </w:r>
      <w:proofErr w:type="spellStart"/>
      <w:r>
        <w:t>ToTV</w:t>
      </w:r>
      <w:proofErr w:type="spellEnd"/>
      <w:r w:rsidRPr="00631CED">
        <w:t xml:space="preserve"> data.</w:t>
      </w:r>
      <w:r>
        <w:t xml:space="preserve"> </w:t>
      </w:r>
    </w:p>
    <w:p w14:paraId="7EDA5383" w14:textId="2F277188" w:rsidR="00195D5C" w:rsidRDefault="00195D5C" w:rsidP="003A3F1D">
      <w:pPr>
        <w:spacing w:after="240" w:line="276" w:lineRule="auto"/>
        <w:jc w:val="both"/>
      </w:pPr>
      <w:r w:rsidRPr="001420D1">
        <w:rPr>
          <w:u w:val="single"/>
        </w:rPr>
        <w:t>DSB Decision</w:t>
      </w:r>
      <w:r w:rsidR="00872419">
        <w:rPr>
          <w:u w:val="single"/>
        </w:rPr>
        <w:t xml:space="preserve"> (9</w:t>
      </w:r>
      <w:r w:rsidR="00872419" w:rsidRPr="007314A5">
        <w:rPr>
          <w:u w:val="single"/>
          <w:vertAlign w:val="superscript"/>
        </w:rPr>
        <w:t>th</w:t>
      </w:r>
      <w:r w:rsidR="00872419">
        <w:rPr>
          <w:u w:val="single"/>
        </w:rPr>
        <w:t xml:space="preserve"> Aug 2017)</w:t>
      </w:r>
      <w:r w:rsidRPr="001420D1">
        <w:rPr>
          <w:u w:val="single"/>
        </w:rPr>
        <w:t>:</w:t>
      </w:r>
      <w:r w:rsidRPr="004F7492">
        <w:t xml:space="preserve"> </w:t>
      </w:r>
      <w:r w:rsidRPr="00431EFE">
        <w:t xml:space="preserve">The DSB will use the FIRDS data to determine </w:t>
      </w:r>
      <w:r w:rsidR="003B3164">
        <w:t xml:space="preserve">the value of its </w:t>
      </w:r>
      <w:proofErr w:type="spellStart"/>
      <w:r w:rsidRPr="00431EFE">
        <w:t>ToTV</w:t>
      </w:r>
      <w:proofErr w:type="spellEnd"/>
      <w:r w:rsidRPr="00431EFE">
        <w:t>/</w:t>
      </w:r>
      <w:proofErr w:type="spellStart"/>
      <w:r w:rsidRPr="00431EFE">
        <w:t>uToTV</w:t>
      </w:r>
      <w:proofErr w:type="spellEnd"/>
      <w:r w:rsidRPr="00431EFE">
        <w:t xml:space="preserve"> </w:t>
      </w:r>
      <w:r w:rsidR="003B3164">
        <w:t xml:space="preserve">indicators </w:t>
      </w:r>
      <w:r w:rsidRPr="00431EFE">
        <w:t>(in the absence of a viable alternative for a service requested by industry) but remain mindful that additional sources may need to be incorporated at a future date once viable sources have been identified.</w:t>
      </w:r>
    </w:p>
    <w:p w14:paraId="18C2BF6E" w14:textId="6E8EA20F" w:rsidR="00195D5C" w:rsidRPr="00740798" w:rsidRDefault="00195D5C" w:rsidP="00851AB9">
      <w:pPr>
        <w:pStyle w:val="Heading3"/>
        <w:ind w:hanging="436"/>
        <w:rPr>
          <w:rStyle w:val="Heading3Char"/>
        </w:rPr>
      </w:pPr>
      <w:bookmarkStart w:id="15" w:name="_Ref495394739"/>
      <w:r w:rsidRPr="00740798">
        <w:rPr>
          <w:rStyle w:val="Heading3Char"/>
        </w:rPr>
        <w:t xml:space="preserve">Core </w:t>
      </w:r>
      <w:proofErr w:type="spellStart"/>
      <w:r w:rsidRPr="00740798">
        <w:rPr>
          <w:rStyle w:val="Heading3Char"/>
        </w:rPr>
        <w:t>ToTV</w:t>
      </w:r>
      <w:proofErr w:type="spellEnd"/>
      <w:r w:rsidRPr="00740798">
        <w:rPr>
          <w:rStyle w:val="Heading3Char"/>
        </w:rPr>
        <w:t xml:space="preserve">/ </w:t>
      </w:r>
      <w:proofErr w:type="spellStart"/>
      <w:r w:rsidRPr="00740798">
        <w:rPr>
          <w:rStyle w:val="Heading3Char"/>
        </w:rPr>
        <w:t>uToTV</w:t>
      </w:r>
      <w:proofErr w:type="spellEnd"/>
      <w:r w:rsidRPr="00740798">
        <w:rPr>
          <w:rStyle w:val="Heading3Char"/>
        </w:rPr>
        <w:t xml:space="preserve"> data attributes</w:t>
      </w:r>
      <w:bookmarkEnd w:id="15"/>
      <w:r w:rsidRPr="00740798">
        <w:rPr>
          <w:rStyle w:val="Heading3Char"/>
        </w:rPr>
        <w:t xml:space="preserve"> </w:t>
      </w:r>
    </w:p>
    <w:p w14:paraId="023695BD" w14:textId="77777777" w:rsidR="00195D5C" w:rsidRDefault="00195D5C" w:rsidP="00791D11">
      <w:pPr>
        <w:pStyle w:val="ListParagraph"/>
        <w:numPr>
          <w:ilvl w:val="0"/>
          <w:numId w:val="12"/>
        </w:numPr>
        <w:spacing w:line="276" w:lineRule="auto"/>
        <w:ind w:left="426" w:hanging="426"/>
        <w:jc w:val="both"/>
      </w:pPr>
      <w:r>
        <w:t xml:space="preserve">The general feedback on the </w:t>
      </w:r>
      <w:proofErr w:type="spellStart"/>
      <w:r>
        <w:t>uToTV</w:t>
      </w:r>
      <w:proofErr w:type="spellEnd"/>
      <w:r>
        <w:t xml:space="preserve"> functionality was that if an Index has at least one constituent that is </w:t>
      </w:r>
      <w:proofErr w:type="spellStart"/>
      <w:r>
        <w:t>ToTV</w:t>
      </w:r>
      <w:proofErr w:type="spellEnd"/>
      <w:r>
        <w:t xml:space="preserve">, an instrument with that index underlying will be </w:t>
      </w:r>
      <w:proofErr w:type="spellStart"/>
      <w:r>
        <w:t>uToTV</w:t>
      </w:r>
      <w:proofErr w:type="spellEnd"/>
      <w:r>
        <w:t xml:space="preserve">. </w:t>
      </w:r>
    </w:p>
    <w:p w14:paraId="031B1EAC" w14:textId="77777777" w:rsidR="00195D5C" w:rsidRDefault="00195D5C" w:rsidP="00791D11">
      <w:pPr>
        <w:pStyle w:val="ListParagraph"/>
        <w:numPr>
          <w:ilvl w:val="0"/>
          <w:numId w:val="12"/>
        </w:numPr>
        <w:spacing w:after="0" w:line="276" w:lineRule="auto"/>
        <w:ind w:left="426" w:hanging="426"/>
        <w:jc w:val="both"/>
      </w:pPr>
      <w:proofErr w:type="gramStart"/>
      <w:r>
        <w:t>A number of</w:t>
      </w:r>
      <w:proofErr w:type="gramEnd"/>
      <w:r>
        <w:t xml:space="preserve"> industry participants requested the inclusion of Effective Dates for </w:t>
      </w:r>
      <w:proofErr w:type="spellStart"/>
      <w:r>
        <w:t>ToTV</w:t>
      </w:r>
      <w:proofErr w:type="spellEnd"/>
      <w:r>
        <w:t>/</w:t>
      </w:r>
      <w:proofErr w:type="spellStart"/>
      <w:r>
        <w:t>uToTV</w:t>
      </w:r>
      <w:proofErr w:type="spellEnd"/>
      <w:r>
        <w:t xml:space="preserve"> flags to </w:t>
      </w:r>
      <w:r w:rsidRPr="00D94BB3">
        <w:t>identify the date on which a</w:t>
      </w:r>
      <w:r w:rsidR="003B3164">
        <w:t>n instrument</w:t>
      </w:r>
      <w:r w:rsidRPr="00D94BB3">
        <w:t xml:space="preserve"> firs</w:t>
      </w:r>
      <w:r>
        <w:t>t became eligible for reporting.</w:t>
      </w:r>
    </w:p>
    <w:p w14:paraId="42746A01" w14:textId="77777777" w:rsidR="00FA3370" w:rsidRDefault="00195D5C" w:rsidP="00D3696C">
      <w:pPr>
        <w:spacing w:after="0" w:line="276" w:lineRule="auto"/>
        <w:jc w:val="both"/>
      </w:pPr>
      <w:r w:rsidRPr="00A37940">
        <w:rPr>
          <w:u w:val="single"/>
        </w:rPr>
        <w:t>DSB Decision</w:t>
      </w:r>
      <w:r w:rsidR="00872419">
        <w:rPr>
          <w:u w:val="single"/>
        </w:rPr>
        <w:t xml:space="preserve"> (9</w:t>
      </w:r>
      <w:r w:rsidR="00872419" w:rsidRPr="007314A5">
        <w:rPr>
          <w:u w:val="single"/>
          <w:vertAlign w:val="superscript"/>
        </w:rPr>
        <w:t>th</w:t>
      </w:r>
      <w:r w:rsidR="00872419">
        <w:rPr>
          <w:u w:val="single"/>
        </w:rPr>
        <w:t xml:space="preserve"> Aug 2017)</w:t>
      </w:r>
      <w:r w:rsidRPr="004F7492">
        <w:t xml:space="preserve">: </w:t>
      </w:r>
      <w:r w:rsidRPr="009E134E">
        <w:t xml:space="preserve">The </w:t>
      </w:r>
      <w:r w:rsidR="00E56A2D">
        <w:t xml:space="preserve">DSB had previously committed to </w:t>
      </w:r>
      <w:r w:rsidR="00EA13E6">
        <w:t xml:space="preserve">(a) </w:t>
      </w:r>
      <w:r w:rsidR="00E56A2D">
        <w:t xml:space="preserve">implement </w:t>
      </w:r>
      <w:proofErr w:type="spellStart"/>
      <w:r w:rsidRPr="009E134E">
        <w:t>uToTV</w:t>
      </w:r>
      <w:proofErr w:type="spellEnd"/>
      <w:r w:rsidRPr="009E134E">
        <w:t xml:space="preserve"> functionality </w:t>
      </w:r>
      <w:r w:rsidR="007D3CA0">
        <w:t>on the above basis</w:t>
      </w:r>
      <w:r w:rsidR="00E56A2D">
        <w:t xml:space="preserve">, subject to ongoing analysis </w:t>
      </w:r>
      <w:r w:rsidR="00EA13E6">
        <w:t xml:space="preserve">to accurately </w:t>
      </w:r>
      <w:r w:rsidR="00E56A2D">
        <w:t>determin</w:t>
      </w:r>
      <w:r w:rsidR="00EA13E6">
        <w:t xml:space="preserve">e </w:t>
      </w:r>
      <w:proofErr w:type="spellStart"/>
      <w:r w:rsidR="00EA13E6">
        <w:t>uToTV</w:t>
      </w:r>
      <w:proofErr w:type="spellEnd"/>
      <w:r w:rsidR="00EA13E6">
        <w:t xml:space="preserve"> for OTC derivatives </w:t>
      </w:r>
      <w:r w:rsidR="00EA13E6">
        <w:lastRenderedPageBreak/>
        <w:t>with index underlying products</w:t>
      </w:r>
      <w:r w:rsidRPr="009E134E">
        <w:t xml:space="preserve"> and </w:t>
      </w:r>
      <w:r w:rsidR="00EA13E6">
        <w:t xml:space="preserve">(b) </w:t>
      </w:r>
      <w:r w:rsidR="0051419B">
        <w:t xml:space="preserve">to </w:t>
      </w:r>
      <w:r w:rsidR="00EA13E6">
        <w:t xml:space="preserve">provide </w:t>
      </w:r>
      <w:r w:rsidRPr="009E134E">
        <w:t xml:space="preserve">Effective Dates for </w:t>
      </w:r>
      <w:r w:rsidR="00EA13E6">
        <w:t xml:space="preserve">DSB </w:t>
      </w:r>
      <w:proofErr w:type="spellStart"/>
      <w:r w:rsidRPr="009E134E">
        <w:t>ToTV</w:t>
      </w:r>
      <w:proofErr w:type="spellEnd"/>
      <w:r w:rsidRPr="009E134E">
        <w:t>/</w:t>
      </w:r>
      <w:proofErr w:type="spellStart"/>
      <w:r w:rsidRPr="009E134E">
        <w:t>uToTV</w:t>
      </w:r>
      <w:proofErr w:type="spellEnd"/>
      <w:r w:rsidRPr="009E134E">
        <w:t xml:space="preserve"> flags to reflect the feedback received.</w:t>
      </w:r>
      <w:r w:rsidR="00EA13E6">
        <w:t xml:space="preserve"> </w:t>
      </w:r>
    </w:p>
    <w:p w14:paraId="071377B6" w14:textId="77777777" w:rsidR="004F54B3" w:rsidRDefault="00EA13E6" w:rsidP="004F54B3">
      <w:pPr>
        <w:spacing w:after="0" w:line="276" w:lineRule="auto"/>
        <w:jc w:val="both"/>
      </w:pPr>
      <w:r w:rsidRPr="0051419B">
        <w:rPr>
          <w:u w:val="single"/>
        </w:rPr>
        <w:t>Update</w:t>
      </w:r>
      <w:r w:rsidR="00872419">
        <w:rPr>
          <w:u w:val="single"/>
        </w:rPr>
        <w:t xml:space="preserve"> (20</w:t>
      </w:r>
      <w:r w:rsidR="00872419" w:rsidRPr="007314A5">
        <w:rPr>
          <w:u w:val="single"/>
          <w:vertAlign w:val="superscript"/>
        </w:rPr>
        <w:t>th</w:t>
      </w:r>
      <w:r w:rsidR="00872419">
        <w:rPr>
          <w:u w:val="single"/>
        </w:rPr>
        <w:t xml:space="preserve"> Sep 2017)</w:t>
      </w:r>
      <w:r w:rsidRPr="0051419B">
        <w:rPr>
          <w:u w:val="single"/>
        </w:rPr>
        <w:t>:</w:t>
      </w:r>
      <w:r>
        <w:t xml:space="preserve"> </w:t>
      </w:r>
      <w:r w:rsidR="00DC758F">
        <w:t xml:space="preserve">The DSB will provide </w:t>
      </w:r>
      <w:proofErr w:type="spellStart"/>
      <w:r w:rsidR="00DC758F">
        <w:t>uToTV</w:t>
      </w:r>
      <w:proofErr w:type="spellEnd"/>
      <w:r w:rsidR="00DC758F">
        <w:t xml:space="preserve"> </w:t>
      </w:r>
      <w:r w:rsidR="002903CD">
        <w:t xml:space="preserve">indicators </w:t>
      </w:r>
      <w:r w:rsidR="00DC758F">
        <w:t xml:space="preserve">for </w:t>
      </w:r>
      <w:r w:rsidR="00FA3370">
        <w:t xml:space="preserve">index and basket </w:t>
      </w:r>
      <w:r w:rsidR="00DC758F">
        <w:t xml:space="preserve">products </w:t>
      </w:r>
      <w:r w:rsidR="00AF2340">
        <w:t>where an ISIN has been provided as the underlying instrument</w:t>
      </w:r>
      <w:r w:rsidR="008E0678">
        <w:t xml:space="preserve">. </w:t>
      </w:r>
      <w:r w:rsidR="004F54B3">
        <w:t xml:space="preserve">As the DSB does not have access to publicly available constituent data it is unable to </w:t>
      </w:r>
      <w:r w:rsidR="008E0678">
        <w:t>undertake a</w:t>
      </w:r>
      <w:r w:rsidR="00DC758F">
        <w:t xml:space="preserve"> constituent level </w:t>
      </w:r>
      <w:proofErr w:type="spellStart"/>
      <w:r w:rsidR="004F54B3">
        <w:t>u</w:t>
      </w:r>
      <w:r w:rsidR="008E0678">
        <w:t>ToTV</w:t>
      </w:r>
      <w:proofErr w:type="spellEnd"/>
      <w:r w:rsidR="008E0678">
        <w:t xml:space="preserve"> review </w:t>
      </w:r>
      <w:r w:rsidR="00DC758F">
        <w:t xml:space="preserve">for </w:t>
      </w:r>
      <w:r w:rsidR="004F54B3">
        <w:t>index or basket OTC Derivatives</w:t>
      </w:r>
      <w:r w:rsidR="00DC758F">
        <w:t xml:space="preserve">. </w:t>
      </w:r>
    </w:p>
    <w:p w14:paraId="68FAF779" w14:textId="77777777" w:rsidR="002E0564" w:rsidRDefault="004F54B3" w:rsidP="003F3CA8">
      <w:pPr>
        <w:spacing w:line="276" w:lineRule="auto"/>
        <w:jc w:val="both"/>
      </w:pPr>
      <w:r>
        <w:t>Additionally, t</w:t>
      </w:r>
      <w:r w:rsidR="00A6506C">
        <w:t xml:space="preserve">he </w:t>
      </w:r>
      <w:r w:rsidR="0024598D">
        <w:t>DSB</w:t>
      </w:r>
      <w:r w:rsidR="003A0627">
        <w:t>’s proposed</w:t>
      </w:r>
      <w:r w:rsidR="0024598D">
        <w:t xml:space="preserve"> </w:t>
      </w:r>
      <w:r w:rsidR="003A0627">
        <w:t xml:space="preserve">model </w:t>
      </w:r>
      <w:r w:rsidR="0024598D">
        <w:t>assum</w:t>
      </w:r>
      <w:r w:rsidR="00F90A20">
        <w:t xml:space="preserve">es </w:t>
      </w:r>
      <w:r w:rsidR="00A6506C">
        <w:t xml:space="preserve">a </w:t>
      </w:r>
      <w:r w:rsidR="00854E8B">
        <w:t>one</w:t>
      </w:r>
      <w:r w:rsidR="0024598D">
        <w:t xml:space="preserve"> to </w:t>
      </w:r>
      <w:r w:rsidR="00854E8B">
        <w:t>one</w:t>
      </w:r>
      <w:r w:rsidR="0024598D">
        <w:t xml:space="preserve"> mapping </w:t>
      </w:r>
      <w:r w:rsidR="00854E8B">
        <w:t xml:space="preserve">between </w:t>
      </w:r>
      <w:proofErr w:type="spellStart"/>
      <w:r w:rsidR="0024598D">
        <w:t>ToTV</w:t>
      </w:r>
      <w:proofErr w:type="spellEnd"/>
      <w:r w:rsidR="0024598D">
        <w:t xml:space="preserve"> </w:t>
      </w:r>
      <w:r w:rsidR="00F90A20">
        <w:t xml:space="preserve">criteria and the </w:t>
      </w:r>
      <w:r w:rsidR="0024598D">
        <w:t>ISIN</w:t>
      </w:r>
      <w:r>
        <w:t xml:space="preserve">, </w:t>
      </w:r>
      <w:proofErr w:type="gramStart"/>
      <w:r w:rsidR="003A0627">
        <w:t>in light of</w:t>
      </w:r>
      <w:proofErr w:type="gramEnd"/>
      <w:r w:rsidR="003A0627">
        <w:t xml:space="preserve"> ESMA’s </w:t>
      </w:r>
      <w:proofErr w:type="spellStart"/>
      <w:r w:rsidR="003A0627">
        <w:t>ToTV</w:t>
      </w:r>
      <w:proofErr w:type="spellEnd"/>
      <w:r w:rsidR="003A0627">
        <w:t xml:space="preserve"> opinion </w:t>
      </w:r>
      <w:r>
        <w:t xml:space="preserve">of </w:t>
      </w:r>
      <w:r w:rsidR="003A0627">
        <w:t>May 2017</w:t>
      </w:r>
      <w:r w:rsidR="008E2F09">
        <w:rPr>
          <w:rStyle w:val="FootnoteReference"/>
        </w:rPr>
        <w:footnoteReference w:id="2"/>
      </w:r>
      <w:r w:rsidR="003A0627">
        <w:t xml:space="preserve">. </w:t>
      </w:r>
      <w:r w:rsidR="00D852CD" w:rsidRPr="00962180">
        <w:t>That is because the ISIN is more granular than all the other reference data fields together</w:t>
      </w:r>
      <w:r w:rsidR="00924525" w:rsidRPr="00962180">
        <w:t xml:space="preserve"> and the OTC-ISIN Product Definitions have been carefully designed to guarantee a many-to-one relationship between the OTC-ISIN and the remaining RTS23 reference data fields specified by the ESMA </w:t>
      </w:r>
      <w:proofErr w:type="spellStart"/>
      <w:r w:rsidR="00924525" w:rsidRPr="00962180">
        <w:t>ToTV</w:t>
      </w:r>
      <w:proofErr w:type="spellEnd"/>
      <w:r w:rsidR="00924525" w:rsidRPr="00962180">
        <w:t xml:space="preserve"> opinion</w:t>
      </w:r>
      <w:r w:rsidR="00D852CD" w:rsidRPr="00962180">
        <w:t xml:space="preserve">. </w:t>
      </w:r>
      <w:r w:rsidR="00D1735B" w:rsidRPr="00962180">
        <w:t>Therefore, t</w:t>
      </w:r>
      <w:r w:rsidR="00F90A20" w:rsidRPr="00962180">
        <w:t>o</w:t>
      </w:r>
      <w:r w:rsidR="00A6506C" w:rsidRPr="00962180">
        <w:t xml:space="preserve"> </w:t>
      </w:r>
      <w:r w:rsidR="00F90A20" w:rsidRPr="00962180">
        <w:t xml:space="preserve">optimize the process, </w:t>
      </w:r>
      <w:r w:rsidR="00A6506C" w:rsidRPr="00962180">
        <w:t xml:space="preserve">the DSB </w:t>
      </w:r>
      <w:r w:rsidR="00C32535" w:rsidRPr="00962180">
        <w:t xml:space="preserve">will be </w:t>
      </w:r>
      <w:r w:rsidR="00A6506C" w:rsidRPr="00962180">
        <w:t xml:space="preserve">using </w:t>
      </w:r>
      <w:r w:rsidR="00C32535" w:rsidRPr="00962180">
        <w:t>t</w:t>
      </w:r>
      <w:r w:rsidR="00F90A20" w:rsidRPr="00962180">
        <w:t xml:space="preserve">he </w:t>
      </w:r>
      <w:r w:rsidR="003A49DC" w:rsidRPr="00962180">
        <w:t xml:space="preserve">existence of an </w:t>
      </w:r>
      <w:r w:rsidR="00A6506C" w:rsidRPr="00962180">
        <w:t xml:space="preserve">ISIN </w:t>
      </w:r>
      <w:r w:rsidR="003A49DC" w:rsidRPr="00962180">
        <w:t xml:space="preserve">in FIRDS </w:t>
      </w:r>
      <w:r w:rsidR="003A0627" w:rsidRPr="00962180">
        <w:t xml:space="preserve">(for a valid MIC) </w:t>
      </w:r>
      <w:r w:rsidR="003A49DC" w:rsidRPr="00962180">
        <w:t xml:space="preserve">as a proxy for </w:t>
      </w:r>
      <w:r w:rsidR="00A6506C" w:rsidRPr="00962180">
        <w:t>determin</w:t>
      </w:r>
      <w:r w:rsidR="003A49DC" w:rsidRPr="00962180">
        <w:t>ing</w:t>
      </w:r>
      <w:r w:rsidR="00A6506C" w:rsidRPr="00962180">
        <w:t xml:space="preserve"> </w:t>
      </w:r>
      <w:r w:rsidR="0013610F" w:rsidRPr="00962180">
        <w:t xml:space="preserve">the value of the </w:t>
      </w:r>
      <w:proofErr w:type="spellStart"/>
      <w:r w:rsidR="00A6506C" w:rsidRPr="00962180">
        <w:t>ToTV</w:t>
      </w:r>
      <w:proofErr w:type="spellEnd"/>
      <w:r w:rsidR="00A6506C" w:rsidRPr="00962180">
        <w:t>/</w:t>
      </w:r>
      <w:proofErr w:type="spellStart"/>
      <w:r w:rsidR="00A6506C" w:rsidRPr="00962180">
        <w:t>uToTV</w:t>
      </w:r>
      <w:proofErr w:type="spellEnd"/>
      <w:r w:rsidR="00F90A20" w:rsidRPr="00962180">
        <w:t xml:space="preserve"> </w:t>
      </w:r>
      <w:r w:rsidR="00500948" w:rsidRPr="00962180">
        <w:t>indicators</w:t>
      </w:r>
      <w:r w:rsidR="00152159" w:rsidRPr="00962180">
        <w:t xml:space="preserve"> and will not be performing a field by field </w:t>
      </w:r>
      <w:r w:rsidR="006C3952" w:rsidRPr="00962180">
        <w:t xml:space="preserve">matching </w:t>
      </w:r>
      <w:r w:rsidR="00152159" w:rsidRPr="00962180">
        <w:t xml:space="preserve">of the </w:t>
      </w:r>
      <w:r w:rsidR="006C3952" w:rsidRPr="00962180">
        <w:t xml:space="preserve">other </w:t>
      </w:r>
      <w:r w:rsidR="00152159" w:rsidRPr="00962180">
        <w:t>attributes specified in the ESMA opinion</w:t>
      </w:r>
      <w:r w:rsidR="003A0627" w:rsidRPr="00962180">
        <w:t xml:space="preserve">. </w:t>
      </w:r>
      <w:r w:rsidR="00D852CD" w:rsidRPr="00962180">
        <w:t xml:space="preserve"> </w:t>
      </w:r>
    </w:p>
    <w:p w14:paraId="10E43AAA" w14:textId="2035C44A" w:rsidR="006012D7" w:rsidRDefault="00D852CD" w:rsidP="00B900FF">
      <w:pPr>
        <w:spacing w:line="276" w:lineRule="auto"/>
        <w:jc w:val="both"/>
      </w:pPr>
      <w:r w:rsidRPr="00962180">
        <w:t xml:space="preserve">The DSB </w:t>
      </w:r>
      <w:r w:rsidR="006C3952" w:rsidRPr="00962180">
        <w:t xml:space="preserve">believes this is appropriate on the basis that the reference data for </w:t>
      </w:r>
      <w:r w:rsidRPr="00962180">
        <w:t>each ISIN</w:t>
      </w:r>
      <w:r w:rsidR="006C3952" w:rsidRPr="00962180">
        <w:t xml:space="preserve"> will uniquely map to</w:t>
      </w:r>
      <w:r w:rsidRPr="00962180">
        <w:t xml:space="preserve"> </w:t>
      </w:r>
      <w:r w:rsidR="006C3952" w:rsidRPr="00962180">
        <w:t xml:space="preserve">the relevant </w:t>
      </w:r>
      <w:r w:rsidRPr="00962180">
        <w:t>RTS</w:t>
      </w:r>
      <w:r w:rsidR="006C3952" w:rsidRPr="00962180">
        <w:t>23</w:t>
      </w:r>
      <w:r w:rsidRPr="00962180">
        <w:t xml:space="preserve"> fields 2-4 and 13-48 and therefore it is sufficient to compare </w:t>
      </w:r>
      <w:r w:rsidR="006C3952" w:rsidRPr="00962180">
        <w:t xml:space="preserve">only the </w:t>
      </w:r>
      <w:r w:rsidRPr="00962180">
        <w:t xml:space="preserve">ISIN value </w:t>
      </w:r>
      <w:proofErr w:type="gramStart"/>
      <w:r w:rsidRPr="00962180">
        <w:t>for the purpose of</w:t>
      </w:r>
      <w:proofErr w:type="gramEnd"/>
      <w:r w:rsidRPr="00962180">
        <w:t xml:space="preserve"> determining </w:t>
      </w:r>
      <w:r w:rsidR="006C3952" w:rsidRPr="00962180">
        <w:t xml:space="preserve">the </w:t>
      </w:r>
      <w:proofErr w:type="spellStart"/>
      <w:r w:rsidRPr="00962180">
        <w:t>ToTV</w:t>
      </w:r>
      <w:proofErr w:type="spellEnd"/>
      <w:r w:rsidRPr="00962180">
        <w:t xml:space="preserve"> flag. </w:t>
      </w:r>
      <w:r w:rsidR="006012D7" w:rsidRPr="00962180">
        <w:t>Any</w:t>
      </w:r>
      <w:r w:rsidR="006012D7">
        <w:t xml:space="preserve"> changes to this approach will need the DSB to revisit its </w:t>
      </w:r>
      <w:r w:rsidR="003A0627">
        <w:t xml:space="preserve">technical architecture and may result in additional development effort and thus impact </w:t>
      </w:r>
      <w:proofErr w:type="spellStart"/>
      <w:r w:rsidR="003A0627">
        <w:t>ToTV</w:t>
      </w:r>
      <w:proofErr w:type="spellEnd"/>
      <w:r w:rsidR="003A0627">
        <w:t xml:space="preserve">/ </w:t>
      </w:r>
      <w:proofErr w:type="spellStart"/>
      <w:r w:rsidR="003A0627">
        <w:t>uToTV</w:t>
      </w:r>
      <w:proofErr w:type="spellEnd"/>
      <w:r w:rsidR="003A0627">
        <w:t xml:space="preserve"> launch. </w:t>
      </w:r>
    </w:p>
    <w:p w14:paraId="5DE2D1FA" w14:textId="78516B76" w:rsidR="00180278" w:rsidRDefault="00555AB2" w:rsidP="00180278">
      <w:pPr>
        <w:spacing w:line="276" w:lineRule="auto"/>
        <w:jc w:val="both"/>
      </w:pPr>
      <w:r w:rsidRPr="00B132DE">
        <w:rPr>
          <w:u w:val="single"/>
        </w:rPr>
        <w:t>Update (9</w:t>
      </w:r>
      <w:r w:rsidR="00112423" w:rsidRPr="00112423">
        <w:rPr>
          <w:u w:val="single"/>
          <w:vertAlign w:val="superscript"/>
        </w:rPr>
        <w:t>th</w:t>
      </w:r>
      <w:r w:rsidR="00112423">
        <w:rPr>
          <w:u w:val="single"/>
        </w:rPr>
        <w:t xml:space="preserve"> </w:t>
      </w:r>
      <w:r w:rsidRPr="00B132DE">
        <w:rPr>
          <w:u w:val="single"/>
        </w:rPr>
        <w:t>October 2017)</w:t>
      </w:r>
      <w:r>
        <w:t xml:space="preserve">: </w:t>
      </w:r>
      <w:r w:rsidR="00EC0F98">
        <w:t xml:space="preserve">Following industry feedback, </w:t>
      </w:r>
      <w:r w:rsidR="00F038AE">
        <w:t xml:space="preserve">at creation of a DSB OTC </w:t>
      </w:r>
      <w:proofErr w:type="gramStart"/>
      <w:r w:rsidR="00F038AE">
        <w:t xml:space="preserve">ISIN </w:t>
      </w:r>
      <w:r w:rsidR="00E84284">
        <w:t xml:space="preserve"> </w:t>
      </w:r>
      <w:proofErr w:type="spellStart"/>
      <w:r w:rsidR="00E84284">
        <w:t>uToTV</w:t>
      </w:r>
      <w:proofErr w:type="spellEnd"/>
      <w:proofErr w:type="gramEnd"/>
      <w:r w:rsidR="00E84284">
        <w:t xml:space="preserve"> will be set accordingly based on the </w:t>
      </w:r>
      <w:proofErr w:type="spellStart"/>
      <w:r w:rsidR="00E84284">
        <w:t>underlier</w:t>
      </w:r>
      <w:proofErr w:type="spellEnd"/>
      <w:r w:rsidR="00E84284">
        <w:t xml:space="preserve"> information</w:t>
      </w:r>
      <w:r w:rsidR="00F038AE">
        <w:t xml:space="preserve">. </w:t>
      </w:r>
      <w:r w:rsidR="00F038AE" w:rsidRPr="00B132DE">
        <w:t xml:space="preserve">Providing </w:t>
      </w:r>
      <w:proofErr w:type="spellStart"/>
      <w:r w:rsidR="00F038AE" w:rsidRPr="00B132DE">
        <w:t>uToTV</w:t>
      </w:r>
      <w:proofErr w:type="spellEnd"/>
      <w:r w:rsidR="00F038AE" w:rsidRPr="00B132DE">
        <w:t xml:space="preserve"> information at the time of creation of an ISIN will require an incremental effort and cost involved. The estimated cost of providing </w:t>
      </w:r>
      <w:proofErr w:type="spellStart"/>
      <w:r w:rsidR="00F038AE" w:rsidRPr="00B132DE">
        <w:t>uToTV</w:t>
      </w:r>
      <w:proofErr w:type="spellEnd"/>
      <w:r w:rsidR="00F038AE" w:rsidRPr="00B132DE">
        <w:t xml:space="preserve"> at creation is €150K </w:t>
      </w:r>
      <w:r w:rsidR="00E84284">
        <w:t>that is including</w:t>
      </w:r>
      <w:r w:rsidR="00F038AE" w:rsidRPr="00B132DE">
        <w:t xml:space="preserve"> 3 months’ development effort</w:t>
      </w:r>
      <w:r w:rsidR="00D315C2">
        <w:t xml:space="preserve"> and a </w:t>
      </w:r>
      <w:r w:rsidR="003A3661">
        <w:t>one-off</w:t>
      </w:r>
      <w:r w:rsidR="00D315C2">
        <w:t xml:space="preserve"> infrastructure cost. T</w:t>
      </w:r>
      <w:r w:rsidR="00E84284">
        <w:t xml:space="preserve">he running costs are estimated at </w:t>
      </w:r>
      <w:r w:rsidR="00E84284" w:rsidRPr="00B35948">
        <w:t>€1</w:t>
      </w:r>
      <w:r w:rsidR="00E84284">
        <w:t>2</w:t>
      </w:r>
      <w:r w:rsidR="00E84284" w:rsidRPr="00B35948">
        <w:t>0K</w:t>
      </w:r>
      <w:r w:rsidR="003A3661">
        <w:t xml:space="preserve"> a year</w:t>
      </w:r>
      <w:r w:rsidR="00F038AE" w:rsidRPr="00B132DE">
        <w:t xml:space="preserve">. </w:t>
      </w:r>
      <w:r w:rsidR="00180278" w:rsidRPr="00740798">
        <w:rPr>
          <w:b/>
        </w:rPr>
        <w:t xml:space="preserve">If no </w:t>
      </w:r>
      <w:r w:rsidR="0053119D" w:rsidRPr="00740798">
        <w:rPr>
          <w:b/>
        </w:rPr>
        <w:t xml:space="preserve">material </w:t>
      </w:r>
      <w:r w:rsidR="00180278" w:rsidRPr="00740798">
        <w:rPr>
          <w:b/>
        </w:rPr>
        <w:t>feedback received to the contrary</w:t>
      </w:r>
      <w:r w:rsidR="00E52238">
        <w:rPr>
          <w:b/>
        </w:rPr>
        <w:t xml:space="preserve"> by 23 October 2017</w:t>
      </w:r>
      <w:r w:rsidR="00180278" w:rsidRPr="00740798">
        <w:rPr>
          <w:b/>
        </w:rPr>
        <w:t xml:space="preserve">, the DSB will provide </w:t>
      </w:r>
      <w:proofErr w:type="spellStart"/>
      <w:r w:rsidR="00180278" w:rsidRPr="00740798">
        <w:rPr>
          <w:b/>
        </w:rPr>
        <w:t>uToTV</w:t>
      </w:r>
      <w:proofErr w:type="spellEnd"/>
      <w:r w:rsidR="00180278" w:rsidRPr="00740798">
        <w:rPr>
          <w:b/>
        </w:rPr>
        <w:t xml:space="preserve"> </w:t>
      </w:r>
      <w:r w:rsidR="000B4E7B">
        <w:rPr>
          <w:b/>
        </w:rPr>
        <w:t>soon after</w:t>
      </w:r>
      <w:r w:rsidR="00180278" w:rsidRPr="00740798">
        <w:rPr>
          <w:b/>
        </w:rPr>
        <w:t xml:space="preserve"> DSB ISIN </w:t>
      </w:r>
      <w:r w:rsidR="00AD1CF9">
        <w:rPr>
          <w:b/>
        </w:rPr>
        <w:t xml:space="preserve">is </w:t>
      </w:r>
      <w:r w:rsidR="00180278" w:rsidRPr="00740798">
        <w:rPr>
          <w:b/>
        </w:rPr>
        <w:t>creat</w:t>
      </w:r>
      <w:r w:rsidR="000B4E7B">
        <w:rPr>
          <w:b/>
        </w:rPr>
        <w:t>ed</w:t>
      </w:r>
      <w:r w:rsidR="00180278" w:rsidRPr="00740798">
        <w:rPr>
          <w:b/>
        </w:rPr>
        <w:t>. The DSB is asking for the industry feedback by 23 October 2017.</w:t>
      </w:r>
    </w:p>
    <w:p w14:paraId="680E1AD6" w14:textId="22DEB5F4" w:rsidR="00180278" w:rsidRDefault="00B40D56" w:rsidP="003F3CA8">
      <w:pPr>
        <w:spacing w:line="276" w:lineRule="auto"/>
        <w:jc w:val="both"/>
      </w:pPr>
      <w:proofErr w:type="spellStart"/>
      <w:r>
        <w:t>ToTV</w:t>
      </w:r>
      <w:proofErr w:type="spellEnd"/>
      <w:r>
        <w:t xml:space="preserve"> will be defaulted to False (</w:t>
      </w:r>
      <w:proofErr w:type="gramStart"/>
      <w:r>
        <w:t>based on the fact that</w:t>
      </w:r>
      <w:proofErr w:type="gramEnd"/>
      <w:r>
        <w:t xml:space="preserve"> the ISIN is not yet in FIRDS) until reconciled with FIRDS.</w:t>
      </w:r>
    </w:p>
    <w:p w14:paraId="2C3EEB68" w14:textId="59E5C042" w:rsidR="000B4B5E" w:rsidRDefault="00B35B56" w:rsidP="003F3CA8">
      <w:pPr>
        <w:spacing w:line="276" w:lineRule="auto"/>
        <w:jc w:val="both"/>
      </w:pPr>
      <w:r w:rsidRPr="0051419B">
        <w:rPr>
          <w:u w:val="single"/>
        </w:rPr>
        <w:t>Update</w:t>
      </w:r>
      <w:r w:rsidR="00D956D4">
        <w:rPr>
          <w:u w:val="single"/>
        </w:rPr>
        <w:t xml:space="preserve"> (7</w:t>
      </w:r>
      <w:r w:rsidR="00D956D4" w:rsidRPr="00D956D4">
        <w:rPr>
          <w:u w:val="single"/>
          <w:vertAlign w:val="superscript"/>
        </w:rPr>
        <w:t>th</w:t>
      </w:r>
      <w:r w:rsidR="00D956D4">
        <w:rPr>
          <w:u w:val="single"/>
        </w:rPr>
        <w:t xml:space="preserve"> </w:t>
      </w:r>
      <w:r>
        <w:rPr>
          <w:u w:val="single"/>
        </w:rPr>
        <w:t>Feb</w:t>
      </w:r>
      <w:r w:rsidR="00E86670">
        <w:rPr>
          <w:u w:val="single"/>
        </w:rPr>
        <w:t>ruary</w:t>
      </w:r>
      <w:r>
        <w:rPr>
          <w:u w:val="single"/>
        </w:rPr>
        <w:t xml:space="preserve"> 2018)</w:t>
      </w:r>
      <w:r w:rsidRPr="0051419B">
        <w:rPr>
          <w:u w:val="single"/>
        </w:rPr>
        <w:t>:</w:t>
      </w:r>
      <w:r>
        <w:t xml:space="preserve"> </w:t>
      </w:r>
      <w:r w:rsidR="00E86670" w:rsidRPr="00E86670">
        <w:t xml:space="preserve">DSB is awaiting further guidance from ESMA and in the </w:t>
      </w:r>
      <w:proofErr w:type="gramStart"/>
      <w:r w:rsidR="00E86670" w:rsidRPr="00E86670">
        <w:t>meantime</w:t>
      </w:r>
      <w:proofErr w:type="gramEnd"/>
      <w:r w:rsidR="00E86670" w:rsidRPr="00E86670">
        <w:t xml:space="preserve"> is reducing its </w:t>
      </w:r>
      <w:proofErr w:type="spellStart"/>
      <w:r w:rsidR="00E86670" w:rsidRPr="00E86670">
        <w:t>ToTV</w:t>
      </w:r>
      <w:proofErr w:type="spellEnd"/>
      <w:r w:rsidR="00E86670" w:rsidRPr="00E86670">
        <w:t>/</w:t>
      </w:r>
      <w:proofErr w:type="spellStart"/>
      <w:r w:rsidR="00E86670" w:rsidRPr="00E86670">
        <w:t>uToTV</w:t>
      </w:r>
      <w:proofErr w:type="spellEnd"/>
      <w:r w:rsidR="00E86670" w:rsidRPr="00E86670">
        <w:t xml:space="preserve"> service scope for initial Implementation to include:</w:t>
      </w:r>
    </w:p>
    <w:p w14:paraId="2857A4D5" w14:textId="529560D3" w:rsidR="000B4B5E" w:rsidRDefault="000B4B5E" w:rsidP="00D956D4">
      <w:pPr>
        <w:pStyle w:val="ListParagraph"/>
        <w:numPr>
          <w:ilvl w:val="0"/>
          <w:numId w:val="29"/>
        </w:numPr>
        <w:spacing w:line="276" w:lineRule="auto"/>
        <w:jc w:val="both"/>
      </w:pPr>
      <w:r>
        <w:t>Set</w:t>
      </w:r>
      <w:r w:rsidR="00CD3C71">
        <w:t>ting</w:t>
      </w:r>
      <w:r>
        <w:t xml:space="preserve"> </w:t>
      </w:r>
      <w:proofErr w:type="spellStart"/>
      <w:r>
        <w:t>ToTV</w:t>
      </w:r>
      <w:proofErr w:type="spellEnd"/>
      <w:r>
        <w:t xml:space="preserve"> flag for all instruments not in scope of the ESMA OTC Derivatives </w:t>
      </w:r>
      <w:proofErr w:type="spellStart"/>
      <w:r>
        <w:t>ToTV</w:t>
      </w:r>
      <w:proofErr w:type="spellEnd"/>
      <w:r>
        <w:t xml:space="preserve"> opinion;</w:t>
      </w:r>
    </w:p>
    <w:p w14:paraId="455B4297" w14:textId="0EEBB978" w:rsidR="000B4B5E" w:rsidRDefault="000B4B5E" w:rsidP="00D956D4">
      <w:pPr>
        <w:pStyle w:val="ListParagraph"/>
        <w:numPr>
          <w:ilvl w:val="0"/>
          <w:numId w:val="29"/>
        </w:numPr>
        <w:spacing w:line="276" w:lineRule="auto"/>
        <w:jc w:val="both"/>
      </w:pPr>
      <w:r>
        <w:t>Set</w:t>
      </w:r>
      <w:r w:rsidR="00CD3C71">
        <w:t>ting</w:t>
      </w:r>
      <w:r>
        <w:t xml:space="preserve"> </w:t>
      </w:r>
      <w:proofErr w:type="spellStart"/>
      <w:r>
        <w:t>uToTV</w:t>
      </w:r>
      <w:proofErr w:type="spellEnd"/>
      <w:r>
        <w:t xml:space="preserve"> flag (</w:t>
      </w:r>
      <w:proofErr w:type="spellStart"/>
      <w:r>
        <w:t>ie</w:t>
      </w:r>
      <w:proofErr w:type="spellEnd"/>
      <w:r>
        <w:t xml:space="preserve"> where </w:t>
      </w:r>
      <w:proofErr w:type="spellStart"/>
      <w:r>
        <w:t>underlier</w:t>
      </w:r>
      <w:proofErr w:type="spellEnd"/>
      <w:r>
        <w:t xml:space="preserve"> is </w:t>
      </w:r>
      <w:proofErr w:type="spellStart"/>
      <w:r>
        <w:t>ToTV</w:t>
      </w:r>
      <w:proofErr w:type="spellEnd"/>
      <w:r>
        <w:t xml:space="preserve">) for all instruments not in scope of the ESMA OTC Derivatives </w:t>
      </w:r>
      <w:proofErr w:type="spellStart"/>
      <w:r>
        <w:t>ToTV</w:t>
      </w:r>
      <w:proofErr w:type="spellEnd"/>
      <w:r>
        <w:t xml:space="preserve"> opinion;</w:t>
      </w:r>
    </w:p>
    <w:p w14:paraId="65ED8F0F" w14:textId="44024E42" w:rsidR="000B4B5E" w:rsidRDefault="000B4B5E" w:rsidP="00D956D4">
      <w:pPr>
        <w:pStyle w:val="ListParagraph"/>
        <w:numPr>
          <w:ilvl w:val="0"/>
          <w:numId w:val="29"/>
        </w:numPr>
        <w:spacing w:line="276" w:lineRule="auto"/>
        <w:jc w:val="both"/>
      </w:pPr>
      <w:r>
        <w:t>Set</w:t>
      </w:r>
      <w:r w:rsidR="00CD3C71">
        <w:t>ting</w:t>
      </w:r>
      <w:r>
        <w:t xml:space="preserve"> </w:t>
      </w:r>
      <w:proofErr w:type="spellStart"/>
      <w:r>
        <w:t>uToTV</w:t>
      </w:r>
      <w:proofErr w:type="spellEnd"/>
      <w:r>
        <w:t xml:space="preserve"> flag for instruments in scope of the ESMA OTC Derivatives </w:t>
      </w:r>
      <w:proofErr w:type="spellStart"/>
      <w:r>
        <w:t>ToTV</w:t>
      </w:r>
      <w:proofErr w:type="spellEnd"/>
      <w:r>
        <w:t xml:space="preserve"> opinion, where the </w:t>
      </w:r>
      <w:proofErr w:type="spellStart"/>
      <w:r>
        <w:t>underlier</w:t>
      </w:r>
      <w:proofErr w:type="spellEnd"/>
      <w:r>
        <w:t xml:space="preserve"> is not in scope of the ESMA opinion.</w:t>
      </w:r>
    </w:p>
    <w:p w14:paraId="4E4C3E55" w14:textId="7A053EF5" w:rsidR="00851AB9" w:rsidRDefault="00195D5C" w:rsidP="00851AB9">
      <w:pPr>
        <w:pStyle w:val="Heading3"/>
        <w:ind w:hanging="436"/>
        <w:rPr>
          <w:rStyle w:val="Heading3Char"/>
        </w:rPr>
      </w:pPr>
      <w:r w:rsidRPr="00740798">
        <w:rPr>
          <w:rStyle w:val="Heading3Char"/>
        </w:rPr>
        <w:lastRenderedPageBreak/>
        <w:t>File Download timing</w:t>
      </w:r>
    </w:p>
    <w:p w14:paraId="1EAB526B" w14:textId="69E85D8A" w:rsidR="00195D5C" w:rsidRPr="00414A26" w:rsidRDefault="00195D5C" w:rsidP="003F3CA8">
      <w:pPr>
        <w:spacing w:after="0" w:line="276" w:lineRule="auto"/>
        <w:jc w:val="both"/>
      </w:pPr>
      <w:r w:rsidRPr="00414A26">
        <w:t xml:space="preserve"> </w:t>
      </w:r>
      <w:r w:rsidR="004A7805">
        <w:t>Several</w:t>
      </w:r>
      <w:r w:rsidRPr="00414A26">
        <w:t xml:space="preserve"> participants raised a concern </w:t>
      </w:r>
      <w:r>
        <w:t xml:space="preserve">about </w:t>
      </w:r>
      <w:r w:rsidRPr="00414A26">
        <w:t xml:space="preserve">whether the file download provides </w:t>
      </w:r>
      <w:proofErr w:type="spellStart"/>
      <w:r>
        <w:t>ToTV</w:t>
      </w:r>
      <w:proofErr w:type="spellEnd"/>
      <w:r w:rsidRPr="00414A26">
        <w:t xml:space="preserve"> information at a sufficient point in time for anyone using File Download as a single source of data of the </w:t>
      </w:r>
      <w:proofErr w:type="spellStart"/>
      <w:r>
        <w:t>ToTV</w:t>
      </w:r>
      <w:proofErr w:type="spellEnd"/>
      <w:r w:rsidRPr="00414A26">
        <w:t xml:space="preserve"> information.</w:t>
      </w:r>
      <w:r>
        <w:t xml:space="preserve"> </w:t>
      </w:r>
    </w:p>
    <w:p w14:paraId="2D85915D" w14:textId="77777777" w:rsidR="00A9305F" w:rsidRDefault="00195D5C" w:rsidP="009D5B9E">
      <w:pPr>
        <w:spacing w:after="0" w:line="276" w:lineRule="auto"/>
        <w:jc w:val="both"/>
      </w:pPr>
      <w:r w:rsidRPr="00A9305F">
        <w:rPr>
          <w:u w:val="single"/>
        </w:rPr>
        <w:t>DSB Decision</w:t>
      </w:r>
      <w:r w:rsidR="00872419">
        <w:rPr>
          <w:u w:val="single"/>
        </w:rPr>
        <w:t xml:space="preserve"> (9</w:t>
      </w:r>
      <w:r w:rsidR="00872419" w:rsidRPr="007314A5">
        <w:rPr>
          <w:u w:val="single"/>
          <w:vertAlign w:val="superscript"/>
        </w:rPr>
        <w:t>th</w:t>
      </w:r>
      <w:r w:rsidR="00872419">
        <w:rPr>
          <w:u w:val="single"/>
        </w:rPr>
        <w:t xml:space="preserve"> Aug 2017)</w:t>
      </w:r>
      <w:r w:rsidRPr="00A9305F">
        <w:rPr>
          <w:u w:val="single"/>
        </w:rPr>
        <w:t>:</w:t>
      </w:r>
      <w:r w:rsidRPr="0038241A">
        <w:t xml:space="preserve"> The DSB </w:t>
      </w:r>
      <w:r w:rsidR="00A9305F">
        <w:t xml:space="preserve">had committed to </w:t>
      </w:r>
      <w:r w:rsidRPr="0038241A">
        <w:t xml:space="preserve">investigate the request, understand the impact on performance and the cost of making the file download available after the </w:t>
      </w:r>
      <w:proofErr w:type="spellStart"/>
      <w:r w:rsidRPr="0038241A">
        <w:t>ToTV</w:t>
      </w:r>
      <w:proofErr w:type="spellEnd"/>
      <w:r w:rsidRPr="0038241A">
        <w:t>/</w:t>
      </w:r>
      <w:proofErr w:type="spellStart"/>
      <w:r w:rsidRPr="0038241A">
        <w:t>uToTV</w:t>
      </w:r>
      <w:proofErr w:type="spellEnd"/>
      <w:r w:rsidRPr="0038241A">
        <w:t xml:space="preserve"> flags have been computed</w:t>
      </w:r>
      <w:r w:rsidR="00F8487C" w:rsidRPr="0038241A">
        <w:t>.</w:t>
      </w:r>
      <w:r w:rsidR="00F8487C">
        <w:t xml:space="preserve"> </w:t>
      </w:r>
    </w:p>
    <w:p w14:paraId="782662FD" w14:textId="597999B7" w:rsidR="00B400FA" w:rsidRDefault="0011230F" w:rsidP="009D5B9E">
      <w:pPr>
        <w:spacing w:line="276" w:lineRule="auto"/>
        <w:jc w:val="both"/>
      </w:pPr>
      <w:r w:rsidRPr="009D5B9E">
        <w:rPr>
          <w:u w:val="single"/>
        </w:rPr>
        <w:t>Update</w:t>
      </w:r>
      <w:r w:rsidR="00872419">
        <w:rPr>
          <w:u w:val="single"/>
        </w:rPr>
        <w:t xml:space="preserve"> (20</w:t>
      </w:r>
      <w:r w:rsidR="00872419" w:rsidRPr="007314A5">
        <w:rPr>
          <w:u w:val="single"/>
          <w:vertAlign w:val="superscript"/>
        </w:rPr>
        <w:t>th</w:t>
      </w:r>
      <w:r w:rsidR="00872419">
        <w:rPr>
          <w:u w:val="single"/>
        </w:rPr>
        <w:t xml:space="preserve"> Sep 2017)</w:t>
      </w:r>
      <w:r w:rsidRPr="009D5B9E">
        <w:rPr>
          <w:u w:val="single"/>
        </w:rPr>
        <w:t>:</w:t>
      </w:r>
      <w:r>
        <w:t xml:space="preserve"> Subject to industry demand in 2018, the DSB will perform</w:t>
      </w:r>
      <w:r w:rsidR="00F8487C">
        <w:t xml:space="preserve"> </w:t>
      </w:r>
      <w:r w:rsidR="00A9305F">
        <w:t>analysis to</w:t>
      </w:r>
      <w:r>
        <w:t xml:space="preserve"> determine whether additional file downloads can be made available on completion of the daily </w:t>
      </w:r>
      <w:proofErr w:type="spellStart"/>
      <w:r>
        <w:t>ToTV</w:t>
      </w:r>
      <w:proofErr w:type="spellEnd"/>
      <w:r>
        <w:t xml:space="preserve">/ </w:t>
      </w:r>
      <w:proofErr w:type="spellStart"/>
      <w:r>
        <w:t>uToTV</w:t>
      </w:r>
      <w:proofErr w:type="spellEnd"/>
      <w:r>
        <w:t xml:space="preserve"> processing</w:t>
      </w:r>
      <w:r w:rsidR="00195D5C">
        <w:t xml:space="preserve">. This approach allows the DSB to limit the spectrum of changes required </w:t>
      </w:r>
      <w:r w:rsidR="00F8487C">
        <w:t xml:space="preserve">before January 2018 </w:t>
      </w:r>
      <w:r w:rsidR="00195D5C">
        <w:t xml:space="preserve">and </w:t>
      </w:r>
      <w:r w:rsidR="00F8487C">
        <w:t xml:space="preserve">to </w:t>
      </w:r>
      <w:r w:rsidR="00195D5C">
        <w:t>focus on delivery of the core ISIN functionality.</w:t>
      </w:r>
    </w:p>
    <w:p w14:paraId="290AE297" w14:textId="73FF6BBC" w:rsidR="001D22A7" w:rsidRPr="00F3251E" w:rsidRDefault="001D22A7" w:rsidP="009D5B9E">
      <w:pPr>
        <w:spacing w:line="276" w:lineRule="auto"/>
        <w:jc w:val="both"/>
      </w:pPr>
      <w:r w:rsidRPr="00112423">
        <w:rPr>
          <w:u w:val="single"/>
        </w:rPr>
        <w:t>Update (9</w:t>
      </w:r>
      <w:r w:rsidR="00112423" w:rsidRPr="00112423">
        <w:rPr>
          <w:u w:val="single"/>
          <w:vertAlign w:val="superscript"/>
        </w:rPr>
        <w:t>th</w:t>
      </w:r>
      <w:r w:rsidR="00112423">
        <w:rPr>
          <w:u w:val="single"/>
        </w:rPr>
        <w:t xml:space="preserve"> </w:t>
      </w:r>
      <w:r w:rsidRPr="00112423">
        <w:rPr>
          <w:u w:val="single"/>
        </w:rPr>
        <w:t>October 2017):</w:t>
      </w:r>
      <w:r>
        <w:t xml:space="preserve"> </w:t>
      </w:r>
      <w:proofErr w:type="spellStart"/>
      <w:r>
        <w:t>ToTV</w:t>
      </w:r>
      <w:proofErr w:type="spellEnd"/>
      <w:r>
        <w:t xml:space="preserve"> data will be available via File Download after the DSB has completed the daily processing of FIRDS files. For details, see </w:t>
      </w:r>
      <w:r>
        <w:fldChar w:fldCharType="begin"/>
      </w:r>
      <w:r>
        <w:instrText xml:space="preserve"> REF _Ref494891518 \r \h </w:instrText>
      </w:r>
      <w:r>
        <w:fldChar w:fldCharType="separate"/>
      </w:r>
      <w:r>
        <w:t>8.4</w:t>
      </w:r>
      <w:r>
        <w:fldChar w:fldCharType="end"/>
      </w:r>
    </w:p>
    <w:p w14:paraId="2B99E19F" w14:textId="719AF03F" w:rsidR="003A1552" w:rsidRDefault="003A1552">
      <w:pPr>
        <w:rPr>
          <w:rFonts w:asciiTheme="majorHAnsi" w:eastAsiaTheme="majorEastAsia" w:hAnsiTheme="majorHAnsi" w:cstheme="majorBidi"/>
          <w:color w:val="2E74B5" w:themeColor="accent1" w:themeShade="BF"/>
          <w:sz w:val="26"/>
          <w:szCs w:val="26"/>
        </w:rPr>
      </w:pPr>
    </w:p>
    <w:p w14:paraId="216077AD" w14:textId="2AE4EE62" w:rsidR="00480FD7" w:rsidRDefault="00480FD7" w:rsidP="00EA13E6">
      <w:pPr>
        <w:pStyle w:val="Heading2"/>
        <w:spacing w:line="276" w:lineRule="auto"/>
        <w:ind w:hanging="292"/>
        <w:jc w:val="both"/>
      </w:pPr>
      <w:bookmarkStart w:id="16" w:name="_Toc507418333"/>
      <w:r>
        <w:t xml:space="preserve">High Level </w:t>
      </w:r>
      <w:r w:rsidR="001D05CA">
        <w:t>Workflow</w:t>
      </w:r>
      <w:bookmarkEnd w:id="16"/>
    </w:p>
    <w:p w14:paraId="0CDBFC85" w14:textId="77777777" w:rsidR="00480FD7" w:rsidRDefault="00470F7C" w:rsidP="002423A3">
      <w:pPr>
        <w:spacing w:line="276" w:lineRule="auto"/>
        <w:jc w:val="both"/>
      </w:pPr>
      <w:r>
        <w:t xml:space="preserve">The </w:t>
      </w:r>
      <w:r w:rsidR="00C330D9">
        <w:t xml:space="preserve">diagram </w:t>
      </w:r>
      <w:r>
        <w:t>below is a</w:t>
      </w:r>
      <w:r w:rsidR="00164236">
        <w:t>n</w:t>
      </w:r>
      <w:r>
        <w:t xml:space="preserve"> </w:t>
      </w:r>
      <w:r w:rsidR="00164236">
        <w:t>example</w:t>
      </w:r>
      <w:r>
        <w:t xml:space="preserve"> </w:t>
      </w:r>
      <w:r w:rsidR="0065639A">
        <w:t xml:space="preserve">of one type of </w:t>
      </w:r>
      <w:r w:rsidR="00F410E6">
        <w:t xml:space="preserve">high level </w:t>
      </w:r>
      <w:r w:rsidR="001D05CA">
        <w:t>work</w:t>
      </w:r>
      <w:r w:rsidR="000356FD">
        <w:t>f</w:t>
      </w:r>
      <w:r w:rsidR="001D05CA">
        <w:t xml:space="preserve">low for a </w:t>
      </w:r>
      <w:r w:rsidR="00C330D9">
        <w:t>S</w:t>
      </w:r>
      <w:r w:rsidR="001D05CA">
        <w:t xml:space="preserve">ystematic </w:t>
      </w:r>
      <w:proofErr w:type="spellStart"/>
      <w:r w:rsidR="00C330D9">
        <w:t>I</w:t>
      </w:r>
      <w:r w:rsidR="001D05CA">
        <w:t>nternalizer</w:t>
      </w:r>
      <w:proofErr w:type="spellEnd"/>
      <w:r w:rsidR="001D05CA">
        <w:t xml:space="preserve"> (SI) </w:t>
      </w:r>
      <w:r w:rsidR="00164236">
        <w:t xml:space="preserve">quoting and then trading an instrument, </w:t>
      </w:r>
      <w:r w:rsidR="009A147A">
        <w:t>demonstrating</w:t>
      </w:r>
      <w:r w:rsidR="001D05CA">
        <w:t xml:space="preserve"> </w:t>
      </w:r>
      <w:r w:rsidR="00164236">
        <w:t>some</w:t>
      </w:r>
      <w:r w:rsidR="001D05CA">
        <w:t xml:space="preserve"> of the ways the </w:t>
      </w:r>
      <w:proofErr w:type="spellStart"/>
      <w:r w:rsidR="000956DE">
        <w:t>ToTV</w:t>
      </w:r>
      <w:proofErr w:type="spellEnd"/>
      <w:r w:rsidR="001D05CA">
        <w:t xml:space="preserve"> flag </w:t>
      </w:r>
      <w:r w:rsidR="007C14E1">
        <w:t xml:space="preserve">might </w:t>
      </w:r>
      <w:r w:rsidR="001D05CA">
        <w:t>be used.</w:t>
      </w:r>
      <w:r w:rsidR="00EA13E6">
        <w:t xml:space="preserve"> This scenario is not to be treated as guidance or a comprehensive set of user workflows.  </w:t>
      </w:r>
    </w:p>
    <w:p w14:paraId="6E733788" w14:textId="77777777" w:rsidR="00D7550C" w:rsidRDefault="00090FD9" w:rsidP="002423A3">
      <w:pPr>
        <w:spacing w:line="276" w:lineRule="auto"/>
        <w:jc w:val="both"/>
      </w:pPr>
      <w:r w:rsidRPr="00090FD9">
        <w:t xml:space="preserve"> </w:t>
      </w:r>
      <w:r>
        <w:object w:dxaOrig="11401" w:dyaOrig="6271" w14:anchorId="4F85EA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65pt;height:248.25pt" o:ole="">
            <v:imagedata r:id="rId10" o:title=""/>
          </v:shape>
          <o:OLEObject Type="Embed" ProgID="Visio.Drawing.15" ShapeID="_x0000_i1025" DrawAspect="Content" ObjectID="_1581160328" r:id="rId11"/>
        </w:object>
      </w:r>
    </w:p>
    <w:p w14:paraId="5526459B" w14:textId="77777777" w:rsidR="00470F7C" w:rsidRDefault="00A30A76" w:rsidP="002423A3">
      <w:pPr>
        <w:spacing w:line="276" w:lineRule="auto"/>
        <w:jc w:val="both"/>
      </w:pPr>
      <w:r>
        <w:t xml:space="preserve">The test for </w:t>
      </w:r>
      <w:r w:rsidR="000956DE">
        <w:t>ToTV</w:t>
      </w:r>
      <w:r w:rsidR="00AA77EC">
        <w:t xml:space="preserve"> </w:t>
      </w:r>
      <w:r w:rsidR="00302586">
        <w:t xml:space="preserve">at the pre-trade stage </w:t>
      </w:r>
      <w:r w:rsidR="00AA77EC">
        <w:t xml:space="preserve">determines whether there are any MiFID II </w:t>
      </w:r>
      <w:r w:rsidR="00302586">
        <w:t xml:space="preserve">reporting or transparency </w:t>
      </w:r>
      <w:r w:rsidR="00AA77EC">
        <w:t xml:space="preserve">obligations.  The additional fields </w:t>
      </w:r>
      <w:r w:rsidR="00302586">
        <w:t>being considered for the MiFID II Dataset will provide the criteria for the pre-trade transparency tests.</w:t>
      </w:r>
    </w:p>
    <w:p w14:paraId="3849260C" w14:textId="77777777" w:rsidR="00302586" w:rsidRDefault="00302586" w:rsidP="002423A3">
      <w:pPr>
        <w:spacing w:line="276" w:lineRule="auto"/>
        <w:jc w:val="both"/>
      </w:pPr>
      <w:r>
        <w:lastRenderedPageBreak/>
        <w:t xml:space="preserve">The test for </w:t>
      </w:r>
      <w:r w:rsidR="000956DE">
        <w:t>ToTV</w:t>
      </w:r>
      <w:r>
        <w:t xml:space="preserve"> or </w:t>
      </w:r>
      <w:r w:rsidR="000956DE">
        <w:t>uToTV</w:t>
      </w:r>
      <w:r>
        <w:t xml:space="preserve"> at the post-trade stage determines whether there are any further MiFID II reporting or transparency obligations</w:t>
      </w:r>
      <w:r w:rsidR="007030F8">
        <w:t>.  The additional fields being considered for the MiFID II Dataset will provide the criteria for the post-trade transparency tests.</w:t>
      </w:r>
    </w:p>
    <w:p w14:paraId="228667C7" w14:textId="77777777" w:rsidR="00FC38BA" w:rsidRDefault="00986045" w:rsidP="00EA13E6">
      <w:pPr>
        <w:pStyle w:val="Heading2"/>
        <w:spacing w:line="276" w:lineRule="auto"/>
        <w:ind w:hanging="292"/>
        <w:jc w:val="both"/>
      </w:pPr>
      <w:bookmarkStart w:id="17" w:name="_Outstanding_Issues"/>
      <w:bookmarkStart w:id="18" w:name="_Toc507418334"/>
      <w:bookmarkEnd w:id="17"/>
      <w:r>
        <w:t xml:space="preserve">Previously </w:t>
      </w:r>
      <w:r w:rsidR="00FC38BA" w:rsidRPr="00916040">
        <w:t>O</w:t>
      </w:r>
      <w:r>
        <w:t xml:space="preserve">pen </w:t>
      </w:r>
      <w:r w:rsidR="00FC38BA" w:rsidRPr="00916040">
        <w:t>Issues</w:t>
      </w:r>
      <w:bookmarkEnd w:id="18"/>
    </w:p>
    <w:p w14:paraId="19480527" w14:textId="2CB14AFB" w:rsidR="00FC38BA" w:rsidRDefault="00FC38BA" w:rsidP="00FC38BA">
      <w:pPr>
        <w:spacing w:line="276" w:lineRule="auto"/>
        <w:jc w:val="both"/>
      </w:pPr>
      <w:r>
        <w:t xml:space="preserve">This section describes </w:t>
      </w:r>
      <w:r w:rsidR="002E0564">
        <w:t xml:space="preserve">items what were </w:t>
      </w:r>
      <w:r w:rsidR="008C5157">
        <w:t xml:space="preserve">previously </w:t>
      </w:r>
      <w:r w:rsidR="002E0564">
        <w:t xml:space="preserve">marked as </w:t>
      </w:r>
      <w:r w:rsidR="008C5157">
        <w:t xml:space="preserve">open </w:t>
      </w:r>
      <w:r>
        <w:t xml:space="preserve">issues </w:t>
      </w:r>
      <w:r w:rsidR="002E0564">
        <w:t>r</w:t>
      </w:r>
      <w:r>
        <w:t>equir</w:t>
      </w:r>
      <w:r w:rsidR="002E0564">
        <w:t>ing clarity</w:t>
      </w:r>
      <w:r>
        <w:t>.</w:t>
      </w:r>
    </w:p>
    <w:p w14:paraId="28965BCD" w14:textId="77777777" w:rsidR="003A1552" w:rsidRPr="00D3107A" w:rsidRDefault="003A1552" w:rsidP="00FC38BA">
      <w:pPr>
        <w:spacing w:line="276" w:lineRule="auto"/>
        <w:jc w:val="both"/>
      </w:pPr>
    </w:p>
    <w:p w14:paraId="7AFA640F" w14:textId="77777777" w:rsidR="00FC38BA" w:rsidRPr="006A6A68" w:rsidRDefault="00FC38BA" w:rsidP="00EA13E6">
      <w:pPr>
        <w:pStyle w:val="Heading3"/>
        <w:spacing w:line="276" w:lineRule="auto"/>
        <w:ind w:left="709" w:hanging="709"/>
        <w:jc w:val="both"/>
      </w:pPr>
      <w:bookmarkStart w:id="19" w:name="_Ref493521037"/>
      <w:r w:rsidRPr="006A6A68">
        <w:t xml:space="preserve">uToTV for Instruments where underlying </w:t>
      </w:r>
      <w:r w:rsidR="00C0527F">
        <w:t>includes one or more indices</w:t>
      </w:r>
      <w:bookmarkEnd w:id="19"/>
      <w:r w:rsidR="00C0527F">
        <w:t xml:space="preserve"> </w:t>
      </w:r>
    </w:p>
    <w:p w14:paraId="72DD8ACF" w14:textId="0336B3D4" w:rsidR="00EC77AE" w:rsidRDefault="00FC38BA" w:rsidP="00FC38BA">
      <w:pPr>
        <w:spacing w:line="276" w:lineRule="auto"/>
        <w:jc w:val="both"/>
      </w:pPr>
      <w:r>
        <w:t xml:space="preserve">For instruments with </w:t>
      </w:r>
      <w:r w:rsidR="00EC77AE">
        <w:t xml:space="preserve">one or more </w:t>
      </w:r>
      <w:r>
        <w:t>underlying ind</w:t>
      </w:r>
      <w:r w:rsidR="00EC77AE">
        <w:t>ices</w:t>
      </w:r>
      <w:r>
        <w:t xml:space="preserve">, </w:t>
      </w:r>
      <w:r w:rsidR="00EC77AE">
        <w:t xml:space="preserve">the DSB’s </w:t>
      </w:r>
      <w:r>
        <w:t xml:space="preserve">uToTV flag will be </w:t>
      </w:r>
      <w:r w:rsidR="001376BA">
        <w:t xml:space="preserve">set to “true” </w:t>
      </w:r>
      <w:r>
        <w:t xml:space="preserve">if </w:t>
      </w:r>
      <w:r w:rsidR="00A95464">
        <w:t xml:space="preserve">and only an ISIN for the index/basket is provided as part of the DSB OTC ISIN record or available in the </w:t>
      </w:r>
      <w:r w:rsidR="00A95464" w:rsidRPr="00E102FA">
        <w:t>FIRDS Reference Data and the ISIN itself is traded on a trading venue.</w:t>
      </w:r>
      <w:r>
        <w:t xml:space="preserve"> </w:t>
      </w:r>
    </w:p>
    <w:p w14:paraId="38230EAD" w14:textId="77777777" w:rsidR="00C330D9" w:rsidRDefault="00A9305F" w:rsidP="00FC38BA">
      <w:pPr>
        <w:spacing w:line="276" w:lineRule="auto"/>
        <w:jc w:val="both"/>
      </w:pPr>
      <w:r>
        <w:t xml:space="preserve">Where </w:t>
      </w:r>
      <w:r w:rsidR="00C330D9">
        <w:t xml:space="preserve">an underlying </w:t>
      </w:r>
      <w:r w:rsidR="00EC77AE">
        <w:t xml:space="preserve">instrument </w:t>
      </w:r>
      <w:r w:rsidR="00C330D9">
        <w:t>ISIN is not provided</w:t>
      </w:r>
      <w:r w:rsidR="00F334C7">
        <w:t xml:space="preserve"> </w:t>
      </w:r>
      <w:r w:rsidR="001A0142">
        <w:t xml:space="preserve">as part of the DSB OTC ISIN record or the underlying instrument ISIN is not available </w:t>
      </w:r>
      <w:r w:rsidR="00F334C7">
        <w:t xml:space="preserve">in </w:t>
      </w:r>
      <w:r w:rsidR="001A0142">
        <w:t xml:space="preserve">the </w:t>
      </w:r>
      <w:r w:rsidR="00F334C7">
        <w:t>FIRDS Reference Data</w:t>
      </w:r>
      <w:r w:rsidR="00C330D9">
        <w:t xml:space="preserve">, the DSB will set the uToTV status as </w:t>
      </w:r>
      <w:r w:rsidR="00BB5933">
        <w:t>NULL</w:t>
      </w:r>
      <w:r w:rsidR="00C0527F">
        <w:t xml:space="preserve"> to enable users to make their determination via other means</w:t>
      </w:r>
      <w:r w:rsidR="00C330D9">
        <w:t xml:space="preserve">. </w:t>
      </w:r>
      <w:r w:rsidR="00F334C7">
        <w:t xml:space="preserve">Where an underlying ISIN is provided, but was not itself traded on a trading venue, the DSB will set the uToTV status to False. </w:t>
      </w:r>
    </w:p>
    <w:p w14:paraId="33F6D6D8" w14:textId="77777777" w:rsidR="00FC38BA" w:rsidRDefault="001A0142" w:rsidP="001A0142">
      <w:pPr>
        <w:spacing w:after="0" w:line="276" w:lineRule="auto"/>
        <w:jc w:val="both"/>
      </w:pPr>
      <w:r>
        <w:t xml:space="preserve">As the DSB does not have access to publicly available constituent data it is unable to undertake a constituent level uToTV review for index or basket </w:t>
      </w:r>
      <w:r w:rsidR="000476F4">
        <w:t>instruments</w:t>
      </w:r>
      <w:r>
        <w:t xml:space="preserve">. </w:t>
      </w:r>
      <w:r w:rsidR="00EA13E6">
        <w:t>Subject to industry demand in 2018, t</w:t>
      </w:r>
      <w:r w:rsidR="00FC38BA" w:rsidRPr="00916040">
        <w:t xml:space="preserve">he DSB </w:t>
      </w:r>
      <w:r w:rsidR="00EA13E6">
        <w:t xml:space="preserve">will investigate alternate data sources it could use </w:t>
      </w:r>
      <w:r w:rsidR="00FC38BA" w:rsidRPr="00916040">
        <w:t xml:space="preserve">to define a process to identify all indices that have at least one constituent </w:t>
      </w:r>
      <w:r>
        <w:t xml:space="preserve">that is </w:t>
      </w:r>
      <w:r w:rsidR="00FC38BA" w:rsidRPr="00916040">
        <w:t xml:space="preserve">ToTV </w:t>
      </w:r>
      <w:r>
        <w:t xml:space="preserve">in order </w:t>
      </w:r>
      <w:r w:rsidR="00FC38BA" w:rsidRPr="00916040">
        <w:t xml:space="preserve">to provide a </w:t>
      </w:r>
      <w:r w:rsidR="00C0527F">
        <w:t xml:space="preserve">broader </w:t>
      </w:r>
      <w:r>
        <w:t xml:space="preserve">range of </w:t>
      </w:r>
      <w:r w:rsidR="00FC38BA" w:rsidRPr="00916040">
        <w:t>uToTV indicat</w:t>
      </w:r>
      <w:r>
        <w:t>ors</w:t>
      </w:r>
      <w:r w:rsidR="00FC38BA" w:rsidRPr="00916040">
        <w:t>.</w:t>
      </w:r>
    </w:p>
    <w:p w14:paraId="171E4412" w14:textId="5EB682CF" w:rsidR="00AC7A90" w:rsidRDefault="00573094" w:rsidP="00FC38BA">
      <w:pPr>
        <w:spacing w:line="276" w:lineRule="auto"/>
        <w:jc w:val="both"/>
      </w:pPr>
      <w:r w:rsidRPr="00AC7A90">
        <w:rPr>
          <w:u w:val="single"/>
        </w:rPr>
        <w:t>Update (9</w:t>
      </w:r>
      <w:r w:rsidR="002B0BF1" w:rsidRPr="002B0BF1">
        <w:rPr>
          <w:u w:val="single"/>
          <w:vertAlign w:val="superscript"/>
        </w:rPr>
        <w:t>th</w:t>
      </w:r>
      <w:r w:rsidR="002B0BF1">
        <w:rPr>
          <w:u w:val="single"/>
        </w:rPr>
        <w:t xml:space="preserve"> </w:t>
      </w:r>
      <w:r w:rsidRPr="00AC7A90">
        <w:rPr>
          <w:u w:val="single"/>
        </w:rPr>
        <w:t>October 2017):</w:t>
      </w:r>
      <w:r w:rsidRPr="00D767E4">
        <w:t xml:space="preserve"> </w:t>
      </w:r>
      <w:r w:rsidR="006B700C">
        <w:t xml:space="preserve">Following </w:t>
      </w:r>
      <w:r w:rsidR="00AC7A90">
        <w:t xml:space="preserve">industry </w:t>
      </w:r>
      <w:r w:rsidR="006B700C">
        <w:t>feedback that</w:t>
      </w:r>
      <w:r w:rsidR="00AC7A90">
        <w:t xml:space="preserve"> indices are not financial instruments and </w:t>
      </w:r>
      <w:r w:rsidR="00AC7A90" w:rsidRPr="00AC7A90">
        <w:t>cannot be traded in their</w:t>
      </w:r>
      <w:r w:rsidRPr="00AC7A90">
        <w:t xml:space="preserve"> own right</w:t>
      </w:r>
      <w:r w:rsidR="00C04B56">
        <w:t xml:space="preserve">, </w:t>
      </w:r>
      <w:r w:rsidR="00AC7A90">
        <w:t xml:space="preserve">subsequently confirmed by ESMA, </w:t>
      </w:r>
      <w:r w:rsidR="00C04B56">
        <w:t xml:space="preserve">the DSB will determine </w:t>
      </w:r>
      <w:r w:rsidR="00AC7A90">
        <w:t>u</w:t>
      </w:r>
      <w:r w:rsidR="00C04B56">
        <w:t xml:space="preserve">ToTV </w:t>
      </w:r>
      <w:r w:rsidR="00AC7A90">
        <w:t xml:space="preserve">for instruments with index underlying </w:t>
      </w:r>
      <w:r w:rsidR="00C04B56">
        <w:t xml:space="preserve">without </w:t>
      </w:r>
      <w:r w:rsidR="00AC7A90">
        <w:t xml:space="preserve">having </w:t>
      </w:r>
      <w:r w:rsidR="00C04B56">
        <w:t>information about index consti</w:t>
      </w:r>
      <w:r w:rsidR="001217A9">
        <w:t>tuents.</w:t>
      </w:r>
    </w:p>
    <w:p w14:paraId="1F9CE7B3" w14:textId="15EC907A" w:rsidR="00EA13E6" w:rsidRDefault="00C04B56" w:rsidP="00FC38BA">
      <w:pPr>
        <w:spacing w:line="276" w:lineRule="auto"/>
        <w:jc w:val="both"/>
      </w:pPr>
      <w:r>
        <w:t xml:space="preserve">For proprietary indices, </w:t>
      </w:r>
      <w:r w:rsidR="00F41CC0">
        <w:t xml:space="preserve">the DSB has agreed a </w:t>
      </w:r>
      <w:hyperlink r:id="rId12" w:history="1">
        <w:r w:rsidR="00F41CC0" w:rsidRPr="00F41CC0">
          <w:rPr>
            <w:rStyle w:val="Hyperlink"/>
          </w:rPr>
          <w:t>workflow</w:t>
        </w:r>
      </w:hyperlink>
      <w:r w:rsidR="00F41CC0">
        <w:t xml:space="preserve"> for authorised users to request adding a new proprietary Credit/Equities/Commodities indices to the DSB’s enumerated lists</w:t>
      </w:r>
      <w:r>
        <w:t>.</w:t>
      </w:r>
      <w:r w:rsidR="00F41CC0">
        <w:t xml:space="preserve"> The users will be able to submit “Constituent ToTV” flag for proprietary indices to indicate that an index has at least one constituent that is traded on a European trading venue. The DSB will be using the “Constituent ToTV” flag</w:t>
      </w:r>
      <w:r w:rsidR="00B065A6">
        <w:t xml:space="preserve"> to determine uToTV for instruments with </w:t>
      </w:r>
      <w:r w:rsidR="00A3254B">
        <w:t>underlying index</w:t>
      </w:r>
      <w:r w:rsidR="00B065A6">
        <w:t xml:space="preserve"> or basket of indices. </w:t>
      </w:r>
      <w:r w:rsidR="001217A9">
        <w:t xml:space="preserve">Due to the tight timeline for ToTV delivery, and the fact that the ToTV development began before the Proprietary indices workflow has been agreed, </w:t>
      </w:r>
      <w:r w:rsidR="00A1127F">
        <w:t>t</w:t>
      </w:r>
      <w:r w:rsidR="00B065A6">
        <w:t xml:space="preserve">he flag will not be used </w:t>
      </w:r>
      <w:r w:rsidR="00D767E4">
        <w:t>in the uToTV determination at Day 1</w:t>
      </w:r>
      <w:r w:rsidR="00A1127F">
        <w:t xml:space="preserve"> and </w:t>
      </w:r>
      <w:r w:rsidR="00D767E4">
        <w:t>will</w:t>
      </w:r>
      <w:r w:rsidR="00A1127F">
        <w:t xml:space="preserve"> be </w:t>
      </w:r>
      <w:r w:rsidR="00D767E4">
        <w:t>implement</w:t>
      </w:r>
      <w:r w:rsidR="00A1127F">
        <w:t>ed</w:t>
      </w:r>
      <w:r w:rsidR="00D767E4">
        <w:t xml:space="preserve"> as soon as </w:t>
      </w:r>
      <w:r w:rsidR="001217A9">
        <w:t xml:space="preserve">practically </w:t>
      </w:r>
      <w:r w:rsidR="00D767E4">
        <w:t xml:space="preserve">possible. </w:t>
      </w:r>
      <w:r w:rsidR="001217A9" w:rsidRPr="00A1127F">
        <w:t xml:space="preserve">The timelines </w:t>
      </w:r>
      <w:r w:rsidR="00BA1B80">
        <w:t>will be published at a later date.</w:t>
      </w:r>
    </w:p>
    <w:p w14:paraId="490BEAB0" w14:textId="5AAB1796" w:rsidR="00A1127F" w:rsidRPr="00112423" w:rsidRDefault="00A1127F" w:rsidP="00FC38BA">
      <w:pPr>
        <w:spacing w:line="276" w:lineRule="auto"/>
        <w:jc w:val="both"/>
        <w:rPr>
          <w:b/>
        </w:rPr>
      </w:pPr>
      <w:r w:rsidRPr="00112423">
        <w:rPr>
          <w:b/>
        </w:rPr>
        <w:t xml:space="preserve">For market indices, as stated above, subject to industry demand in 2018, the DSB will investigate </w:t>
      </w:r>
      <w:r w:rsidR="00A3254B" w:rsidRPr="00112423">
        <w:rPr>
          <w:b/>
        </w:rPr>
        <w:t>ways</w:t>
      </w:r>
      <w:r w:rsidRPr="00112423">
        <w:rPr>
          <w:b/>
        </w:rPr>
        <w:t xml:space="preserve"> to identify all indices that have at least one constituent that is ToTV in order to provide uToTV indicator.</w:t>
      </w:r>
      <w:r w:rsidR="00112423">
        <w:rPr>
          <w:b/>
        </w:rPr>
        <w:t xml:space="preserve">  </w:t>
      </w:r>
    </w:p>
    <w:p w14:paraId="234BD6FA" w14:textId="54A46683" w:rsidR="00E84284" w:rsidRDefault="00E84284" w:rsidP="00FC38BA">
      <w:pPr>
        <w:spacing w:line="276" w:lineRule="auto"/>
        <w:jc w:val="both"/>
      </w:pPr>
      <w:r>
        <w:t xml:space="preserve">In meantime, uToTV for instruments with underlying index will be set to False. </w:t>
      </w:r>
    </w:p>
    <w:p w14:paraId="41FD84A2" w14:textId="77777777" w:rsidR="003A1552" w:rsidRPr="00A1127F" w:rsidRDefault="003A1552" w:rsidP="00FC38BA">
      <w:pPr>
        <w:spacing w:line="276" w:lineRule="auto"/>
        <w:jc w:val="both"/>
      </w:pPr>
    </w:p>
    <w:p w14:paraId="5D155E51" w14:textId="77777777" w:rsidR="00112423" w:rsidRDefault="00112423">
      <w:pPr>
        <w:rPr>
          <w:rFonts w:asciiTheme="majorHAnsi" w:eastAsiaTheme="majorEastAsia" w:hAnsiTheme="majorHAnsi" w:cstheme="majorBidi"/>
          <w:color w:val="1F4D78" w:themeColor="accent1" w:themeShade="7F"/>
          <w:sz w:val="24"/>
          <w:szCs w:val="24"/>
        </w:rPr>
      </w:pPr>
      <w:bookmarkStart w:id="20" w:name="_Ref493520954"/>
      <w:r>
        <w:br w:type="page"/>
      </w:r>
    </w:p>
    <w:p w14:paraId="61717F96" w14:textId="02539F5D" w:rsidR="00FC38BA" w:rsidRDefault="00FC38BA" w:rsidP="00EA13E6">
      <w:pPr>
        <w:pStyle w:val="Heading3"/>
        <w:spacing w:line="276" w:lineRule="auto"/>
        <w:ind w:left="709" w:hanging="709"/>
        <w:jc w:val="both"/>
      </w:pPr>
      <w:r>
        <w:lastRenderedPageBreak/>
        <w:t xml:space="preserve">Single Name Credit Default Swaps with </w:t>
      </w:r>
      <w:r w:rsidR="00C0527F">
        <w:t xml:space="preserve">a </w:t>
      </w:r>
      <w:r>
        <w:t>LEI underl</w:t>
      </w:r>
      <w:r w:rsidR="00C0527F">
        <w:t>ying</w:t>
      </w:r>
      <w:bookmarkEnd w:id="20"/>
    </w:p>
    <w:p w14:paraId="2B9E96F4" w14:textId="3A926CA3" w:rsidR="009A3519" w:rsidRPr="006A2437" w:rsidRDefault="009A3519" w:rsidP="002E0564">
      <w:pPr>
        <w:spacing w:line="276" w:lineRule="auto"/>
        <w:jc w:val="both"/>
      </w:pPr>
      <w:r w:rsidRPr="006A2437">
        <w:t xml:space="preserve">The DSB Product Committee has received regulatory direction </w:t>
      </w:r>
      <w:r w:rsidRPr="002E0564">
        <w:t>that</w:t>
      </w:r>
      <w:r w:rsidRPr="006A2437">
        <w:t xml:space="preserve"> </w:t>
      </w:r>
      <w:r w:rsidRPr="002E0564">
        <w:t xml:space="preserve">the only acceptable identifiers for </w:t>
      </w:r>
      <w:r w:rsidRPr="006A2437">
        <w:t>CDS underl</w:t>
      </w:r>
      <w:r w:rsidR="00B15B3C">
        <w:t xml:space="preserve">ying instruments </w:t>
      </w:r>
      <w:r w:rsidRPr="002E0564">
        <w:t>are</w:t>
      </w:r>
      <w:r w:rsidRPr="006A2437">
        <w:t xml:space="preserve"> ISINs </w:t>
      </w:r>
      <w:r w:rsidRPr="002E0564">
        <w:t xml:space="preserve">or </w:t>
      </w:r>
      <w:r w:rsidRPr="006A2437">
        <w:t>LEIs and that ESMA</w:t>
      </w:r>
      <w:r w:rsidRPr="002E0564">
        <w:t>’s</w:t>
      </w:r>
      <w:r w:rsidRPr="006A2437">
        <w:t xml:space="preserve"> expectation is that Trading Venues must ensure that all instruments admitted to trading or traded on their venue have an ISIN or LEI.</w:t>
      </w:r>
    </w:p>
    <w:p w14:paraId="7E11E3D5" w14:textId="77777777" w:rsidR="009A3519" w:rsidRPr="006A2437" w:rsidRDefault="009A3519" w:rsidP="009A3519">
      <w:r w:rsidRPr="002E0564">
        <w:t>Consequently, t</w:t>
      </w:r>
      <w:r w:rsidRPr="006A2437">
        <w:t xml:space="preserve">he current product definition for Single Name CDS permits either an ISIN </w:t>
      </w:r>
      <w:r w:rsidRPr="002E0564">
        <w:t xml:space="preserve">or an LEI </w:t>
      </w:r>
      <w:r w:rsidRPr="006A2437">
        <w:t xml:space="preserve">as the underlying </w:t>
      </w:r>
      <w:r w:rsidRPr="002E0564">
        <w:t>identifier</w:t>
      </w:r>
      <w:r w:rsidRPr="006A2437">
        <w:t xml:space="preserve">.  </w:t>
      </w:r>
    </w:p>
    <w:p w14:paraId="303E3F3A" w14:textId="77777777" w:rsidR="009A3519" w:rsidRPr="002E0564" w:rsidRDefault="009A3519" w:rsidP="00B15B3C">
      <w:pPr>
        <w:spacing w:after="60" w:line="276" w:lineRule="auto"/>
        <w:jc w:val="both"/>
      </w:pPr>
      <w:r w:rsidRPr="006A2437">
        <w:t xml:space="preserve">In-line with regulatory direction, the DSB will </w:t>
      </w:r>
      <w:r w:rsidRPr="002E0564">
        <w:t>execute the following:</w:t>
      </w:r>
    </w:p>
    <w:p w14:paraId="5F0C716E" w14:textId="0BA9B6BE" w:rsidR="009A3519" w:rsidRPr="006A2437" w:rsidRDefault="009A3519" w:rsidP="00791D11">
      <w:pPr>
        <w:numPr>
          <w:ilvl w:val="0"/>
          <w:numId w:val="24"/>
        </w:numPr>
        <w:spacing w:line="276" w:lineRule="auto"/>
        <w:contextualSpacing/>
        <w:jc w:val="both"/>
        <w:rPr>
          <w:rFonts w:eastAsia="Times New Roman"/>
        </w:rPr>
      </w:pPr>
      <w:r w:rsidRPr="002E0564">
        <w:rPr>
          <w:rFonts w:eastAsia="Times New Roman"/>
        </w:rPr>
        <w:t xml:space="preserve">set the </w:t>
      </w:r>
      <w:r w:rsidR="006A2437" w:rsidRPr="002E0564">
        <w:rPr>
          <w:rFonts w:eastAsia="Times New Roman"/>
        </w:rPr>
        <w:t>uToTV status to ‘True’ where an</w:t>
      </w:r>
      <w:r w:rsidRPr="002E0564">
        <w:rPr>
          <w:rFonts w:eastAsia="Times New Roman"/>
        </w:rPr>
        <w:t xml:space="preserve"> ISIN is provided as the underlying identifier AND it is reported to FIRDs</w:t>
      </w:r>
      <w:r w:rsidRPr="006A2437">
        <w:rPr>
          <w:rFonts w:eastAsia="Times New Roman"/>
        </w:rPr>
        <w:t xml:space="preserve"> by at least one trading venue</w:t>
      </w:r>
    </w:p>
    <w:p w14:paraId="7B686F3C" w14:textId="38D706F1" w:rsidR="009A3519" w:rsidRPr="006A2437" w:rsidRDefault="009A3519" w:rsidP="00791D11">
      <w:pPr>
        <w:numPr>
          <w:ilvl w:val="0"/>
          <w:numId w:val="24"/>
        </w:numPr>
        <w:spacing w:line="276" w:lineRule="auto"/>
        <w:contextualSpacing/>
        <w:jc w:val="both"/>
        <w:rPr>
          <w:rFonts w:eastAsia="Times New Roman"/>
        </w:rPr>
      </w:pPr>
      <w:r w:rsidRPr="002E0564">
        <w:rPr>
          <w:rFonts w:eastAsia="Times New Roman"/>
        </w:rPr>
        <w:t>set the uTOTV status to ‘</w:t>
      </w:r>
      <w:r w:rsidRPr="006A2437">
        <w:rPr>
          <w:rFonts w:eastAsia="Times New Roman"/>
        </w:rPr>
        <w:t xml:space="preserve">False’ </w:t>
      </w:r>
      <w:r w:rsidR="006A2437" w:rsidRPr="002E0564">
        <w:rPr>
          <w:rFonts w:eastAsia="Times New Roman"/>
        </w:rPr>
        <w:t>where an</w:t>
      </w:r>
      <w:r w:rsidRPr="002E0564">
        <w:rPr>
          <w:rFonts w:eastAsia="Times New Roman"/>
        </w:rPr>
        <w:t xml:space="preserve"> ISIN is provided as the underlying identifier AND it is reported to FIRDs </w:t>
      </w:r>
      <w:r w:rsidR="006A2437" w:rsidRPr="006A2437">
        <w:rPr>
          <w:rFonts w:eastAsia="Times New Roman"/>
        </w:rPr>
        <w:t xml:space="preserve">by </w:t>
      </w:r>
      <w:r w:rsidRPr="002E0564">
        <w:rPr>
          <w:rFonts w:eastAsia="Times New Roman"/>
        </w:rPr>
        <w:t>SI’s</w:t>
      </w:r>
      <w:r w:rsidR="006A2437">
        <w:rPr>
          <w:rFonts w:eastAsia="Times New Roman"/>
        </w:rPr>
        <w:t xml:space="preserve"> only</w:t>
      </w:r>
    </w:p>
    <w:p w14:paraId="70804EAC" w14:textId="2CC0CB69" w:rsidR="009A3519" w:rsidRPr="002E0564" w:rsidRDefault="009A3519" w:rsidP="00791D11">
      <w:pPr>
        <w:numPr>
          <w:ilvl w:val="0"/>
          <w:numId w:val="24"/>
        </w:numPr>
        <w:spacing w:line="276" w:lineRule="auto"/>
        <w:contextualSpacing/>
        <w:jc w:val="both"/>
        <w:rPr>
          <w:rFonts w:eastAsia="Times New Roman"/>
        </w:rPr>
      </w:pPr>
      <w:r w:rsidRPr="006A2437">
        <w:rPr>
          <w:rFonts w:eastAsia="Times New Roman"/>
        </w:rPr>
        <w:t xml:space="preserve">set the uToTV status to ‘False’ where an LEI is provided </w:t>
      </w:r>
      <w:r w:rsidRPr="002E0564">
        <w:rPr>
          <w:rFonts w:eastAsia="Times New Roman"/>
        </w:rPr>
        <w:t>as the underlying identifier</w:t>
      </w:r>
    </w:p>
    <w:p w14:paraId="1522C6A4" w14:textId="0B321358" w:rsidR="002E0564" w:rsidRDefault="002E0564">
      <w:pPr>
        <w:rPr>
          <w:rFonts w:asciiTheme="majorHAnsi" w:eastAsiaTheme="majorEastAsia" w:hAnsiTheme="majorHAnsi" w:cstheme="majorBidi"/>
          <w:color w:val="2E74B5" w:themeColor="accent1" w:themeShade="BF"/>
          <w:sz w:val="26"/>
          <w:szCs w:val="26"/>
        </w:rPr>
      </w:pPr>
      <w:bookmarkStart w:id="21" w:name="_Toc493756628"/>
      <w:bookmarkStart w:id="22" w:name="_Questions_to_the"/>
      <w:bookmarkStart w:id="23" w:name="_Toc493756629"/>
      <w:bookmarkEnd w:id="21"/>
      <w:bookmarkEnd w:id="22"/>
      <w:bookmarkEnd w:id="23"/>
    </w:p>
    <w:p w14:paraId="1BE2EBEF" w14:textId="1DEFD749" w:rsidR="00FC38BA" w:rsidRDefault="00FC38BA" w:rsidP="00EA13E6">
      <w:pPr>
        <w:pStyle w:val="Heading2"/>
        <w:spacing w:line="276" w:lineRule="auto"/>
        <w:ind w:hanging="292"/>
        <w:jc w:val="both"/>
      </w:pPr>
      <w:bookmarkStart w:id="24" w:name="_Toc507418335"/>
      <w:r>
        <w:t xml:space="preserve">Questions </w:t>
      </w:r>
      <w:r w:rsidR="009701CB">
        <w:t xml:space="preserve">for </w:t>
      </w:r>
      <w:r>
        <w:t>Industry</w:t>
      </w:r>
      <w:bookmarkEnd w:id="24"/>
    </w:p>
    <w:p w14:paraId="6B81F91A" w14:textId="610AE1C2" w:rsidR="00FC38BA" w:rsidRDefault="00131F60" w:rsidP="00FC38BA">
      <w:pPr>
        <w:spacing w:line="276" w:lineRule="auto"/>
        <w:jc w:val="both"/>
      </w:pPr>
      <w:r>
        <w:t>In the previous version of this document,</w:t>
      </w:r>
      <w:r w:rsidR="00F800DD">
        <w:t xml:space="preserve"> </w:t>
      </w:r>
      <w:r>
        <w:t>t</w:t>
      </w:r>
      <w:r w:rsidR="00FC38BA">
        <w:t xml:space="preserve">he DSB </w:t>
      </w:r>
      <w:r>
        <w:t xml:space="preserve">sought </w:t>
      </w:r>
      <w:r w:rsidR="00FC38BA">
        <w:t xml:space="preserve">industry feedback on following key aspects: </w:t>
      </w:r>
    </w:p>
    <w:p w14:paraId="743E4D02" w14:textId="77777777" w:rsidR="00FC38BA" w:rsidRDefault="00FC38BA" w:rsidP="00EA13E6">
      <w:pPr>
        <w:pStyle w:val="Heading3"/>
        <w:spacing w:line="276" w:lineRule="auto"/>
        <w:ind w:left="709" w:hanging="709"/>
        <w:jc w:val="both"/>
      </w:pPr>
      <w:bookmarkStart w:id="25" w:name="_Ref493595276"/>
      <w:r>
        <w:t>Timing for provision of ToTV/MiFID II data</w:t>
      </w:r>
      <w:bookmarkEnd w:id="25"/>
    </w:p>
    <w:p w14:paraId="151D3B97" w14:textId="39415A6E" w:rsidR="00FC38BA" w:rsidRDefault="00112423" w:rsidP="00791D11">
      <w:pPr>
        <w:pStyle w:val="ListParagraph"/>
        <w:numPr>
          <w:ilvl w:val="0"/>
          <w:numId w:val="9"/>
        </w:numPr>
        <w:spacing w:line="276" w:lineRule="auto"/>
        <w:ind w:left="284" w:hanging="284"/>
        <w:jc w:val="both"/>
      </w:pPr>
      <w:r>
        <w:rPr>
          <w:u w:val="single"/>
        </w:rPr>
        <w:t>Note (20</w:t>
      </w:r>
      <w:r w:rsidRPr="007314A5">
        <w:rPr>
          <w:u w:val="single"/>
          <w:vertAlign w:val="superscript"/>
        </w:rPr>
        <w:t>th</w:t>
      </w:r>
      <w:r>
        <w:rPr>
          <w:u w:val="single"/>
        </w:rPr>
        <w:t xml:space="preserve"> Sep 2017)</w:t>
      </w:r>
      <w:r w:rsidRPr="009D5B9E">
        <w:rPr>
          <w:u w:val="single"/>
        </w:rPr>
        <w:t>:</w:t>
      </w:r>
      <w:r>
        <w:t xml:space="preserve"> </w:t>
      </w:r>
      <w:r w:rsidR="00FC38BA">
        <w:t xml:space="preserve">The DSB will use FIRDS Reference Data files to </w:t>
      </w:r>
      <w:r w:rsidR="004C40A4">
        <w:t xml:space="preserve">set the </w:t>
      </w:r>
      <w:r w:rsidR="00FC38BA">
        <w:t>T</w:t>
      </w:r>
      <w:r w:rsidR="00AC4D4F">
        <w:t>o</w:t>
      </w:r>
      <w:r w:rsidR="00FC38BA">
        <w:t>TV</w:t>
      </w:r>
      <w:r w:rsidR="004C40A4">
        <w:t>/uToTV indicators</w:t>
      </w:r>
      <w:r w:rsidR="00FC38BA">
        <w:t xml:space="preserve"> and FIRDS Transparency files to determine Thresholds and Liquidity.</w:t>
      </w:r>
    </w:p>
    <w:p w14:paraId="1D83DF0F" w14:textId="77777777" w:rsidR="00FC38BA" w:rsidRDefault="00FC38BA" w:rsidP="00791D11">
      <w:pPr>
        <w:pStyle w:val="ListParagraph"/>
        <w:numPr>
          <w:ilvl w:val="0"/>
          <w:numId w:val="9"/>
        </w:numPr>
        <w:spacing w:line="276" w:lineRule="auto"/>
        <w:ind w:left="284" w:hanging="284"/>
        <w:jc w:val="both"/>
      </w:pPr>
      <w:r>
        <w:t xml:space="preserve">The DSB will send to FIX subscribers the ToTV records that have changed during the day, once a day after all FIRDS files that were published before 9:00AM CET were processed. </w:t>
      </w:r>
    </w:p>
    <w:p w14:paraId="6710F5B3" w14:textId="77777777" w:rsidR="00FC38BA" w:rsidRDefault="00FC38BA" w:rsidP="00791D11">
      <w:pPr>
        <w:pStyle w:val="ListParagraph"/>
        <w:numPr>
          <w:ilvl w:val="0"/>
          <w:numId w:val="9"/>
        </w:numPr>
        <w:spacing w:line="276" w:lineRule="auto"/>
        <w:ind w:left="284" w:hanging="284"/>
        <w:jc w:val="both"/>
      </w:pPr>
      <w:r>
        <w:t>If a user requests a ToTV record before the DSB completes processing all FIRDS files, the DSB could either provide the resulting record that contains a ‘current snapshot’ (the data that was processed until the request time) or ‘yesterday’s’ data when the last ToTV process was fully completed or not provide the ToTV record and indicate to request again later</w:t>
      </w:r>
    </w:p>
    <w:p w14:paraId="10AEB729" w14:textId="485F5230" w:rsidR="00764E56" w:rsidRPr="00112423" w:rsidRDefault="00FC38BA" w:rsidP="00791D11">
      <w:pPr>
        <w:pStyle w:val="ListParagraph"/>
        <w:numPr>
          <w:ilvl w:val="0"/>
          <w:numId w:val="9"/>
        </w:numPr>
        <w:spacing w:line="276" w:lineRule="auto"/>
        <w:ind w:left="284" w:hanging="284"/>
        <w:jc w:val="both"/>
      </w:pPr>
      <w:r w:rsidRPr="00112423">
        <w:t>Subject to industry feedback</w:t>
      </w:r>
      <w:r w:rsidR="008E0678" w:rsidRPr="00112423">
        <w:t xml:space="preserve"> to the contrary</w:t>
      </w:r>
      <w:r w:rsidRPr="00112423">
        <w:t xml:space="preserve">, the DSB </w:t>
      </w:r>
      <w:r w:rsidR="009701CB" w:rsidRPr="00112423">
        <w:t xml:space="preserve">proposes to </w:t>
      </w:r>
      <w:r w:rsidRPr="00112423">
        <w:t xml:space="preserve">provide the ‘current snapshot’ </w:t>
      </w:r>
      <w:r w:rsidR="00764E56" w:rsidRPr="00112423">
        <w:t xml:space="preserve">(the snapshot is </w:t>
      </w:r>
      <w:r w:rsidR="00B15B3C" w:rsidRPr="00112423">
        <w:t xml:space="preserve">accurate at </w:t>
      </w:r>
      <w:r w:rsidR="00764E56" w:rsidRPr="00112423">
        <w:t xml:space="preserve">the time of the request) </w:t>
      </w:r>
      <w:r w:rsidRPr="00112423">
        <w:t xml:space="preserve">and indicate that today’s ToTV records </w:t>
      </w:r>
      <w:r w:rsidR="00394DF0" w:rsidRPr="00112423">
        <w:t xml:space="preserve">are still being </w:t>
      </w:r>
      <w:r w:rsidRPr="00112423">
        <w:t>processed</w:t>
      </w:r>
      <w:r w:rsidR="00764E56" w:rsidRPr="00112423">
        <w:t>:</w:t>
      </w:r>
    </w:p>
    <w:p w14:paraId="0618F85C" w14:textId="60F31786" w:rsidR="00112423" w:rsidRDefault="00112423" w:rsidP="00112423">
      <w:pPr>
        <w:pStyle w:val="ListParagraph"/>
        <w:spacing w:line="276" w:lineRule="auto"/>
        <w:ind w:left="0"/>
        <w:jc w:val="both"/>
      </w:pPr>
      <w:r w:rsidRPr="00112423">
        <w:rPr>
          <w:u w:val="single"/>
        </w:rPr>
        <w:t>Update (9</w:t>
      </w:r>
      <w:r w:rsidR="002B0BF1" w:rsidRPr="002B0BF1">
        <w:rPr>
          <w:u w:val="single"/>
          <w:vertAlign w:val="superscript"/>
        </w:rPr>
        <w:t>th</w:t>
      </w:r>
      <w:r w:rsidR="002B0BF1">
        <w:rPr>
          <w:u w:val="single"/>
        </w:rPr>
        <w:t xml:space="preserve"> </w:t>
      </w:r>
      <w:r w:rsidRPr="00112423">
        <w:rPr>
          <w:u w:val="single"/>
        </w:rPr>
        <w:t>October 2017):</w:t>
      </w:r>
      <w:r>
        <w:t xml:space="preserve"> </w:t>
      </w:r>
    </w:p>
    <w:p w14:paraId="19B55F49" w14:textId="59C217D4" w:rsidR="00FC38BA" w:rsidRPr="00D311AF" w:rsidRDefault="00764E56" w:rsidP="00791D11">
      <w:pPr>
        <w:pStyle w:val="ListParagraph"/>
        <w:numPr>
          <w:ilvl w:val="0"/>
          <w:numId w:val="26"/>
        </w:numPr>
        <w:spacing w:line="276" w:lineRule="auto"/>
        <w:ind w:left="360"/>
        <w:jc w:val="both"/>
      </w:pPr>
      <w:r w:rsidRPr="00D311AF">
        <w:t>There will be two attributes in the header of the ToTV record</w:t>
      </w:r>
      <w:r>
        <w:t xml:space="preserve"> (see</w:t>
      </w:r>
      <w:r w:rsidR="00B15B3C">
        <w:t xml:space="preserve"> section</w:t>
      </w:r>
      <w:r>
        <w:t xml:space="preserve"> </w:t>
      </w:r>
      <w:r w:rsidRPr="00B15B3C">
        <w:rPr>
          <w:color w:val="4472C4" w:themeColor="accent5"/>
          <w:u w:val="single"/>
        </w:rPr>
        <w:fldChar w:fldCharType="begin"/>
      </w:r>
      <w:r w:rsidRPr="00B15B3C">
        <w:rPr>
          <w:color w:val="4472C4" w:themeColor="accent5"/>
          <w:u w:val="single"/>
        </w:rPr>
        <w:instrText xml:space="preserve"> REF _Ref493669528 \r \h </w:instrText>
      </w:r>
      <w:r w:rsidRPr="00B15B3C">
        <w:rPr>
          <w:color w:val="4472C4" w:themeColor="accent5"/>
          <w:u w:val="single"/>
        </w:rPr>
      </w:r>
      <w:r w:rsidRPr="00B15B3C">
        <w:rPr>
          <w:color w:val="4472C4" w:themeColor="accent5"/>
          <w:u w:val="single"/>
        </w:rPr>
        <w:fldChar w:fldCharType="separate"/>
      </w:r>
      <w:r w:rsidRPr="00B15B3C">
        <w:rPr>
          <w:color w:val="4472C4" w:themeColor="accent5"/>
          <w:u w:val="single"/>
        </w:rPr>
        <w:t>8.1</w:t>
      </w:r>
      <w:r w:rsidRPr="00B15B3C">
        <w:rPr>
          <w:color w:val="4472C4" w:themeColor="accent5"/>
          <w:u w:val="single"/>
        </w:rPr>
        <w:fldChar w:fldCharType="end"/>
      </w:r>
      <w:r>
        <w:t>)</w:t>
      </w:r>
      <w:r w:rsidRPr="00D311AF">
        <w:t>:</w:t>
      </w:r>
    </w:p>
    <w:p w14:paraId="5E15409F" w14:textId="0A521850" w:rsidR="00764E56" w:rsidRPr="00D311AF" w:rsidRDefault="001B55A6" w:rsidP="00791D11">
      <w:pPr>
        <w:pStyle w:val="ListParagraph"/>
        <w:numPr>
          <w:ilvl w:val="0"/>
          <w:numId w:val="9"/>
        </w:numPr>
        <w:spacing w:line="276" w:lineRule="auto"/>
        <w:ind w:left="360"/>
        <w:jc w:val="both"/>
      </w:pPr>
      <w:r>
        <w:t xml:space="preserve">The later of the last </w:t>
      </w:r>
      <w:r w:rsidR="00E84284">
        <w:t xml:space="preserve">updated </w:t>
      </w:r>
      <w:r>
        <w:t xml:space="preserve">date of the DSB ISIN or the date of the FIRDS file that contributed to the ToTV </w:t>
      </w:r>
      <w:r w:rsidR="00443606">
        <w:t>record (</w:t>
      </w:r>
      <w:r w:rsidRPr="00764E56">
        <w:t>LastModifiedDate</w:t>
      </w:r>
      <w:r>
        <w:t>)</w:t>
      </w:r>
      <w:r w:rsidR="00BA1B80">
        <w:t xml:space="preserve">. </w:t>
      </w:r>
    </w:p>
    <w:p w14:paraId="705CEA14" w14:textId="3E2967FE" w:rsidR="00764E56" w:rsidRPr="00D311AF" w:rsidRDefault="00764E56" w:rsidP="00791D11">
      <w:pPr>
        <w:pStyle w:val="ListParagraph"/>
        <w:numPr>
          <w:ilvl w:val="0"/>
          <w:numId w:val="9"/>
        </w:numPr>
        <w:spacing w:line="276" w:lineRule="auto"/>
        <w:ind w:left="360"/>
      </w:pPr>
      <w:r w:rsidRPr="00D311AF">
        <w:t>The last date when all</w:t>
      </w:r>
      <w:r w:rsidR="001B55A6">
        <w:t xml:space="preserve"> </w:t>
      </w:r>
      <w:r w:rsidR="007664D9" w:rsidRPr="00D311AF">
        <w:t>FIRDS</w:t>
      </w:r>
      <w:r w:rsidRPr="00D311AF">
        <w:t xml:space="preserve"> </w:t>
      </w:r>
      <w:r w:rsidR="009144E6">
        <w:t>files</w:t>
      </w:r>
      <w:r w:rsidR="009144E6" w:rsidRPr="00D311AF">
        <w:t xml:space="preserve"> </w:t>
      </w:r>
      <w:r w:rsidRPr="007664D9">
        <w:t>were processed</w:t>
      </w:r>
      <w:r w:rsidR="001B55A6">
        <w:t>, it is only updated once the DSB has completed its processi</w:t>
      </w:r>
      <w:r w:rsidR="00BA1B80">
        <w:t>ng for all the FIRDS files that were available by 9:00 CET.</w:t>
      </w:r>
      <w:r>
        <w:t xml:space="preserve"> (</w:t>
      </w:r>
      <w:r w:rsidRPr="00764E56">
        <w:t>LastCompletedProcessingDate</w:t>
      </w:r>
      <w:r>
        <w:t>)</w:t>
      </w:r>
    </w:p>
    <w:p w14:paraId="378CE4B2" w14:textId="2716CD03" w:rsidR="00764E56" w:rsidRDefault="00764E56" w:rsidP="00D311AF">
      <w:pPr>
        <w:spacing w:line="276" w:lineRule="auto"/>
        <w:jc w:val="both"/>
      </w:pPr>
      <w:r w:rsidRPr="000B4D3C">
        <w:t>LastCompletedProcessingDate</w:t>
      </w:r>
      <w:r w:rsidR="00047C08" w:rsidRPr="000B4D3C">
        <w:t xml:space="preserve"> </w:t>
      </w:r>
      <w:r w:rsidR="009144E6">
        <w:t xml:space="preserve">&lt; Today </w:t>
      </w:r>
      <w:r w:rsidR="00047C08" w:rsidRPr="000B4D3C">
        <w:t>will indicate that today</w:t>
      </w:r>
      <w:r w:rsidR="00047C08">
        <w:t xml:space="preserve">’s ToTV records </w:t>
      </w:r>
      <w:r w:rsidR="002278E1">
        <w:t xml:space="preserve">are still being </w:t>
      </w:r>
      <w:r w:rsidR="00047C08">
        <w:t xml:space="preserve">processed. </w:t>
      </w:r>
      <w:r w:rsidR="002F2CE0">
        <w:t xml:space="preserve">The DSB will </w:t>
      </w:r>
      <w:r w:rsidR="00AC2045">
        <w:t xml:space="preserve">send ToTV data to FIX subscribers once </w:t>
      </w:r>
      <w:r w:rsidR="002F2CE0">
        <w:t xml:space="preserve">the ToTV processing has been completed </w:t>
      </w:r>
      <w:r w:rsidR="009174CE">
        <w:t>(</w:t>
      </w:r>
      <w:r w:rsidR="00171F4C">
        <w:t>see</w:t>
      </w:r>
      <w:r w:rsidR="009174CE">
        <w:t xml:space="preserve"> the FIX API documentation</w:t>
      </w:r>
      <w:r w:rsidR="00171F4C">
        <w:t xml:space="preserve"> </w:t>
      </w:r>
      <w:hyperlink r:id="rId13" w:history="1">
        <w:r w:rsidR="00171F4C" w:rsidRPr="00171F4C">
          <w:rPr>
            <w:rStyle w:val="Hyperlink"/>
          </w:rPr>
          <w:t>here</w:t>
        </w:r>
      </w:hyperlink>
      <w:r w:rsidR="00171F4C">
        <w:t xml:space="preserve"> for details</w:t>
      </w:r>
      <w:r w:rsidR="009174CE">
        <w:t xml:space="preserve">) </w:t>
      </w:r>
      <w:r w:rsidR="002F2CE0">
        <w:t xml:space="preserve">and will </w:t>
      </w:r>
      <w:r w:rsidR="00186E73">
        <w:t>make LastCompletedProcessingDate</w:t>
      </w:r>
      <w:r w:rsidR="002F2CE0">
        <w:t xml:space="preserve"> available on the GUI.</w:t>
      </w:r>
      <w:r w:rsidR="00FF3E2F">
        <w:t xml:space="preserve"> </w:t>
      </w:r>
    </w:p>
    <w:p w14:paraId="344AD2E1" w14:textId="77777777" w:rsidR="00A2104B" w:rsidRDefault="009144E6" w:rsidP="00D311AF">
      <w:pPr>
        <w:spacing w:line="276" w:lineRule="auto"/>
        <w:jc w:val="both"/>
      </w:pPr>
      <w:r>
        <w:t xml:space="preserve">The DSB will process all files it receives from FIRDS </w:t>
      </w:r>
      <w:r w:rsidR="00443606">
        <w:t>by</w:t>
      </w:r>
      <w:r>
        <w:t xml:space="preserve"> 9:00 CET at latest. </w:t>
      </w:r>
    </w:p>
    <w:p w14:paraId="2F401303" w14:textId="6E44E61E" w:rsidR="00A2104B" w:rsidRDefault="00A2104B" w:rsidP="00D311AF">
      <w:pPr>
        <w:spacing w:line="276" w:lineRule="auto"/>
        <w:jc w:val="both"/>
      </w:pPr>
      <w:r>
        <w:lastRenderedPageBreak/>
        <w:t>This is later in the document referred to as “</w:t>
      </w:r>
      <w:r w:rsidRPr="00B132DE">
        <w:t>FIRDS processing is complete for the day</w:t>
      </w:r>
      <w:r>
        <w:t>”.</w:t>
      </w:r>
    </w:p>
    <w:p w14:paraId="6BDC0461" w14:textId="3025A538" w:rsidR="009144E6" w:rsidRDefault="008E6F77" w:rsidP="00D311AF">
      <w:pPr>
        <w:spacing w:line="276" w:lineRule="auto"/>
        <w:jc w:val="both"/>
      </w:pPr>
      <w:r>
        <w:t>If there are any</w:t>
      </w:r>
      <w:r w:rsidR="009144E6">
        <w:t xml:space="preserve"> files that are received </w:t>
      </w:r>
      <w:r w:rsidR="00236284">
        <w:t xml:space="preserve">from FIRDS </w:t>
      </w:r>
      <w:r w:rsidR="009144E6">
        <w:t>after 9:00 CET</w:t>
      </w:r>
      <w:r w:rsidR="00236284">
        <w:t>, they</w:t>
      </w:r>
      <w:r w:rsidR="00443606">
        <w:t xml:space="preserve"> will be processed once the DSB has </w:t>
      </w:r>
      <w:r w:rsidR="00236284">
        <w:t>completed processing for the day and sent an update to</w:t>
      </w:r>
      <w:r w:rsidR="00443606">
        <w:t xml:space="preserve"> FIX subscribers</w:t>
      </w:r>
      <w:r w:rsidR="009144E6">
        <w:t>.</w:t>
      </w:r>
      <w:r w:rsidR="00236284">
        <w:t xml:space="preserve"> </w:t>
      </w:r>
    </w:p>
    <w:p w14:paraId="332E5C01" w14:textId="5E2D9F47" w:rsidR="00FF3E2F" w:rsidRDefault="000476F4" w:rsidP="00D311AF">
      <w:pPr>
        <w:spacing w:line="276" w:lineRule="auto"/>
        <w:jc w:val="both"/>
      </w:pPr>
      <w:r>
        <w:t xml:space="preserve">Worked example: </w:t>
      </w:r>
      <w:r w:rsidR="00BA1B80">
        <w:t xml:space="preserve">This illustrates the date values during life cycle of a record. </w:t>
      </w:r>
    </w:p>
    <w:tbl>
      <w:tblPr>
        <w:tblStyle w:val="GridTable5Dark-Accent5"/>
        <w:tblW w:w="9808" w:type="dxa"/>
        <w:tblLook w:val="04A0" w:firstRow="1" w:lastRow="0" w:firstColumn="1" w:lastColumn="0" w:noHBand="0" w:noVBand="1"/>
      </w:tblPr>
      <w:tblGrid>
        <w:gridCol w:w="1367"/>
        <w:gridCol w:w="2284"/>
        <w:gridCol w:w="1852"/>
        <w:gridCol w:w="2986"/>
        <w:gridCol w:w="1319"/>
      </w:tblGrid>
      <w:tr w:rsidR="00B132DE" w:rsidRPr="00B132DE" w14:paraId="3667B4A3" w14:textId="77777777" w:rsidTr="00112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8C55F4" w14:textId="53088A7D" w:rsidR="00E71E63" w:rsidRPr="00B132DE" w:rsidRDefault="00E71E63" w:rsidP="000476F4">
            <w:pPr>
              <w:spacing w:line="276" w:lineRule="auto"/>
              <w:jc w:val="both"/>
            </w:pPr>
            <w:r w:rsidRPr="00B132DE">
              <w:t>Event</w:t>
            </w:r>
          </w:p>
        </w:tc>
        <w:tc>
          <w:tcPr>
            <w:tcW w:w="2284" w:type="dxa"/>
          </w:tcPr>
          <w:p w14:paraId="4E8F05A8" w14:textId="7F51B4CB" w:rsidR="00E71E63" w:rsidRPr="00B132DE" w:rsidRDefault="00E71E63" w:rsidP="007D2CE4">
            <w:pPr>
              <w:spacing w:line="276" w:lineRule="auto"/>
              <w:jc w:val="both"/>
              <w:cnfStyle w:val="100000000000" w:firstRow="1" w:lastRow="0" w:firstColumn="0" w:lastColumn="0" w:oddVBand="0" w:evenVBand="0" w:oddHBand="0" w:evenHBand="0" w:firstRowFirstColumn="0" w:firstRowLastColumn="0" w:lastRowFirstColumn="0" w:lastRowLastColumn="0"/>
            </w:pPr>
            <w:r w:rsidRPr="00B132DE">
              <w:t>LastUpdateDateTime for ISIN record</w:t>
            </w:r>
          </w:p>
        </w:tc>
        <w:tc>
          <w:tcPr>
            <w:tcW w:w="1852" w:type="dxa"/>
          </w:tcPr>
          <w:p w14:paraId="66CA1EF8" w14:textId="5E39D95B" w:rsidR="00E71E63" w:rsidRPr="00B132DE" w:rsidRDefault="00E71E63" w:rsidP="007D2CE4">
            <w:pPr>
              <w:spacing w:line="276" w:lineRule="auto"/>
              <w:jc w:val="both"/>
              <w:cnfStyle w:val="100000000000" w:firstRow="1" w:lastRow="0" w:firstColumn="0" w:lastColumn="0" w:oddVBand="0" w:evenVBand="0" w:oddHBand="0" w:evenHBand="0" w:firstRowFirstColumn="0" w:firstRowLastColumn="0" w:lastRowFirstColumn="0" w:lastRowLastColumn="0"/>
            </w:pPr>
            <w:r w:rsidRPr="00B132DE">
              <w:t xml:space="preserve">LastModifiedDate of ToTV record </w:t>
            </w:r>
          </w:p>
        </w:tc>
        <w:tc>
          <w:tcPr>
            <w:tcW w:w="2986" w:type="dxa"/>
          </w:tcPr>
          <w:p w14:paraId="73130C2C" w14:textId="1FC8AB2C" w:rsidR="00E71E63" w:rsidRPr="00B132DE" w:rsidRDefault="00E71E63" w:rsidP="007D2CE4">
            <w:pPr>
              <w:spacing w:line="276" w:lineRule="auto"/>
              <w:jc w:val="both"/>
              <w:cnfStyle w:val="100000000000" w:firstRow="1" w:lastRow="0" w:firstColumn="0" w:lastColumn="0" w:oddVBand="0" w:evenVBand="0" w:oddHBand="0" w:evenHBand="0" w:firstRowFirstColumn="0" w:firstRowLastColumn="0" w:lastRowFirstColumn="0" w:lastRowLastColumn="0"/>
            </w:pPr>
            <w:r w:rsidRPr="00B132DE">
              <w:t>LastCompletedProcessingDate of FIRDS data</w:t>
            </w:r>
          </w:p>
        </w:tc>
        <w:tc>
          <w:tcPr>
            <w:tcW w:w="1319" w:type="dxa"/>
          </w:tcPr>
          <w:p w14:paraId="3CC6EC65" w14:textId="14E7BA3F" w:rsidR="00E71E63" w:rsidRPr="00B132DE" w:rsidRDefault="00E71E63" w:rsidP="00DA7FDF">
            <w:pPr>
              <w:spacing w:line="276" w:lineRule="auto"/>
              <w:jc w:val="both"/>
              <w:cnfStyle w:val="100000000000" w:firstRow="1" w:lastRow="0" w:firstColumn="0" w:lastColumn="0" w:oddVBand="0" w:evenVBand="0" w:oddHBand="0" w:evenHBand="0" w:firstRowFirstColumn="0" w:firstRowLastColumn="0" w:lastRowFirstColumn="0" w:lastRowLastColumn="0"/>
            </w:pPr>
            <w:r w:rsidRPr="00B132DE">
              <w:t>Comment</w:t>
            </w:r>
          </w:p>
        </w:tc>
      </w:tr>
      <w:tr w:rsidR="00B132DE" w14:paraId="224F32E7" w14:textId="77777777" w:rsidTr="001124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shd w:val="clear" w:color="auto" w:fill="B4C6E7" w:themeFill="accent5" w:themeFillTint="66"/>
            <w:vAlign w:val="center"/>
          </w:tcPr>
          <w:p w14:paraId="737F330F" w14:textId="7B2FCD65" w:rsidR="00E71E63" w:rsidRPr="00B132DE" w:rsidRDefault="00E71E63" w:rsidP="00B132DE">
            <w:pPr>
              <w:spacing w:line="276" w:lineRule="auto"/>
              <w:rPr>
                <w:b w:val="0"/>
              </w:rPr>
            </w:pPr>
            <w:r w:rsidRPr="00B132DE">
              <w:t xml:space="preserve">User </w:t>
            </w:r>
            <w:r w:rsidR="00B132DE">
              <w:t>c</w:t>
            </w:r>
            <w:r w:rsidRPr="00B132DE">
              <w:t>reates a DSB ISIN on 16/07/17</w:t>
            </w:r>
            <w:r w:rsidR="009B198D" w:rsidRPr="00B132DE">
              <w:t xml:space="preserve"> at 10am</w:t>
            </w:r>
          </w:p>
        </w:tc>
        <w:tc>
          <w:tcPr>
            <w:tcW w:w="2284" w:type="dxa"/>
            <w:vAlign w:val="center"/>
          </w:tcPr>
          <w:p w14:paraId="1EE3C068" w14:textId="5ABC1086" w:rsidR="00E71E63" w:rsidRDefault="00E71E63" w:rsidP="00B132DE">
            <w:pPr>
              <w:spacing w:line="276" w:lineRule="auto"/>
              <w:jc w:val="center"/>
              <w:cnfStyle w:val="000000100000" w:firstRow="0" w:lastRow="0" w:firstColumn="0" w:lastColumn="0" w:oddVBand="0" w:evenVBand="0" w:oddHBand="1" w:evenHBand="0" w:firstRowFirstColumn="0" w:firstRowLastColumn="0" w:lastRowFirstColumn="0" w:lastRowLastColumn="0"/>
            </w:pPr>
            <w:r>
              <w:t>16/07/2017T10:00:000</w:t>
            </w:r>
          </w:p>
        </w:tc>
        <w:tc>
          <w:tcPr>
            <w:tcW w:w="1852" w:type="dxa"/>
            <w:vAlign w:val="center"/>
          </w:tcPr>
          <w:p w14:paraId="71D6CE24" w14:textId="5FD8E55B" w:rsidR="00E71E63" w:rsidRDefault="00E71E63" w:rsidP="00B132DE">
            <w:pPr>
              <w:spacing w:line="276" w:lineRule="auto"/>
              <w:jc w:val="center"/>
              <w:cnfStyle w:val="000000100000" w:firstRow="0" w:lastRow="0" w:firstColumn="0" w:lastColumn="0" w:oddVBand="0" w:evenVBand="0" w:oddHBand="1" w:evenHBand="0" w:firstRowFirstColumn="0" w:firstRowLastColumn="0" w:lastRowFirstColumn="0" w:lastRowLastColumn="0"/>
            </w:pPr>
            <w:r>
              <w:t>16/07/2017</w:t>
            </w:r>
          </w:p>
        </w:tc>
        <w:tc>
          <w:tcPr>
            <w:tcW w:w="2986" w:type="dxa"/>
            <w:vAlign w:val="center"/>
          </w:tcPr>
          <w:p w14:paraId="58AF397B" w14:textId="5830225E" w:rsidR="00E71E63" w:rsidRDefault="00E71E63" w:rsidP="00B132DE">
            <w:pPr>
              <w:spacing w:line="276" w:lineRule="auto"/>
              <w:jc w:val="center"/>
              <w:cnfStyle w:val="000000100000" w:firstRow="0" w:lastRow="0" w:firstColumn="0" w:lastColumn="0" w:oddVBand="0" w:evenVBand="0" w:oddHBand="1" w:evenHBand="0" w:firstRowFirstColumn="0" w:firstRowLastColumn="0" w:lastRowFirstColumn="0" w:lastRowLastColumn="0"/>
            </w:pPr>
            <w:r>
              <w:t>15/07/2017 or 16/07/2017 depends on whether the FIRDS files processing has been completed for the day</w:t>
            </w:r>
          </w:p>
        </w:tc>
        <w:tc>
          <w:tcPr>
            <w:tcW w:w="1319" w:type="dxa"/>
            <w:vAlign w:val="center"/>
          </w:tcPr>
          <w:p w14:paraId="78E30FDB" w14:textId="77777777" w:rsidR="00E71E63" w:rsidRDefault="00E71E63" w:rsidP="00B132DE">
            <w:pPr>
              <w:spacing w:line="276" w:lineRule="auto"/>
              <w:cnfStyle w:val="000000100000" w:firstRow="0" w:lastRow="0" w:firstColumn="0" w:lastColumn="0" w:oddVBand="0" w:evenVBand="0" w:oddHBand="1" w:evenHBand="0" w:firstRowFirstColumn="0" w:firstRowLastColumn="0" w:lastRowFirstColumn="0" w:lastRowLastColumn="0"/>
            </w:pPr>
            <w:r>
              <w:t>User may query ToTV record:</w:t>
            </w:r>
          </w:p>
          <w:p w14:paraId="3A7F8C33" w14:textId="77777777" w:rsidR="00E71E63" w:rsidRDefault="00E71E63" w:rsidP="00B132DE">
            <w:pPr>
              <w:spacing w:line="276" w:lineRule="auto"/>
              <w:cnfStyle w:val="000000100000" w:firstRow="0" w:lastRow="0" w:firstColumn="0" w:lastColumn="0" w:oddVBand="0" w:evenVBand="0" w:oddHBand="1" w:evenHBand="0" w:firstRowFirstColumn="0" w:firstRowLastColumn="0" w:lastRowFirstColumn="0" w:lastRowLastColumn="0"/>
            </w:pPr>
            <w:r>
              <w:t>ToTV =False</w:t>
            </w:r>
          </w:p>
          <w:p w14:paraId="553D0E02" w14:textId="0B897C1F" w:rsidR="00E71E63" w:rsidRDefault="00E71E63" w:rsidP="00B132DE">
            <w:pPr>
              <w:spacing w:line="276" w:lineRule="auto"/>
              <w:cnfStyle w:val="000000100000" w:firstRow="0" w:lastRow="0" w:firstColumn="0" w:lastColumn="0" w:oddVBand="0" w:evenVBand="0" w:oddHBand="1" w:evenHBand="0" w:firstRowFirstColumn="0" w:firstRowLastColumn="0" w:lastRowFirstColumn="0" w:lastRowLastColumn="0"/>
            </w:pPr>
            <w:r>
              <w:t>uToTV =True/False</w:t>
            </w:r>
          </w:p>
        </w:tc>
      </w:tr>
      <w:tr w:rsidR="00B132DE" w14:paraId="269013C7" w14:textId="77777777" w:rsidTr="00112423">
        <w:tc>
          <w:tcPr>
            <w:cnfStyle w:val="001000000000" w:firstRow="0" w:lastRow="0" w:firstColumn="1" w:lastColumn="0" w:oddVBand="0" w:evenVBand="0" w:oddHBand="0" w:evenHBand="0" w:firstRowFirstColumn="0" w:firstRowLastColumn="0" w:lastRowFirstColumn="0" w:lastRowLastColumn="0"/>
            <w:tcW w:w="1367" w:type="dxa"/>
            <w:vAlign w:val="center"/>
          </w:tcPr>
          <w:p w14:paraId="261B5FBC" w14:textId="77777777" w:rsidR="00E71E63" w:rsidRPr="00B132DE" w:rsidRDefault="00E71E63" w:rsidP="00B132DE">
            <w:pPr>
              <w:spacing w:line="276" w:lineRule="auto"/>
              <w:rPr>
                <w:b w:val="0"/>
              </w:rPr>
            </w:pPr>
            <w:r w:rsidRPr="00B132DE">
              <w:t>17/07/17</w:t>
            </w:r>
          </w:p>
          <w:p w14:paraId="438991CE" w14:textId="39696825" w:rsidR="00E71E63" w:rsidRPr="00B132DE" w:rsidRDefault="00E71E63" w:rsidP="00B132DE">
            <w:pPr>
              <w:spacing w:line="276" w:lineRule="auto"/>
              <w:rPr>
                <w:b w:val="0"/>
              </w:rPr>
            </w:pPr>
            <w:r w:rsidRPr="00B132DE">
              <w:t>ISIN is processed within the FIRDS data</w:t>
            </w:r>
          </w:p>
        </w:tc>
        <w:tc>
          <w:tcPr>
            <w:tcW w:w="2284" w:type="dxa"/>
            <w:vAlign w:val="center"/>
          </w:tcPr>
          <w:p w14:paraId="50850F74" w14:textId="7BC1D207" w:rsidR="00E71E63" w:rsidRDefault="00E71E63" w:rsidP="00B132DE">
            <w:pPr>
              <w:spacing w:line="276" w:lineRule="auto"/>
              <w:jc w:val="center"/>
              <w:cnfStyle w:val="000000000000" w:firstRow="0" w:lastRow="0" w:firstColumn="0" w:lastColumn="0" w:oddVBand="0" w:evenVBand="0" w:oddHBand="0" w:evenHBand="0" w:firstRowFirstColumn="0" w:firstRowLastColumn="0" w:lastRowFirstColumn="0" w:lastRowLastColumn="0"/>
            </w:pPr>
            <w:r>
              <w:t>16/07/2017T10:00:000</w:t>
            </w:r>
          </w:p>
        </w:tc>
        <w:tc>
          <w:tcPr>
            <w:tcW w:w="1852" w:type="dxa"/>
            <w:vAlign w:val="center"/>
          </w:tcPr>
          <w:p w14:paraId="0FAB5558" w14:textId="0DDFCC9E" w:rsidR="00E71E63" w:rsidRDefault="00E71E63" w:rsidP="00B132DE">
            <w:pPr>
              <w:spacing w:line="276" w:lineRule="auto"/>
              <w:jc w:val="center"/>
              <w:cnfStyle w:val="000000000000" w:firstRow="0" w:lastRow="0" w:firstColumn="0" w:lastColumn="0" w:oddVBand="0" w:evenVBand="0" w:oddHBand="0" w:evenHBand="0" w:firstRowFirstColumn="0" w:firstRowLastColumn="0" w:lastRowFirstColumn="0" w:lastRowLastColumn="0"/>
            </w:pPr>
            <w:r>
              <w:t>17/07/2017</w:t>
            </w:r>
          </w:p>
        </w:tc>
        <w:tc>
          <w:tcPr>
            <w:tcW w:w="2986" w:type="dxa"/>
            <w:vAlign w:val="center"/>
          </w:tcPr>
          <w:p w14:paraId="3AF5CBB7" w14:textId="5DB9712F" w:rsidR="00E71E63" w:rsidRDefault="00E71E63" w:rsidP="00B132DE">
            <w:pPr>
              <w:spacing w:line="276" w:lineRule="auto"/>
              <w:jc w:val="center"/>
              <w:cnfStyle w:val="000000000000" w:firstRow="0" w:lastRow="0" w:firstColumn="0" w:lastColumn="0" w:oddVBand="0" w:evenVBand="0" w:oddHBand="0" w:evenHBand="0" w:firstRowFirstColumn="0" w:firstRowLastColumn="0" w:lastRowFirstColumn="0" w:lastRowLastColumn="0"/>
            </w:pPr>
            <w:r>
              <w:t>17/07/2017</w:t>
            </w:r>
          </w:p>
        </w:tc>
        <w:tc>
          <w:tcPr>
            <w:tcW w:w="1319" w:type="dxa"/>
            <w:vAlign w:val="center"/>
          </w:tcPr>
          <w:p w14:paraId="48C5279A" w14:textId="2E380339" w:rsidR="00E71E63" w:rsidRDefault="00E71E63" w:rsidP="00B132DE">
            <w:pPr>
              <w:spacing w:line="276" w:lineRule="auto"/>
              <w:jc w:val="center"/>
              <w:cnfStyle w:val="000000000000" w:firstRow="0" w:lastRow="0" w:firstColumn="0" w:lastColumn="0" w:oddVBand="0" w:evenVBand="0" w:oddHBand="0" w:evenHBand="0" w:firstRowFirstColumn="0" w:firstRowLastColumn="0" w:lastRowFirstColumn="0" w:lastRowLastColumn="0"/>
            </w:pPr>
          </w:p>
          <w:p w14:paraId="02CC33EA" w14:textId="4F0A0396" w:rsidR="00E71E63" w:rsidRDefault="00E71E63" w:rsidP="00B132DE">
            <w:pPr>
              <w:spacing w:line="276" w:lineRule="auto"/>
              <w:contextualSpacing/>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FIX subscribers receive ToTV data once processing is complete</w:t>
            </w:r>
          </w:p>
          <w:p w14:paraId="0294EE8C" w14:textId="3707FEC2" w:rsidR="00E71E63" w:rsidRDefault="00E71E63" w:rsidP="00B132DE">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B132DE" w14:paraId="6F4FCDA9" w14:textId="77777777" w:rsidTr="001124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shd w:val="clear" w:color="auto" w:fill="B4C6E7" w:themeFill="accent5" w:themeFillTint="66"/>
            <w:vAlign w:val="center"/>
          </w:tcPr>
          <w:p w14:paraId="6480C5DC" w14:textId="61242651" w:rsidR="009B198D" w:rsidRPr="00B132DE" w:rsidRDefault="009B198D" w:rsidP="00B132DE">
            <w:pPr>
              <w:spacing w:line="276" w:lineRule="auto"/>
              <w:rPr>
                <w:b w:val="0"/>
              </w:rPr>
            </w:pPr>
            <w:r w:rsidRPr="00B132DE">
              <w:t>18/07/17 at 08am</w:t>
            </w:r>
          </w:p>
          <w:p w14:paraId="7E023B6C" w14:textId="3B5A2D9C" w:rsidR="009B198D" w:rsidRPr="00B132DE" w:rsidRDefault="009B198D" w:rsidP="00B132DE">
            <w:pPr>
              <w:spacing w:line="276" w:lineRule="auto"/>
              <w:rPr>
                <w:b w:val="0"/>
              </w:rPr>
            </w:pPr>
            <w:r w:rsidRPr="00B132DE">
              <w:t>User queries ToTV for ISIN</w:t>
            </w:r>
          </w:p>
          <w:p w14:paraId="00538580" w14:textId="35E071CE" w:rsidR="009B198D" w:rsidRPr="00B132DE" w:rsidRDefault="009B198D" w:rsidP="00B132DE">
            <w:pPr>
              <w:spacing w:line="276" w:lineRule="auto"/>
              <w:rPr>
                <w:b w:val="0"/>
              </w:rPr>
            </w:pPr>
          </w:p>
        </w:tc>
        <w:tc>
          <w:tcPr>
            <w:tcW w:w="2284" w:type="dxa"/>
            <w:vAlign w:val="center"/>
          </w:tcPr>
          <w:p w14:paraId="181C9D9E" w14:textId="3DD64EFA" w:rsidR="009B198D" w:rsidRDefault="009B198D" w:rsidP="00B132DE">
            <w:pPr>
              <w:spacing w:line="276" w:lineRule="auto"/>
              <w:jc w:val="center"/>
              <w:cnfStyle w:val="000000100000" w:firstRow="0" w:lastRow="0" w:firstColumn="0" w:lastColumn="0" w:oddVBand="0" w:evenVBand="0" w:oddHBand="1" w:evenHBand="0" w:firstRowFirstColumn="0" w:firstRowLastColumn="0" w:lastRowFirstColumn="0" w:lastRowLastColumn="0"/>
            </w:pPr>
            <w:r>
              <w:t>16/07/2017T10:00:000</w:t>
            </w:r>
          </w:p>
        </w:tc>
        <w:tc>
          <w:tcPr>
            <w:tcW w:w="1852" w:type="dxa"/>
            <w:vAlign w:val="center"/>
          </w:tcPr>
          <w:p w14:paraId="1F353F91" w14:textId="7E7ACC57" w:rsidR="009B198D" w:rsidRDefault="009B198D" w:rsidP="00B132DE">
            <w:pPr>
              <w:spacing w:line="276" w:lineRule="auto"/>
              <w:jc w:val="center"/>
              <w:cnfStyle w:val="000000100000" w:firstRow="0" w:lastRow="0" w:firstColumn="0" w:lastColumn="0" w:oddVBand="0" w:evenVBand="0" w:oddHBand="1" w:evenHBand="0" w:firstRowFirstColumn="0" w:firstRowLastColumn="0" w:lastRowFirstColumn="0" w:lastRowLastColumn="0"/>
            </w:pPr>
            <w:r>
              <w:t>17/07/2017</w:t>
            </w:r>
          </w:p>
        </w:tc>
        <w:tc>
          <w:tcPr>
            <w:tcW w:w="2986" w:type="dxa"/>
            <w:vAlign w:val="center"/>
          </w:tcPr>
          <w:p w14:paraId="58D45CC4" w14:textId="47FE2402" w:rsidR="009B198D" w:rsidRDefault="009B198D" w:rsidP="00B132DE">
            <w:pPr>
              <w:spacing w:line="276" w:lineRule="auto"/>
              <w:jc w:val="center"/>
              <w:cnfStyle w:val="000000100000" w:firstRow="0" w:lastRow="0" w:firstColumn="0" w:lastColumn="0" w:oddVBand="0" w:evenVBand="0" w:oddHBand="1" w:evenHBand="0" w:firstRowFirstColumn="0" w:firstRowLastColumn="0" w:lastRowFirstColumn="0" w:lastRowLastColumn="0"/>
            </w:pPr>
            <w:r>
              <w:t>17/07/2017</w:t>
            </w:r>
          </w:p>
        </w:tc>
        <w:tc>
          <w:tcPr>
            <w:tcW w:w="1319" w:type="dxa"/>
            <w:vAlign w:val="center"/>
          </w:tcPr>
          <w:p w14:paraId="5CE243CC" w14:textId="58D87029" w:rsidR="009B198D" w:rsidRPr="00B132DE" w:rsidRDefault="009B198D" w:rsidP="00B132DE">
            <w:pPr>
              <w:spacing w:line="276" w:lineRule="auto"/>
              <w:contextualSpacing/>
              <w:cnfStyle w:val="000000100000" w:firstRow="0" w:lastRow="0" w:firstColumn="0" w:lastColumn="0" w:oddVBand="0" w:evenVBand="0" w:oddHBand="1" w:evenHBand="0" w:firstRowFirstColumn="0" w:firstRowLastColumn="0" w:lastRowFirstColumn="0" w:lastRowLastColumn="0"/>
              <w:rPr>
                <w:rFonts w:eastAsia="Times New Roman"/>
              </w:rPr>
            </w:pPr>
          </w:p>
        </w:tc>
      </w:tr>
      <w:tr w:rsidR="00B132DE" w14:paraId="72822949" w14:textId="77777777" w:rsidTr="00112423">
        <w:tc>
          <w:tcPr>
            <w:cnfStyle w:val="001000000000" w:firstRow="0" w:lastRow="0" w:firstColumn="1" w:lastColumn="0" w:oddVBand="0" w:evenVBand="0" w:oddHBand="0" w:evenHBand="0" w:firstRowFirstColumn="0" w:firstRowLastColumn="0" w:lastRowFirstColumn="0" w:lastRowLastColumn="0"/>
            <w:tcW w:w="1367" w:type="dxa"/>
            <w:vAlign w:val="center"/>
          </w:tcPr>
          <w:p w14:paraId="1370AAD4" w14:textId="43ABA125" w:rsidR="009B198D" w:rsidRPr="00B132DE" w:rsidRDefault="009B198D" w:rsidP="00B132DE">
            <w:pPr>
              <w:spacing w:line="276" w:lineRule="auto"/>
              <w:rPr>
                <w:b w:val="0"/>
              </w:rPr>
            </w:pPr>
            <w:r w:rsidRPr="00B132DE">
              <w:t>18/07/17 at 10 pm</w:t>
            </w:r>
          </w:p>
          <w:p w14:paraId="64563864" w14:textId="77777777" w:rsidR="009B198D" w:rsidRPr="00B132DE" w:rsidRDefault="009B198D" w:rsidP="00B132DE">
            <w:pPr>
              <w:spacing w:line="276" w:lineRule="auto"/>
              <w:rPr>
                <w:b w:val="0"/>
              </w:rPr>
            </w:pPr>
            <w:r w:rsidRPr="00B132DE">
              <w:t>User queries ToTV for ISIN</w:t>
            </w:r>
          </w:p>
          <w:p w14:paraId="7761AF77" w14:textId="77777777" w:rsidR="009B198D" w:rsidRPr="00B132DE" w:rsidRDefault="009B198D" w:rsidP="00B132DE">
            <w:pPr>
              <w:spacing w:line="276" w:lineRule="auto"/>
              <w:rPr>
                <w:b w:val="0"/>
              </w:rPr>
            </w:pPr>
          </w:p>
        </w:tc>
        <w:tc>
          <w:tcPr>
            <w:tcW w:w="2284" w:type="dxa"/>
            <w:vAlign w:val="center"/>
          </w:tcPr>
          <w:p w14:paraId="79956223" w14:textId="5FF50060" w:rsidR="009B198D" w:rsidRDefault="009B198D" w:rsidP="00B132DE">
            <w:pPr>
              <w:spacing w:line="276" w:lineRule="auto"/>
              <w:jc w:val="center"/>
              <w:cnfStyle w:val="000000000000" w:firstRow="0" w:lastRow="0" w:firstColumn="0" w:lastColumn="0" w:oddVBand="0" w:evenVBand="0" w:oddHBand="0" w:evenHBand="0" w:firstRowFirstColumn="0" w:firstRowLastColumn="0" w:lastRowFirstColumn="0" w:lastRowLastColumn="0"/>
            </w:pPr>
            <w:r>
              <w:t>16/07/2017T10:00:000</w:t>
            </w:r>
          </w:p>
        </w:tc>
        <w:tc>
          <w:tcPr>
            <w:tcW w:w="1852" w:type="dxa"/>
            <w:vAlign w:val="center"/>
          </w:tcPr>
          <w:p w14:paraId="72E2C6EE" w14:textId="1BCD3287" w:rsidR="009B198D" w:rsidRDefault="009B198D" w:rsidP="00B132DE">
            <w:pPr>
              <w:spacing w:line="276" w:lineRule="auto"/>
              <w:jc w:val="center"/>
              <w:cnfStyle w:val="000000000000" w:firstRow="0" w:lastRow="0" w:firstColumn="0" w:lastColumn="0" w:oddVBand="0" w:evenVBand="0" w:oddHBand="0" w:evenHBand="0" w:firstRowFirstColumn="0" w:firstRowLastColumn="0" w:lastRowFirstColumn="0" w:lastRowLastColumn="0"/>
            </w:pPr>
            <w:r>
              <w:t>17/07/2017</w:t>
            </w:r>
          </w:p>
        </w:tc>
        <w:tc>
          <w:tcPr>
            <w:tcW w:w="2986" w:type="dxa"/>
            <w:vAlign w:val="center"/>
          </w:tcPr>
          <w:p w14:paraId="00F6A029" w14:textId="50C573CA" w:rsidR="009B198D" w:rsidRDefault="009B198D" w:rsidP="00B132DE">
            <w:pPr>
              <w:spacing w:line="276" w:lineRule="auto"/>
              <w:jc w:val="center"/>
              <w:cnfStyle w:val="000000000000" w:firstRow="0" w:lastRow="0" w:firstColumn="0" w:lastColumn="0" w:oddVBand="0" w:evenVBand="0" w:oddHBand="0" w:evenHBand="0" w:firstRowFirstColumn="0" w:firstRowLastColumn="0" w:lastRowFirstColumn="0" w:lastRowLastColumn="0"/>
            </w:pPr>
            <w:r>
              <w:t>18/07/2017</w:t>
            </w:r>
          </w:p>
        </w:tc>
        <w:tc>
          <w:tcPr>
            <w:tcW w:w="1319" w:type="dxa"/>
            <w:vAlign w:val="center"/>
          </w:tcPr>
          <w:p w14:paraId="106AF693" w14:textId="37A1D534" w:rsidR="009B198D" w:rsidRDefault="003432BD" w:rsidP="00B132DE">
            <w:pPr>
              <w:spacing w:line="276" w:lineRule="auto"/>
              <w:contextualSpacing/>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 xml:space="preserve">There is no such ISIN in the </w:t>
            </w:r>
            <w:r w:rsidR="00B132DE">
              <w:rPr>
                <w:rFonts w:eastAsia="Times New Roman"/>
              </w:rPr>
              <w:t>F</w:t>
            </w:r>
            <w:r>
              <w:rPr>
                <w:rFonts w:eastAsia="Times New Roman"/>
              </w:rPr>
              <w:t>IRDS file on the 18/07</w:t>
            </w:r>
          </w:p>
        </w:tc>
      </w:tr>
    </w:tbl>
    <w:p w14:paraId="687F6F36" w14:textId="77777777" w:rsidR="00B132DE" w:rsidRDefault="00B132DE" w:rsidP="00B132DE">
      <w:pPr>
        <w:spacing w:line="276" w:lineRule="auto"/>
        <w:jc w:val="both"/>
        <w:rPr>
          <w:u w:val="single"/>
        </w:rPr>
      </w:pPr>
      <w:bookmarkStart w:id="26" w:name="_Ref493601059"/>
    </w:p>
    <w:p w14:paraId="01FBB99D" w14:textId="7CE0D6DA" w:rsidR="00C61DBA" w:rsidRDefault="003623D9" w:rsidP="00B132DE">
      <w:pPr>
        <w:spacing w:line="276" w:lineRule="auto"/>
        <w:jc w:val="both"/>
      </w:pPr>
      <w:r w:rsidRPr="00B132DE">
        <w:rPr>
          <w:u w:val="single"/>
        </w:rPr>
        <w:t>Update (9</w:t>
      </w:r>
      <w:r w:rsidR="002B0BF1" w:rsidRPr="002B0BF1">
        <w:rPr>
          <w:u w:val="single"/>
          <w:vertAlign w:val="superscript"/>
        </w:rPr>
        <w:t>th</w:t>
      </w:r>
      <w:r w:rsidR="002B0BF1">
        <w:rPr>
          <w:u w:val="single"/>
        </w:rPr>
        <w:t xml:space="preserve"> </w:t>
      </w:r>
      <w:r w:rsidRPr="00B132DE">
        <w:rPr>
          <w:u w:val="single"/>
        </w:rPr>
        <w:t>October 2017):</w:t>
      </w:r>
      <w:r>
        <w:t xml:space="preserve"> </w:t>
      </w:r>
      <w:r w:rsidR="002031C2">
        <w:t>Following industry feedback</w:t>
      </w:r>
      <w:r w:rsidR="00171F4C">
        <w:t xml:space="preserve">, </w:t>
      </w:r>
      <w:r w:rsidR="002031C2">
        <w:t>the DSB will provide uToTV data for an OTC DSB ISIN at creation</w:t>
      </w:r>
      <w:r w:rsidR="003A3661">
        <w:t>, this will be</w:t>
      </w:r>
      <w:r w:rsidR="002031C2">
        <w:t xml:space="preserve"> near real-time. If the user queries ToTV data before the DSB has completed FIRDS processing for the day, </w:t>
      </w:r>
      <w:r w:rsidR="00171F4C">
        <w:t xml:space="preserve">the “current snapshot” </w:t>
      </w:r>
      <w:r w:rsidR="002031C2">
        <w:t xml:space="preserve">will be provided </w:t>
      </w:r>
      <w:r w:rsidR="00171F4C">
        <w:t>and</w:t>
      </w:r>
      <w:r w:rsidR="002031C2">
        <w:t xml:space="preserve"> the DSB will</w:t>
      </w:r>
      <w:r w:rsidR="00171F4C">
        <w:t xml:space="preserve"> utilise LastCompletedProcessingDate</w:t>
      </w:r>
      <w:r w:rsidR="00AC2045">
        <w:t xml:space="preserve"> to indicate that the ToTV data have not been fully processed for the </w:t>
      </w:r>
      <w:r w:rsidR="00946DEF">
        <w:t>day.</w:t>
      </w:r>
      <w:r w:rsidR="00171F4C">
        <w:t xml:space="preserve"> </w:t>
      </w:r>
    </w:p>
    <w:p w14:paraId="6A7AF598" w14:textId="77777777" w:rsidR="009144E6" w:rsidRDefault="009144E6" w:rsidP="00B132DE">
      <w:pPr>
        <w:spacing w:line="276" w:lineRule="auto"/>
        <w:jc w:val="both"/>
      </w:pPr>
    </w:p>
    <w:p w14:paraId="2F2DA9D7" w14:textId="77777777" w:rsidR="003A1552" w:rsidRDefault="003A1552">
      <w:pPr>
        <w:rPr>
          <w:rFonts w:asciiTheme="majorHAnsi" w:eastAsiaTheme="majorEastAsia" w:hAnsiTheme="majorHAnsi" w:cstheme="majorBidi"/>
          <w:color w:val="1F4D78" w:themeColor="accent1" w:themeShade="7F"/>
          <w:sz w:val="24"/>
          <w:szCs w:val="24"/>
        </w:rPr>
      </w:pPr>
      <w:r>
        <w:br w:type="page"/>
      </w:r>
    </w:p>
    <w:p w14:paraId="6391C374" w14:textId="049DA773" w:rsidR="00FC38BA" w:rsidRDefault="00FC38BA" w:rsidP="002E0564">
      <w:pPr>
        <w:pStyle w:val="Heading3"/>
        <w:spacing w:line="276" w:lineRule="auto"/>
        <w:ind w:left="709" w:hanging="709"/>
        <w:jc w:val="both"/>
      </w:pPr>
      <w:r>
        <w:lastRenderedPageBreak/>
        <w:t>Providing a complete FIRDS Reference Data record at the MIC level for both OTC and non-OTC ISINs</w:t>
      </w:r>
      <w:bookmarkEnd w:id="26"/>
    </w:p>
    <w:p w14:paraId="6A042B1B" w14:textId="02EF0DE8" w:rsidR="00255347" w:rsidRDefault="00112423" w:rsidP="00BB5933">
      <w:pPr>
        <w:spacing w:after="0" w:line="276" w:lineRule="auto"/>
        <w:jc w:val="both"/>
      </w:pPr>
      <w:r>
        <w:rPr>
          <w:u w:val="single"/>
        </w:rPr>
        <w:t>Note (20</w:t>
      </w:r>
      <w:r w:rsidRPr="007314A5">
        <w:rPr>
          <w:u w:val="single"/>
          <w:vertAlign w:val="superscript"/>
        </w:rPr>
        <w:t>th</w:t>
      </w:r>
      <w:r>
        <w:rPr>
          <w:u w:val="single"/>
        </w:rPr>
        <w:t xml:space="preserve"> Sep 2017)</w:t>
      </w:r>
      <w:r w:rsidRPr="009D5B9E">
        <w:rPr>
          <w:u w:val="single"/>
        </w:rPr>
        <w:t>:</w:t>
      </w:r>
      <w:r>
        <w:t xml:space="preserve"> </w:t>
      </w:r>
      <w:r w:rsidR="00255347">
        <w:t>As requested by industry during the prior ToTV consultation, t</w:t>
      </w:r>
      <w:r w:rsidR="00F6203C" w:rsidRPr="008C51CF">
        <w:t xml:space="preserve">he </w:t>
      </w:r>
      <w:r w:rsidR="00F6203C">
        <w:t xml:space="preserve">DSB will provide ToTV/MiFID II information for non-OTC instruments at the MIC level to enable users to make their own determination.  </w:t>
      </w:r>
    </w:p>
    <w:p w14:paraId="3CF68F37" w14:textId="77777777" w:rsidR="00F6203C" w:rsidRDefault="00F6203C" w:rsidP="00791D11">
      <w:pPr>
        <w:pStyle w:val="ListParagraph"/>
        <w:numPr>
          <w:ilvl w:val="0"/>
          <w:numId w:val="9"/>
        </w:numPr>
        <w:spacing w:line="276" w:lineRule="auto"/>
        <w:ind w:left="284" w:hanging="284"/>
        <w:jc w:val="both"/>
      </w:pPr>
      <w:r w:rsidRPr="00D31D2B">
        <w:t xml:space="preserve">The DSB defines non-OTC products as those not issued by the DSB, but received as part of the </w:t>
      </w:r>
      <w:r>
        <w:t xml:space="preserve">FIRDS Reference and Transparency files that are processed. </w:t>
      </w:r>
    </w:p>
    <w:p w14:paraId="59E0F3BE" w14:textId="77777777" w:rsidR="00F6203C" w:rsidRDefault="00F6203C" w:rsidP="00791D11">
      <w:pPr>
        <w:pStyle w:val="ListParagraph"/>
        <w:numPr>
          <w:ilvl w:val="0"/>
          <w:numId w:val="19"/>
        </w:numPr>
        <w:spacing w:line="276" w:lineRule="auto"/>
        <w:jc w:val="both"/>
      </w:pPr>
      <w:r>
        <w:t xml:space="preserve">Subject to industry feedback to the contrary, the DSB will provide a complete FIRDS Reference Data record for OTC instruments as part of the ToTV file in the same manner as for non-OTC ISINs. </w:t>
      </w:r>
    </w:p>
    <w:p w14:paraId="25F393CC" w14:textId="77777777" w:rsidR="00F6203C" w:rsidRDefault="00F6203C" w:rsidP="00791D11">
      <w:pPr>
        <w:pStyle w:val="ListParagraph"/>
        <w:numPr>
          <w:ilvl w:val="0"/>
          <w:numId w:val="19"/>
        </w:numPr>
        <w:spacing w:line="276" w:lineRule="auto"/>
        <w:ind w:left="714" w:hanging="357"/>
        <w:jc w:val="both"/>
      </w:pPr>
      <w:r>
        <w:t xml:space="preserve">For Transparency Data (LIS, SSTI, Liquidity), the DSB will provide non-equity transparency results only on day 1 as equity transparency information is already available from other sources as a result of MiFID I. </w:t>
      </w:r>
    </w:p>
    <w:p w14:paraId="0C79AF70" w14:textId="77777777" w:rsidR="00F6203C" w:rsidRPr="00BB5933" w:rsidRDefault="00F6203C" w:rsidP="00BB5933">
      <w:pPr>
        <w:pStyle w:val="ListParagraph"/>
        <w:spacing w:line="276" w:lineRule="auto"/>
        <w:ind w:left="714"/>
        <w:jc w:val="both"/>
        <w:rPr>
          <w:sz w:val="8"/>
          <w:szCs w:val="8"/>
        </w:rPr>
      </w:pPr>
    </w:p>
    <w:p w14:paraId="334C0340" w14:textId="77777777" w:rsidR="00FC38BA" w:rsidRDefault="00FC38BA" w:rsidP="00791D11">
      <w:pPr>
        <w:pStyle w:val="ListParagraph"/>
        <w:numPr>
          <w:ilvl w:val="0"/>
          <w:numId w:val="9"/>
        </w:numPr>
        <w:spacing w:before="240" w:line="276" w:lineRule="auto"/>
        <w:ind w:left="284" w:hanging="284"/>
        <w:jc w:val="both"/>
      </w:pPr>
      <w:r>
        <w:t xml:space="preserve">The DSB will use FIRDS Reference Data to </w:t>
      </w:r>
      <w:r w:rsidR="004C40A4">
        <w:t xml:space="preserve">set </w:t>
      </w:r>
      <w:r w:rsidR="00362359">
        <w:t xml:space="preserve">the value of the </w:t>
      </w:r>
      <w:r>
        <w:t xml:space="preserve">ToTV/uToTV </w:t>
      </w:r>
      <w:r w:rsidR="00362359">
        <w:t xml:space="preserve">indicators </w:t>
      </w:r>
      <w:r>
        <w:t>and their Effective Dates</w:t>
      </w:r>
    </w:p>
    <w:p w14:paraId="0625847F" w14:textId="77777777" w:rsidR="00FC38BA" w:rsidRDefault="00FC38BA" w:rsidP="00791D11">
      <w:pPr>
        <w:pStyle w:val="ListParagraph"/>
        <w:numPr>
          <w:ilvl w:val="0"/>
          <w:numId w:val="9"/>
        </w:numPr>
        <w:spacing w:line="276" w:lineRule="auto"/>
        <w:ind w:left="284" w:hanging="284"/>
        <w:jc w:val="both"/>
      </w:pPr>
      <w:r>
        <w:t>FIRDS Reference Data are at the MIC level, i.e. if an ISIN is submitted by different reporting entities, its Reference Data might vary</w:t>
      </w:r>
    </w:p>
    <w:p w14:paraId="6858B23C" w14:textId="77777777" w:rsidR="009701CB" w:rsidRDefault="009701CB" w:rsidP="00791D11">
      <w:pPr>
        <w:pStyle w:val="ListParagraph"/>
        <w:numPr>
          <w:ilvl w:val="0"/>
          <w:numId w:val="9"/>
        </w:numPr>
        <w:spacing w:line="276" w:lineRule="auto"/>
        <w:ind w:left="284" w:hanging="284"/>
        <w:jc w:val="both"/>
      </w:pPr>
      <w:r>
        <w:t xml:space="preserve">Where data from multiple MICs conflicts, the DSB </w:t>
      </w:r>
      <w:r w:rsidR="00EF0AF2">
        <w:t xml:space="preserve">will set </w:t>
      </w:r>
      <w:r w:rsidR="00362359">
        <w:t xml:space="preserve">the </w:t>
      </w:r>
      <w:r w:rsidR="00EF0AF2">
        <w:t xml:space="preserve">ToTV/uToTV </w:t>
      </w:r>
      <w:r w:rsidR="00362359">
        <w:t xml:space="preserve">indicators </w:t>
      </w:r>
      <w:r w:rsidR="00EF0AF2">
        <w:t>to True if it has been reported by at least one trading venue</w:t>
      </w:r>
      <w:r>
        <w:t xml:space="preserve">  </w:t>
      </w:r>
    </w:p>
    <w:p w14:paraId="2DBA872F" w14:textId="77777777" w:rsidR="00F6203C" w:rsidRDefault="00F6203C" w:rsidP="00791D11">
      <w:pPr>
        <w:pStyle w:val="ListParagraph"/>
        <w:numPr>
          <w:ilvl w:val="0"/>
          <w:numId w:val="9"/>
        </w:numPr>
        <w:spacing w:line="276" w:lineRule="auto"/>
        <w:ind w:left="284" w:hanging="284"/>
        <w:jc w:val="both"/>
      </w:pPr>
      <w:r>
        <w:t xml:space="preserve">The </w:t>
      </w:r>
      <w:r w:rsidR="00362359">
        <w:t xml:space="preserve">estimated </w:t>
      </w:r>
      <w:r>
        <w:t xml:space="preserve">cost of providing this </w:t>
      </w:r>
      <w:r w:rsidR="00255347">
        <w:t xml:space="preserve">additional </w:t>
      </w:r>
      <w:r>
        <w:t>data</w:t>
      </w:r>
      <w:r w:rsidR="00255347">
        <w:t>set</w:t>
      </w:r>
      <w:r>
        <w:t xml:space="preserve"> is €</w:t>
      </w:r>
      <w:r w:rsidR="00A5542C">
        <w:t>8</w:t>
      </w:r>
      <w:r>
        <w:t xml:space="preserve">0K to build the infrastructure </w:t>
      </w:r>
      <w:r w:rsidR="00255347">
        <w:t xml:space="preserve">(as a one off-cost) </w:t>
      </w:r>
      <w:r>
        <w:t>and €</w:t>
      </w:r>
      <w:r w:rsidR="00A5542C">
        <w:t>12</w:t>
      </w:r>
      <w:r>
        <w:t>0K to run it on an annual basis</w:t>
      </w:r>
      <w:r w:rsidR="00255347">
        <w:rPr>
          <w:rStyle w:val="FootnoteReference"/>
        </w:rPr>
        <w:footnoteReference w:id="3"/>
      </w:r>
      <w:r>
        <w:t xml:space="preserve">. </w:t>
      </w:r>
    </w:p>
    <w:p w14:paraId="67E0D251" w14:textId="77777777" w:rsidR="00FC38BA" w:rsidRPr="00112423" w:rsidRDefault="00FC38BA" w:rsidP="00791D11">
      <w:pPr>
        <w:pStyle w:val="ListParagraph"/>
        <w:numPr>
          <w:ilvl w:val="0"/>
          <w:numId w:val="9"/>
        </w:numPr>
        <w:spacing w:line="276" w:lineRule="auto"/>
        <w:ind w:left="284" w:hanging="284"/>
        <w:jc w:val="both"/>
      </w:pPr>
      <w:r w:rsidRPr="00112423">
        <w:t>Subject to industry feedback</w:t>
      </w:r>
      <w:r w:rsidR="008E0678" w:rsidRPr="00112423">
        <w:t xml:space="preserve"> to the contrary</w:t>
      </w:r>
      <w:r w:rsidRPr="00112423">
        <w:t xml:space="preserve">, the DSB </w:t>
      </w:r>
      <w:r w:rsidR="009701CB" w:rsidRPr="00112423">
        <w:t>propose</w:t>
      </w:r>
      <w:r w:rsidR="00854E8B" w:rsidRPr="00112423">
        <w:t>s</w:t>
      </w:r>
      <w:r w:rsidR="009701CB" w:rsidRPr="00112423">
        <w:t xml:space="preserve"> to </w:t>
      </w:r>
      <w:r w:rsidRPr="00112423">
        <w:t xml:space="preserve">make available a complete Reference Data record from FIRDS for OTC ISINs in the same manner as for non-OTC to give opportunity for the user to validate the FIRDS data and see which market is trading the instrument, date it was admitted to trading /traded on a market </w:t>
      </w:r>
    </w:p>
    <w:p w14:paraId="36F148C4" w14:textId="5D640E63" w:rsidR="00FC38BA" w:rsidRDefault="003623D9">
      <w:r w:rsidRPr="00112423">
        <w:rPr>
          <w:u w:val="single"/>
        </w:rPr>
        <w:t>Update (9</w:t>
      </w:r>
      <w:r w:rsidR="002B0BF1" w:rsidRPr="002B0BF1">
        <w:rPr>
          <w:u w:val="single"/>
          <w:vertAlign w:val="superscript"/>
        </w:rPr>
        <w:t>th</w:t>
      </w:r>
      <w:r w:rsidR="002B0BF1">
        <w:rPr>
          <w:u w:val="single"/>
        </w:rPr>
        <w:t xml:space="preserve"> </w:t>
      </w:r>
      <w:r w:rsidRPr="00112423">
        <w:rPr>
          <w:u w:val="single"/>
        </w:rPr>
        <w:t>October 2017):</w:t>
      </w:r>
      <w:r>
        <w:t xml:space="preserve"> In the absence of feedback, the DSB will make available a complete Reference Data record from FIRDS for all instruments</w:t>
      </w:r>
      <w:r w:rsidR="00457097">
        <w:t>.</w:t>
      </w:r>
    </w:p>
    <w:p w14:paraId="16FC03C8" w14:textId="0AC7C4A7" w:rsidR="00D956D4" w:rsidRDefault="00C55B87" w:rsidP="00D956D4">
      <w:pPr>
        <w:jc w:val="both"/>
      </w:pPr>
      <w:r w:rsidRPr="00112423">
        <w:rPr>
          <w:u w:val="single"/>
        </w:rPr>
        <w:t>Update (</w:t>
      </w:r>
      <w:r w:rsidR="00E86670">
        <w:rPr>
          <w:u w:val="single"/>
        </w:rPr>
        <w:t>7</w:t>
      </w:r>
      <w:r w:rsidR="00E86670" w:rsidRPr="00E86670">
        <w:rPr>
          <w:u w:val="single"/>
          <w:vertAlign w:val="superscript"/>
        </w:rPr>
        <w:t>th</w:t>
      </w:r>
      <w:r w:rsidR="00E86670">
        <w:rPr>
          <w:u w:val="single"/>
        </w:rPr>
        <w:t xml:space="preserve"> </w:t>
      </w:r>
      <w:r>
        <w:rPr>
          <w:u w:val="single"/>
        </w:rPr>
        <w:t>February 2018</w:t>
      </w:r>
      <w:r w:rsidRPr="00112423">
        <w:rPr>
          <w:u w:val="single"/>
        </w:rPr>
        <w:t>):</w:t>
      </w:r>
      <w:r>
        <w:t xml:space="preserve"> </w:t>
      </w:r>
      <w:r w:rsidR="00B24674">
        <w:t xml:space="preserve">Until further guidance is received from ESMA, </w:t>
      </w:r>
      <w:r>
        <w:t>the DSB’s ToTV/uToTV service will NOT include setting ToTV flag for instruments in scope of the ESMA OTC Derivatives ToTV opinion.</w:t>
      </w:r>
      <w:r w:rsidR="00FE0DF3">
        <w:t xml:space="preserve"> </w:t>
      </w:r>
    </w:p>
    <w:p w14:paraId="240D9BA7" w14:textId="77777777" w:rsidR="00E86670" w:rsidRDefault="00E86670" w:rsidP="00D956D4">
      <w:pPr>
        <w:jc w:val="both"/>
      </w:pPr>
    </w:p>
    <w:p w14:paraId="61814AC9" w14:textId="77777777" w:rsidR="00FC38BA" w:rsidRDefault="00FC38BA" w:rsidP="009701CB">
      <w:pPr>
        <w:pStyle w:val="Heading3"/>
        <w:spacing w:line="276" w:lineRule="auto"/>
        <w:ind w:left="709" w:hanging="709"/>
        <w:jc w:val="both"/>
      </w:pPr>
      <w:bookmarkStart w:id="27" w:name="_Ref493520742"/>
      <w:r>
        <w:t xml:space="preserve">Providing ToTV/uToTV as </w:t>
      </w:r>
      <w:r w:rsidR="00BB5933">
        <w:t>NULL</w:t>
      </w:r>
      <w:r w:rsidR="00552879">
        <w:t xml:space="preserve"> </w:t>
      </w:r>
      <w:r>
        <w:t xml:space="preserve">until the instrument/underlying is </w:t>
      </w:r>
      <w:r w:rsidR="00E329E8">
        <w:t>in FIRDS Reference Data</w:t>
      </w:r>
      <w:r>
        <w:t>.</w:t>
      </w:r>
      <w:bookmarkEnd w:id="27"/>
    </w:p>
    <w:p w14:paraId="381EFB14" w14:textId="37733078" w:rsidR="00DB6B7B" w:rsidRDefault="00112423" w:rsidP="00791D11">
      <w:pPr>
        <w:pStyle w:val="ListParagraph"/>
        <w:numPr>
          <w:ilvl w:val="0"/>
          <w:numId w:val="23"/>
        </w:numPr>
        <w:spacing w:line="276" w:lineRule="auto"/>
        <w:ind w:left="284" w:hanging="284"/>
        <w:jc w:val="both"/>
      </w:pPr>
      <w:r>
        <w:rPr>
          <w:u w:val="single"/>
        </w:rPr>
        <w:t>Note (20</w:t>
      </w:r>
      <w:r w:rsidRPr="007314A5">
        <w:rPr>
          <w:u w:val="single"/>
          <w:vertAlign w:val="superscript"/>
        </w:rPr>
        <w:t>th</w:t>
      </w:r>
      <w:r>
        <w:rPr>
          <w:u w:val="single"/>
        </w:rPr>
        <w:t xml:space="preserve"> Sep 2017)</w:t>
      </w:r>
      <w:r w:rsidRPr="009D5B9E">
        <w:rPr>
          <w:u w:val="single"/>
        </w:rPr>
        <w:t>:</w:t>
      </w:r>
      <w:r>
        <w:t xml:space="preserve"> </w:t>
      </w:r>
      <w:r w:rsidR="00E329E8">
        <w:t xml:space="preserve">The DSB will only provide ToTV/uToTV indicators for instruments that are in FIRDS Reference Data (as defined in </w:t>
      </w:r>
      <w:r w:rsidR="00D63EB5">
        <w:fldChar w:fldCharType="begin"/>
      </w:r>
      <w:r w:rsidR="00D63EB5">
        <w:instrText xml:space="preserve"> REF _Ref493233454 \r \h </w:instrText>
      </w:r>
      <w:r w:rsidR="00D63EB5">
        <w:fldChar w:fldCharType="separate"/>
      </w:r>
      <w:r w:rsidR="00D63EB5">
        <w:t>6.2</w:t>
      </w:r>
      <w:r w:rsidR="00D63EB5">
        <w:fldChar w:fldCharType="end"/>
      </w:r>
      <w:r w:rsidR="00D63EB5">
        <w:t>)</w:t>
      </w:r>
    </w:p>
    <w:p w14:paraId="179303FD" w14:textId="77777777" w:rsidR="00E329E8" w:rsidRDefault="00E329E8" w:rsidP="00791D11">
      <w:pPr>
        <w:pStyle w:val="ListParagraph"/>
        <w:numPr>
          <w:ilvl w:val="0"/>
          <w:numId w:val="9"/>
        </w:numPr>
        <w:spacing w:line="276" w:lineRule="auto"/>
        <w:ind w:left="284" w:hanging="284"/>
        <w:jc w:val="both"/>
      </w:pPr>
      <w:r>
        <w:t xml:space="preserve">The DSB will only provide transparency data (Liquidity and LIS/SSTI Thresholds) for instruments that are in the FIRDS Transparency files (as defined in </w:t>
      </w:r>
      <w:r>
        <w:fldChar w:fldCharType="begin"/>
      </w:r>
      <w:r>
        <w:instrText xml:space="preserve"> REF _Ref493674014 \r \h </w:instrText>
      </w:r>
      <w:r>
        <w:fldChar w:fldCharType="separate"/>
      </w:r>
      <w:r>
        <w:t>6.3</w:t>
      </w:r>
      <w:r>
        <w:fldChar w:fldCharType="end"/>
      </w:r>
      <w:r>
        <w:t>)</w:t>
      </w:r>
    </w:p>
    <w:p w14:paraId="7E0CAC97" w14:textId="77777777" w:rsidR="00FC38BA" w:rsidRDefault="00FC38BA" w:rsidP="00791D11">
      <w:pPr>
        <w:pStyle w:val="ListParagraph"/>
        <w:numPr>
          <w:ilvl w:val="0"/>
          <w:numId w:val="9"/>
        </w:numPr>
        <w:spacing w:line="276" w:lineRule="auto"/>
        <w:ind w:left="284" w:hanging="284"/>
        <w:jc w:val="both"/>
      </w:pPr>
      <w:bookmarkStart w:id="28" w:name="_Hlk495058196"/>
      <w:r>
        <w:lastRenderedPageBreak/>
        <w:t xml:space="preserve">If an </w:t>
      </w:r>
      <w:r w:rsidRPr="00DC785C">
        <w:t xml:space="preserve">ISIN is submitted to FIRDS </w:t>
      </w:r>
      <w:r>
        <w:t>T</w:t>
      </w:r>
      <w:r w:rsidRPr="00DC785C">
        <w:t xml:space="preserve">ransparency </w:t>
      </w:r>
      <w:r>
        <w:t>D</w:t>
      </w:r>
      <w:r w:rsidRPr="00DC785C">
        <w:t>ata for the 1</w:t>
      </w:r>
      <w:r w:rsidRPr="00813094">
        <w:rPr>
          <w:vertAlign w:val="superscript"/>
        </w:rPr>
        <w:t>st</w:t>
      </w:r>
      <w:r w:rsidRPr="00DC785C">
        <w:t xml:space="preserve"> time before</w:t>
      </w:r>
      <w:r>
        <w:t xml:space="preserve"> it is submitted to FIRDS Reference Data, the DSB can either </w:t>
      </w:r>
    </w:p>
    <w:p w14:paraId="47461916" w14:textId="77777777" w:rsidR="00FC38BA" w:rsidRDefault="00FC38BA" w:rsidP="00791D11">
      <w:pPr>
        <w:pStyle w:val="ListParagraph"/>
        <w:numPr>
          <w:ilvl w:val="1"/>
          <w:numId w:val="9"/>
        </w:numPr>
        <w:spacing w:line="276" w:lineRule="auto"/>
        <w:ind w:left="709" w:hanging="425"/>
        <w:jc w:val="both"/>
      </w:pPr>
      <w:r>
        <w:t xml:space="preserve">delay providing its Transparency Data (Thresholds and Liquidity) until the ISIN is in the FIRDS Reference Data and the ToTV/uToTV flags can be derived </w:t>
      </w:r>
    </w:p>
    <w:p w14:paraId="673D4120" w14:textId="77777777" w:rsidR="00FC38BA" w:rsidRDefault="00FC38BA" w:rsidP="00791D11">
      <w:pPr>
        <w:pStyle w:val="ListParagraph"/>
        <w:numPr>
          <w:ilvl w:val="1"/>
          <w:numId w:val="9"/>
        </w:numPr>
        <w:spacing w:line="276" w:lineRule="auto"/>
        <w:ind w:left="709" w:hanging="425"/>
        <w:jc w:val="both"/>
      </w:pPr>
      <w:r>
        <w:t>provide Transparency Data as it becomes available and have ToTV/uToTV flags as NULL</w:t>
      </w:r>
    </w:p>
    <w:p w14:paraId="33F84430" w14:textId="77777777" w:rsidR="00FC38BA" w:rsidRDefault="00FC38BA" w:rsidP="00791D11">
      <w:pPr>
        <w:pStyle w:val="ListParagraph"/>
        <w:numPr>
          <w:ilvl w:val="1"/>
          <w:numId w:val="9"/>
        </w:numPr>
        <w:spacing w:line="276" w:lineRule="auto"/>
        <w:ind w:left="709" w:hanging="425"/>
        <w:jc w:val="both"/>
      </w:pPr>
      <w:r>
        <w:t>provide Transparency Data as it becomes available and have ToTV/uToTV flags as False</w:t>
      </w:r>
    </w:p>
    <w:p w14:paraId="565CBDED" w14:textId="77777777" w:rsidR="00A9305F" w:rsidRPr="00112423" w:rsidRDefault="00FC38BA" w:rsidP="00791D11">
      <w:pPr>
        <w:pStyle w:val="ListParagraph"/>
        <w:numPr>
          <w:ilvl w:val="0"/>
          <w:numId w:val="9"/>
        </w:numPr>
        <w:spacing w:line="276" w:lineRule="auto"/>
        <w:ind w:left="284" w:hanging="284"/>
        <w:jc w:val="both"/>
      </w:pPr>
      <w:r w:rsidRPr="00112423">
        <w:t>Subject to the industry feedback</w:t>
      </w:r>
      <w:r w:rsidR="00552879" w:rsidRPr="00112423">
        <w:t xml:space="preserve"> to the contrary</w:t>
      </w:r>
      <w:r w:rsidRPr="00112423">
        <w:t xml:space="preserve">, the DSB </w:t>
      </w:r>
      <w:r w:rsidR="00552879" w:rsidRPr="00112423">
        <w:t xml:space="preserve">proposes to </w:t>
      </w:r>
      <w:r w:rsidRPr="00112423">
        <w:t xml:space="preserve">set the ToTV/uToTV flags </w:t>
      </w:r>
      <w:r w:rsidR="00740C8E" w:rsidRPr="00112423">
        <w:t xml:space="preserve">to </w:t>
      </w:r>
      <w:r w:rsidR="00BB5933" w:rsidRPr="00112423">
        <w:t>NULL</w:t>
      </w:r>
      <w:r w:rsidRPr="00112423">
        <w:t xml:space="preserve"> for any ISINs</w:t>
      </w:r>
      <w:r w:rsidR="00740C8E" w:rsidRPr="00112423">
        <w:t>/Underlying ISINs that are not present in FIRDS Reference Data, and</w:t>
      </w:r>
      <w:r w:rsidRPr="00112423">
        <w:t xml:space="preserve"> only present in the FIRDS Transparency Data</w:t>
      </w:r>
      <w:r w:rsidR="00552879" w:rsidRPr="00112423">
        <w:t xml:space="preserve"> </w:t>
      </w:r>
    </w:p>
    <w:p w14:paraId="3EEF1ACB" w14:textId="7503092A" w:rsidR="00B94490" w:rsidRDefault="003623D9" w:rsidP="00B94490">
      <w:bookmarkStart w:id="29" w:name="_Toc489634498"/>
      <w:bookmarkStart w:id="30" w:name="_Toc489634606"/>
      <w:bookmarkStart w:id="31" w:name="_Toc489634671"/>
      <w:bookmarkStart w:id="32" w:name="_Toc489647906"/>
      <w:bookmarkStart w:id="33" w:name="_Hlk495058212"/>
      <w:bookmarkEnd w:id="28"/>
      <w:bookmarkEnd w:id="29"/>
      <w:bookmarkEnd w:id="30"/>
      <w:bookmarkEnd w:id="31"/>
      <w:bookmarkEnd w:id="32"/>
      <w:r w:rsidRPr="00112423">
        <w:rPr>
          <w:u w:val="single"/>
        </w:rPr>
        <w:t>Update (9</w:t>
      </w:r>
      <w:r w:rsidR="002B0BF1" w:rsidRPr="002B0BF1">
        <w:rPr>
          <w:u w:val="single"/>
          <w:vertAlign w:val="superscript"/>
        </w:rPr>
        <w:t>th</w:t>
      </w:r>
      <w:r w:rsidR="002B0BF1">
        <w:rPr>
          <w:u w:val="single"/>
        </w:rPr>
        <w:t xml:space="preserve"> </w:t>
      </w:r>
      <w:r w:rsidRPr="00112423">
        <w:rPr>
          <w:u w:val="single"/>
        </w:rPr>
        <w:t>October 2017):</w:t>
      </w:r>
      <w:r w:rsidRPr="00112423">
        <w:t xml:space="preserve"> </w:t>
      </w:r>
      <w:r w:rsidR="00742AFA">
        <w:t>T</w:t>
      </w:r>
      <w:r w:rsidR="00841220">
        <w:t xml:space="preserve">he DSB will provide Transparency Data as they become available. </w:t>
      </w:r>
      <w:r w:rsidR="00742AFA">
        <w:t xml:space="preserve">After further consideration and to align with the DSB’s definition of </w:t>
      </w:r>
      <w:proofErr w:type="spellStart"/>
      <w:r w:rsidR="00742AFA">
        <w:t>ToTV</w:t>
      </w:r>
      <w:proofErr w:type="spellEnd"/>
      <w:r w:rsidR="00742AFA">
        <w:t>/</w:t>
      </w:r>
      <w:proofErr w:type="spellStart"/>
      <w:r w:rsidR="00742AFA">
        <w:t>uToTV</w:t>
      </w:r>
      <w:proofErr w:type="spellEnd"/>
      <w:r w:rsidR="00742AFA">
        <w:t xml:space="preserve"> flags (see </w:t>
      </w:r>
      <w:r w:rsidR="00742AFA">
        <w:fldChar w:fldCharType="begin"/>
      </w:r>
      <w:r w:rsidR="00742AFA">
        <w:instrText xml:space="preserve"> REF _Ref495066581 \r \h </w:instrText>
      </w:r>
      <w:r w:rsidR="00742AFA">
        <w:fldChar w:fldCharType="separate"/>
      </w:r>
      <w:r w:rsidR="00742AFA">
        <w:t>4</w:t>
      </w:r>
      <w:r w:rsidR="00742AFA">
        <w:fldChar w:fldCharType="end"/>
      </w:r>
      <w:r w:rsidR="00742AFA">
        <w:t>), a</w:t>
      </w:r>
      <w:r w:rsidR="00841220" w:rsidRPr="00742AFA">
        <w:t>ny instruments/</w:t>
      </w:r>
      <w:proofErr w:type="spellStart"/>
      <w:r w:rsidR="00841220" w:rsidRPr="00742AFA">
        <w:t>underlyings</w:t>
      </w:r>
      <w:proofErr w:type="spellEnd"/>
      <w:r w:rsidR="00841220" w:rsidRPr="00742AFA">
        <w:t xml:space="preserve"> that are not yet in FIRDS Reference Data will have ToTV/uToTV set to False</w:t>
      </w:r>
      <w:bookmarkEnd w:id="33"/>
      <w:r w:rsidR="00742AFA">
        <w:t>, i.e a</w:t>
      </w:r>
      <w:r w:rsidR="000D5DD7">
        <w:t xml:space="preserve">ny instrument </w:t>
      </w:r>
      <w:r w:rsidR="00742AFA">
        <w:t>not reported to FIRDS</w:t>
      </w:r>
      <w:r w:rsidR="000D5DD7">
        <w:t xml:space="preserve"> Reference Data</w:t>
      </w:r>
      <w:r w:rsidR="00742AFA">
        <w:t xml:space="preserve"> – is not traded on a venue at the time.</w:t>
      </w:r>
    </w:p>
    <w:p w14:paraId="4EE34697" w14:textId="77777777" w:rsidR="003A1552" w:rsidRPr="00B94490" w:rsidRDefault="003A1552" w:rsidP="00B94490"/>
    <w:p w14:paraId="75E3B496" w14:textId="0A7AB4A8" w:rsidR="00B94490" w:rsidRDefault="00B94490" w:rsidP="00B94490">
      <w:pPr>
        <w:pStyle w:val="Heading3"/>
        <w:spacing w:line="276" w:lineRule="auto"/>
        <w:ind w:left="709" w:hanging="709"/>
        <w:jc w:val="both"/>
      </w:pPr>
      <w:r>
        <w:t xml:space="preserve">Key DSB assumptions (section </w:t>
      </w:r>
      <w:r w:rsidR="00B15B3C" w:rsidRPr="00B15B3C">
        <w:rPr>
          <w:color w:val="4472C4" w:themeColor="accent5"/>
          <w:u w:val="single"/>
        </w:rPr>
        <w:fldChar w:fldCharType="begin"/>
      </w:r>
      <w:r w:rsidR="00B15B3C" w:rsidRPr="00B15B3C">
        <w:rPr>
          <w:color w:val="4472C4" w:themeColor="accent5"/>
          <w:u w:val="single"/>
        </w:rPr>
        <w:instrText xml:space="preserve"> REF _Ref493587239 \r \h </w:instrText>
      </w:r>
      <w:r w:rsidR="00B15B3C" w:rsidRPr="00B15B3C">
        <w:rPr>
          <w:color w:val="4472C4" w:themeColor="accent5"/>
          <w:u w:val="single"/>
        </w:rPr>
      </w:r>
      <w:r w:rsidR="00B15B3C" w:rsidRPr="00B15B3C">
        <w:rPr>
          <w:color w:val="4472C4" w:themeColor="accent5"/>
          <w:u w:val="single"/>
        </w:rPr>
        <w:fldChar w:fldCharType="separate"/>
      </w:r>
      <w:r w:rsidR="00B15B3C" w:rsidRPr="00B15B3C">
        <w:rPr>
          <w:color w:val="4472C4" w:themeColor="accent5"/>
          <w:u w:val="single"/>
        </w:rPr>
        <w:t>6</w:t>
      </w:r>
      <w:r w:rsidR="00B15B3C" w:rsidRPr="00B15B3C">
        <w:rPr>
          <w:color w:val="4472C4" w:themeColor="accent5"/>
          <w:u w:val="single"/>
        </w:rPr>
        <w:fldChar w:fldCharType="end"/>
      </w:r>
      <w:r>
        <w:t>)</w:t>
      </w:r>
    </w:p>
    <w:p w14:paraId="3B93CC56" w14:textId="1A3C566D" w:rsidR="00B94490" w:rsidRPr="00112423" w:rsidRDefault="00112423" w:rsidP="00791D11">
      <w:pPr>
        <w:pStyle w:val="ListParagraph"/>
        <w:numPr>
          <w:ilvl w:val="0"/>
          <w:numId w:val="9"/>
        </w:numPr>
        <w:spacing w:line="276" w:lineRule="auto"/>
        <w:ind w:left="284" w:hanging="284"/>
        <w:jc w:val="both"/>
      </w:pPr>
      <w:r>
        <w:rPr>
          <w:u w:val="single"/>
        </w:rPr>
        <w:t>Note (20</w:t>
      </w:r>
      <w:r w:rsidRPr="007314A5">
        <w:rPr>
          <w:u w:val="single"/>
          <w:vertAlign w:val="superscript"/>
        </w:rPr>
        <w:t>th</w:t>
      </w:r>
      <w:r>
        <w:rPr>
          <w:u w:val="single"/>
        </w:rPr>
        <w:t xml:space="preserve"> Sep 2017)</w:t>
      </w:r>
      <w:r w:rsidRPr="009D5B9E">
        <w:rPr>
          <w:u w:val="single"/>
        </w:rPr>
        <w:t>:</w:t>
      </w:r>
      <w:r>
        <w:t xml:space="preserve"> </w:t>
      </w:r>
      <w:r w:rsidR="00B94490" w:rsidRPr="00112423">
        <w:t xml:space="preserve">Industry is requested to highlight any information they are aware of that contradicts the assumptions underpinning the DSB’s ToTV/ uToTV service. </w:t>
      </w:r>
    </w:p>
    <w:p w14:paraId="3012E42C" w14:textId="0C8401FF" w:rsidR="00B94490" w:rsidRDefault="00351740" w:rsidP="00791D11">
      <w:pPr>
        <w:pStyle w:val="ListParagraph"/>
        <w:numPr>
          <w:ilvl w:val="0"/>
          <w:numId w:val="9"/>
        </w:numPr>
        <w:spacing w:line="276" w:lineRule="auto"/>
        <w:ind w:left="284" w:hanging="284"/>
        <w:jc w:val="both"/>
      </w:pPr>
      <w:r w:rsidRPr="00112423">
        <w:rPr>
          <w:u w:val="single"/>
        </w:rPr>
        <w:t>Update (9</w:t>
      </w:r>
      <w:r w:rsidR="002B0BF1" w:rsidRPr="002B0BF1">
        <w:rPr>
          <w:u w:val="single"/>
          <w:vertAlign w:val="superscript"/>
        </w:rPr>
        <w:t>th</w:t>
      </w:r>
      <w:r w:rsidR="002B0BF1">
        <w:rPr>
          <w:u w:val="single"/>
        </w:rPr>
        <w:t xml:space="preserve"> </w:t>
      </w:r>
      <w:r w:rsidRPr="00112423">
        <w:rPr>
          <w:u w:val="single"/>
        </w:rPr>
        <w:t>October 2017):</w:t>
      </w:r>
      <w:r>
        <w:t xml:space="preserve"> </w:t>
      </w:r>
      <w:r w:rsidR="000924DF">
        <w:t>Following industry</w:t>
      </w:r>
      <w:r>
        <w:t xml:space="preserve"> feedback</w:t>
      </w:r>
      <w:r w:rsidR="000924DF">
        <w:t xml:space="preserve">, further details are added to clarify some of the DSB’s key assumptions, please refer to </w:t>
      </w:r>
      <w:r>
        <w:t xml:space="preserve">section </w:t>
      </w:r>
      <w:r>
        <w:fldChar w:fldCharType="begin"/>
      </w:r>
      <w:r>
        <w:instrText xml:space="preserve"> REF _Ref493587239 \r \h </w:instrText>
      </w:r>
      <w:r w:rsidR="00112423">
        <w:instrText xml:space="preserve"> \* MERGEFORMAT </w:instrText>
      </w:r>
      <w:r>
        <w:fldChar w:fldCharType="separate"/>
      </w:r>
      <w:r>
        <w:t>6</w:t>
      </w:r>
      <w:r>
        <w:fldChar w:fldCharType="end"/>
      </w:r>
    </w:p>
    <w:p w14:paraId="102F614B" w14:textId="77777777" w:rsidR="003A1552" w:rsidRPr="00B94490" w:rsidRDefault="003A1552" w:rsidP="00B94490"/>
    <w:p w14:paraId="5FC83929" w14:textId="77777777" w:rsidR="00B94490" w:rsidRDefault="00B94490" w:rsidP="00B94490">
      <w:pPr>
        <w:pStyle w:val="Heading3"/>
        <w:spacing w:line="276" w:lineRule="auto"/>
        <w:ind w:left="709" w:hanging="709"/>
        <w:jc w:val="both"/>
      </w:pPr>
      <w:r>
        <w:t xml:space="preserve">The ToTV JSON record structure (section  </w:t>
      </w:r>
      <w:r w:rsidRPr="00B15B3C">
        <w:rPr>
          <w:color w:val="4472C4" w:themeColor="accent5"/>
          <w:u w:val="single"/>
        </w:rPr>
        <w:fldChar w:fldCharType="begin"/>
      </w:r>
      <w:r w:rsidRPr="00B15B3C">
        <w:rPr>
          <w:color w:val="4472C4" w:themeColor="accent5"/>
          <w:u w:val="single"/>
        </w:rPr>
        <w:instrText xml:space="preserve"> REF _Ref493587184 \r \h  \* MERGEFORMAT </w:instrText>
      </w:r>
      <w:r w:rsidRPr="00B15B3C">
        <w:rPr>
          <w:color w:val="4472C4" w:themeColor="accent5"/>
          <w:u w:val="single"/>
        </w:rPr>
      </w:r>
      <w:r w:rsidRPr="00B15B3C">
        <w:rPr>
          <w:color w:val="4472C4" w:themeColor="accent5"/>
          <w:u w:val="single"/>
        </w:rPr>
        <w:fldChar w:fldCharType="separate"/>
      </w:r>
      <w:r w:rsidRPr="00B15B3C">
        <w:rPr>
          <w:color w:val="4472C4" w:themeColor="accent5"/>
          <w:u w:val="single"/>
        </w:rPr>
        <w:t>8.1</w:t>
      </w:r>
      <w:r w:rsidRPr="00B15B3C">
        <w:rPr>
          <w:color w:val="4472C4" w:themeColor="accent5"/>
          <w:u w:val="single"/>
        </w:rPr>
        <w:fldChar w:fldCharType="end"/>
      </w:r>
      <w:r>
        <w:t>)</w:t>
      </w:r>
    </w:p>
    <w:p w14:paraId="22BE609B" w14:textId="28FCD0E2" w:rsidR="00112423" w:rsidRDefault="00112423" w:rsidP="00791D11">
      <w:pPr>
        <w:pStyle w:val="ListParagraph"/>
        <w:numPr>
          <w:ilvl w:val="0"/>
          <w:numId w:val="9"/>
        </w:numPr>
        <w:spacing w:line="276" w:lineRule="auto"/>
        <w:ind w:left="284" w:hanging="284"/>
        <w:jc w:val="both"/>
      </w:pPr>
      <w:r w:rsidRPr="00112423">
        <w:rPr>
          <w:u w:val="single"/>
        </w:rPr>
        <w:t>Note (20th Sep 2017):</w:t>
      </w:r>
      <w:r w:rsidRPr="00112423">
        <w:t xml:space="preserve"> </w:t>
      </w:r>
      <w:r w:rsidR="00B94490" w:rsidRPr="00112423">
        <w:t xml:space="preserve">Industry is asked to review the proposed JSON record structure and </w:t>
      </w:r>
      <w:r w:rsidR="00255347" w:rsidRPr="00112423">
        <w:t>highlight</w:t>
      </w:r>
      <w:r w:rsidR="00B94490" w:rsidRPr="00112423">
        <w:t xml:space="preserve"> concerns</w:t>
      </w:r>
      <w:r w:rsidR="00255347" w:rsidRPr="00112423">
        <w:t xml:space="preserve"> - </w:t>
      </w:r>
      <w:r w:rsidR="00B94490" w:rsidRPr="00112423">
        <w:t xml:space="preserve">with specific suggestions for improvement such that the DSB can consider and rapidly incorporate into the next version of the functional documentation. </w:t>
      </w:r>
    </w:p>
    <w:p w14:paraId="05E6343D" w14:textId="3F42BDBB" w:rsidR="00112423" w:rsidRPr="00112423" w:rsidRDefault="00112423" w:rsidP="00791D11">
      <w:pPr>
        <w:pStyle w:val="ListParagraph"/>
        <w:numPr>
          <w:ilvl w:val="0"/>
          <w:numId w:val="9"/>
        </w:numPr>
        <w:spacing w:line="276" w:lineRule="auto"/>
        <w:ind w:left="284" w:hanging="284"/>
        <w:jc w:val="both"/>
      </w:pPr>
      <w:r w:rsidRPr="00112423">
        <w:rPr>
          <w:u w:val="single"/>
        </w:rPr>
        <w:t>Update (9</w:t>
      </w:r>
      <w:r w:rsidR="002B0BF1" w:rsidRPr="002B0BF1">
        <w:rPr>
          <w:u w:val="single"/>
          <w:vertAlign w:val="superscript"/>
        </w:rPr>
        <w:t>th</w:t>
      </w:r>
      <w:r w:rsidR="002B0BF1">
        <w:rPr>
          <w:u w:val="single"/>
        </w:rPr>
        <w:t xml:space="preserve"> </w:t>
      </w:r>
      <w:r w:rsidRPr="00112423">
        <w:rPr>
          <w:u w:val="single"/>
        </w:rPr>
        <w:t>October 2017):</w:t>
      </w:r>
      <w:r w:rsidRPr="00112423">
        <w:t xml:space="preserve"> After further consideration, the ToTV JSON record structure is now revised, please see details in </w:t>
      </w:r>
      <w:r w:rsidRPr="00112423">
        <w:fldChar w:fldCharType="begin"/>
      </w:r>
      <w:r w:rsidRPr="00112423">
        <w:instrText xml:space="preserve"> REF _Ref494894494 \r \h  \* MERGEFORMAT </w:instrText>
      </w:r>
      <w:r w:rsidRPr="00112423">
        <w:fldChar w:fldCharType="separate"/>
      </w:r>
      <w:r w:rsidRPr="00112423">
        <w:t>8.1</w:t>
      </w:r>
      <w:r w:rsidRPr="00112423">
        <w:fldChar w:fldCharType="end"/>
      </w:r>
    </w:p>
    <w:p w14:paraId="50913F05" w14:textId="089E4811" w:rsidR="00FC38BA" w:rsidRPr="00112423" w:rsidRDefault="00FC38BA" w:rsidP="00791D11">
      <w:pPr>
        <w:pStyle w:val="ListParagraph"/>
        <w:numPr>
          <w:ilvl w:val="0"/>
          <w:numId w:val="9"/>
        </w:numPr>
        <w:spacing w:line="276" w:lineRule="auto"/>
        <w:ind w:left="284" w:hanging="284"/>
        <w:jc w:val="both"/>
        <w:rPr>
          <w:rFonts w:asciiTheme="majorHAnsi" w:eastAsiaTheme="majorEastAsia" w:hAnsiTheme="majorHAnsi" w:cstheme="majorBidi"/>
          <w:color w:val="2E74B5" w:themeColor="accent1" w:themeShade="BF"/>
          <w:sz w:val="32"/>
          <w:szCs w:val="32"/>
        </w:rPr>
      </w:pPr>
      <w:r w:rsidRPr="00112423">
        <w:br w:type="page"/>
      </w:r>
    </w:p>
    <w:p w14:paraId="6F2B7E73" w14:textId="77777777" w:rsidR="00480FD7" w:rsidRDefault="00480FD7" w:rsidP="002423A3">
      <w:pPr>
        <w:pStyle w:val="Heading1"/>
        <w:spacing w:line="276" w:lineRule="auto"/>
        <w:jc w:val="both"/>
      </w:pPr>
      <w:bookmarkStart w:id="34" w:name="_Toc507418336"/>
      <w:r>
        <w:lastRenderedPageBreak/>
        <w:t>Scope</w:t>
      </w:r>
      <w:bookmarkEnd w:id="34"/>
    </w:p>
    <w:p w14:paraId="729F0799" w14:textId="77777777" w:rsidR="0007240C" w:rsidRDefault="0007240C" w:rsidP="00EF0AF2">
      <w:pPr>
        <w:pStyle w:val="Heading2"/>
        <w:spacing w:line="276" w:lineRule="auto"/>
        <w:ind w:hanging="292"/>
        <w:jc w:val="both"/>
      </w:pPr>
      <w:bookmarkStart w:id="35" w:name="_Instrument_Scope"/>
      <w:bookmarkStart w:id="36" w:name="_Ref490054930"/>
      <w:bookmarkStart w:id="37" w:name="_Toc507418337"/>
      <w:bookmarkEnd w:id="35"/>
      <w:r>
        <w:t>Instrument Scope</w:t>
      </w:r>
      <w:bookmarkEnd w:id="36"/>
      <w:bookmarkEnd w:id="37"/>
    </w:p>
    <w:p w14:paraId="59F3624E" w14:textId="77777777" w:rsidR="001E7C6C" w:rsidRDefault="001E7C6C" w:rsidP="002423A3">
      <w:pPr>
        <w:spacing w:line="276" w:lineRule="auto"/>
        <w:jc w:val="both"/>
      </w:pPr>
      <w:r>
        <w:t xml:space="preserve">Following Industry feedback, the DSB MiFID II Dataset service will be available for the full scope of instruments submitted to ESMA under MiFID II Article 27 / RTS 23 obligations </w:t>
      </w:r>
      <w:r w:rsidR="00A7346F">
        <w:t>to allow</w:t>
      </w:r>
      <w:r>
        <w:t xml:space="preserve"> trading venues and systematic internalizers to submit reference data.</w:t>
      </w:r>
    </w:p>
    <w:p w14:paraId="690F2F90" w14:textId="11209686" w:rsidR="00224E26" w:rsidRDefault="0007240C" w:rsidP="002423A3">
      <w:pPr>
        <w:spacing w:line="276" w:lineRule="auto"/>
        <w:jc w:val="both"/>
      </w:pPr>
      <w:r>
        <w:t xml:space="preserve">The DSB MiFID II Dataset service will be available </w:t>
      </w:r>
      <w:r w:rsidR="00F358B2">
        <w:t>for</w:t>
      </w:r>
      <w:r w:rsidR="00B15B3C">
        <w:t xml:space="preserve">: </w:t>
      </w:r>
      <w:r>
        <w:t xml:space="preserve"> </w:t>
      </w:r>
    </w:p>
    <w:p w14:paraId="06A0905E" w14:textId="2199D698" w:rsidR="0007240C" w:rsidRDefault="0007240C" w:rsidP="00791D11">
      <w:pPr>
        <w:pStyle w:val="ListParagraph"/>
        <w:numPr>
          <w:ilvl w:val="0"/>
          <w:numId w:val="11"/>
        </w:numPr>
        <w:spacing w:line="276" w:lineRule="auto"/>
        <w:jc w:val="both"/>
      </w:pPr>
      <w:r>
        <w:t xml:space="preserve">all products for which the DSB issues ISINs.  This is currently defined using a combination of CFI Code (ISO 10962: 2015) Letter #2: </w:t>
      </w:r>
      <w:r w:rsidR="006D3A2B">
        <w:t>Group</w:t>
      </w:r>
      <w:r>
        <w:t xml:space="preserve"> (</w:t>
      </w:r>
      <w:r w:rsidR="006D3A2B">
        <w:t>R-</w:t>
      </w:r>
      <w:r>
        <w:t xml:space="preserve">Rates, </w:t>
      </w:r>
      <w:r w:rsidR="006D3A2B">
        <w:t>E-Equity</w:t>
      </w:r>
      <w:r>
        <w:t xml:space="preserve">, </w:t>
      </w:r>
      <w:r w:rsidR="006D3A2B">
        <w:t>C-</w:t>
      </w:r>
      <w:r>
        <w:t xml:space="preserve">Credit, </w:t>
      </w:r>
      <w:r w:rsidR="006D3A2B">
        <w:t>F-</w:t>
      </w:r>
      <w:r>
        <w:t xml:space="preserve">Foreign Exchange and </w:t>
      </w:r>
      <w:r w:rsidR="006D3A2B">
        <w:t>T-</w:t>
      </w:r>
      <w:r>
        <w:t>Commodities) an</w:t>
      </w:r>
      <w:r w:rsidR="006D3A2B">
        <w:t>d</w:t>
      </w:r>
      <w:r>
        <w:t xml:space="preserve"> CFI Code Letter #1: Category (H-Non-listed and complex options; S-Swaps and F-Forwards).</w:t>
      </w:r>
    </w:p>
    <w:p w14:paraId="58CF0C96" w14:textId="77777777" w:rsidR="00222778" w:rsidRPr="00452F97" w:rsidRDefault="00222778" w:rsidP="00452F97">
      <w:pPr>
        <w:pStyle w:val="ListParagraph"/>
        <w:spacing w:line="276" w:lineRule="auto"/>
        <w:ind w:left="360"/>
        <w:jc w:val="both"/>
        <w:rPr>
          <w:sz w:val="8"/>
          <w:szCs w:val="8"/>
        </w:rPr>
      </w:pPr>
    </w:p>
    <w:p w14:paraId="1A22B74D" w14:textId="77777777" w:rsidR="000476F4" w:rsidRDefault="005F3726" w:rsidP="00791D11">
      <w:pPr>
        <w:pStyle w:val="ListParagraph"/>
        <w:numPr>
          <w:ilvl w:val="0"/>
          <w:numId w:val="11"/>
        </w:numPr>
        <w:spacing w:before="240" w:line="276" w:lineRule="auto"/>
        <w:jc w:val="both"/>
      </w:pPr>
      <w:r w:rsidRPr="00D31D2B">
        <w:t>non-OTC ISINs</w:t>
      </w:r>
      <w:r w:rsidR="00E43CF2" w:rsidRPr="00D31D2B">
        <w:t xml:space="preserve">. The DSB defines non-OTC products as those not issued by the DSB, but received as part of the FIRDS </w:t>
      </w:r>
      <w:r w:rsidR="00B537ED">
        <w:t xml:space="preserve">Reference/Transparency Data </w:t>
      </w:r>
      <w:r w:rsidR="00E43CF2" w:rsidRPr="00D31D2B">
        <w:t>file</w:t>
      </w:r>
      <w:r w:rsidR="00B537ED">
        <w:t>s</w:t>
      </w:r>
      <w:r w:rsidR="00E43CF2" w:rsidRPr="00D31D2B">
        <w:t xml:space="preserve">. </w:t>
      </w:r>
    </w:p>
    <w:p w14:paraId="40DED286" w14:textId="77777777" w:rsidR="000476F4" w:rsidRDefault="000476F4" w:rsidP="00791D11">
      <w:pPr>
        <w:pStyle w:val="ListParagraph"/>
        <w:numPr>
          <w:ilvl w:val="1"/>
          <w:numId w:val="11"/>
        </w:numPr>
        <w:spacing w:before="240" w:line="276" w:lineRule="auto"/>
        <w:jc w:val="both"/>
      </w:pPr>
      <w:r>
        <w:t xml:space="preserve">Subject to industry feedback to the proposal in section </w:t>
      </w:r>
      <w:r w:rsidRPr="00B15B3C">
        <w:rPr>
          <w:color w:val="4472C4" w:themeColor="accent5"/>
          <w:u w:val="single"/>
        </w:rPr>
        <w:fldChar w:fldCharType="begin"/>
      </w:r>
      <w:r w:rsidRPr="00B15B3C">
        <w:rPr>
          <w:color w:val="4472C4" w:themeColor="accent5"/>
          <w:u w:val="single"/>
        </w:rPr>
        <w:instrText xml:space="preserve"> REF _Ref493601059 \r \h </w:instrText>
      </w:r>
      <w:r w:rsidRPr="00B15B3C">
        <w:rPr>
          <w:color w:val="4472C4" w:themeColor="accent5"/>
          <w:u w:val="single"/>
        </w:rPr>
      </w:r>
      <w:r w:rsidRPr="00B15B3C">
        <w:rPr>
          <w:color w:val="4472C4" w:themeColor="accent5"/>
          <w:u w:val="single"/>
        </w:rPr>
        <w:fldChar w:fldCharType="separate"/>
      </w:r>
      <w:r w:rsidRPr="00B15B3C">
        <w:rPr>
          <w:color w:val="4472C4" w:themeColor="accent5"/>
          <w:u w:val="single"/>
        </w:rPr>
        <w:t>1.6.2</w:t>
      </w:r>
      <w:r w:rsidRPr="00B15B3C">
        <w:rPr>
          <w:color w:val="4472C4" w:themeColor="accent5"/>
          <w:u w:val="single"/>
        </w:rPr>
        <w:fldChar w:fldCharType="end"/>
      </w:r>
      <w:r>
        <w:t xml:space="preserve"> above, t</w:t>
      </w:r>
      <w:r w:rsidR="00B537ED">
        <w:t>he DSB will provide a complete FIRDS Reference Data record for non-OTC instruments as part of the ToTV file</w:t>
      </w:r>
      <w:r w:rsidR="001A2297">
        <w:t>.</w:t>
      </w:r>
      <w:r w:rsidR="00B537ED" w:rsidRPr="00D31D2B">
        <w:t xml:space="preserve"> </w:t>
      </w:r>
    </w:p>
    <w:p w14:paraId="3F3F3872" w14:textId="77777777" w:rsidR="000476F4" w:rsidRDefault="00E43CF2" w:rsidP="00791D11">
      <w:pPr>
        <w:pStyle w:val="ListParagraph"/>
        <w:numPr>
          <w:ilvl w:val="1"/>
          <w:numId w:val="11"/>
        </w:numPr>
        <w:spacing w:before="240" w:line="276" w:lineRule="auto"/>
        <w:jc w:val="both"/>
      </w:pPr>
      <w:r w:rsidRPr="00D31D2B">
        <w:t>This includes but is not limited to Equities, Fixed Income, Listed Derivatives</w:t>
      </w:r>
      <w:r w:rsidR="0057123A" w:rsidRPr="00D31D2B">
        <w:t>.</w:t>
      </w:r>
      <w:r w:rsidR="00B537ED">
        <w:t xml:space="preserve"> </w:t>
      </w:r>
    </w:p>
    <w:p w14:paraId="7765381D" w14:textId="012C40B5" w:rsidR="00E43CF2" w:rsidRDefault="00B537ED" w:rsidP="00791D11">
      <w:pPr>
        <w:pStyle w:val="ListParagraph"/>
        <w:numPr>
          <w:ilvl w:val="1"/>
          <w:numId w:val="11"/>
        </w:numPr>
        <w:spacing w:before="240" w:line="276" w:lineRule="auto"/>
        <w:jc w:val="both"/>
      </w:pPr>
      <w:r>
        <w:t>For Transparency Data (LIS, SSTI, Liquidity), the DSB will provide Non-Equity Transparency results only and will not provide Equity Transparency results for Day 1</w:t>
      </w:r>
      <w:r w:rsidR="00A87CCA">
        <w:t xml:space="preserve"> (see </w:t>
      </w:r>
      <w:r w:rsidR="00A87CCA">
        <w:fldChar w:fldCharType="begin"/>
      </w:r>
      <w:r w:rsidR="00A87CCA">
        <w:instrText xml:space="preserve"> REF _Ref493674014 \r \h </w:instrText>
      </w:r>
      <w:r w:rsidR="00A87CCA">
        <w:fldChar w:fldCharType="separate"/>
      </w:r>
      <w:r w:rsidR="00A87CCA">
        <w:t>6.3</w:t>
      </w:r>
      <w:r w:rsidR="00A87CCA">
        <w:fldChar w:fldCharType="end"/>
      </w:r>
      <w:r w:rsidR="00A87CCA">
        <w:t>)</w:t>
      </w:r>
      <w:r>
        <w:t>.</w:t>
      </w:r>
    </w:p>
    <w:p w14:paraId="44E3EDFF" w14:textId="7731FDD4" w:rsidR="000476F4" w:rsidRDefault="000476F4" w:rsidP="003513EB">
      <w:pPr>
        <w:pStyle w:val="ListParagraph"/>
        <w:spacing w:line="276" w:lineRule="auto"/>
        <w:ind w:left="360"/>
        <w:jc w:val="both"/>
      </w:pPr>
    </w:p>
    <w:p w14:paraId="4E62ECF8" w14:textId="302D7369" w:rsidR="00B35B56" w:rsidRPr="003C2381" w:rsidRDefault="004019C6" w:rsidP="00B35B56">
      <w:pPr>
        <w:spacing w:after="240"/>
        <w:rPr>
          <w:rFonts w:cstheme="minorHAnsi"/>
          <w:u w:val="single"/>
        </w:rPr>
      </w:pPr>
      <w:r w:rsidRPr="00112423">
        <w:rPr>
          <w:u w:val="single"/>
        </w:rPr>
        <w:t>Update (</w:t>
      </w:r>
      <w:r w:rsidR="00E86670">
        <w:rPr>
          <w:u w:val="single"/>
        </w:rPr>
        <w:t>7</w:t>
      </w:r>
      <w:r w:rsidR="00E86670" w:rsidRPr="00E86670">
        <w:rPr>
          <w:u w:val="single"/>
          <w:vertAlign w:val="superscript"/>
        </w:rPr>
        <w:t>th</w:t>
      </w:r>
      <w:r w:rsidR="00E86670">
        <w:rPr>
          <w:u w:val="single"/>
        </w:rPr>
        <w:t xml:space="preserve"> </w:t>
      </w:r>
      <w:r>
        <w:rPr>
          <w:u w:val="single"/>
        </w:rPr>
        <w:t>February 2018</w:t>
      </w:r>
      <w:r w:rsidRPr="00112423">
        <w:rPr>
          <w:u w:val="single"/>
        </w:rPr>
        <w:t>):</w:t>
      </w:r>
      <w:r>
        <w:t xml:space="preserve"> </w:t>
      </w:r>
      <w:r w:rsidR="00FE0DF3">
        <w:t>DSB i</w:t>
      </w:r>
      <w:r w:rsidR="00A43852">
        <w:t xml:space="preserve">s awaiting further guidance from ESMA and in </w:t>
      </w:r>
      <w:r w:rsidR="00FE0DF3">
        <w:t xml:space="preserve">the </w:t>
      </w:r>
      <w:r w:rsidR="00A43852">
        <w:t>meantime is reducing its ToTV/uToTV service s</w:t>
      </w:r>
      <w:r w:rsidR="00A43852" w:rsidRPr="00D956D4">
        <w:t xml:space="preserve">cope for </w:t>
      </w:r>
      <w:r w:rsidR="00A43852">
        <w:t>i</w:t>
      </w:r>
      <w:r w:rsidR="00B35B56" w:rsidRPr="00D956D4">
        <w:t>nitial Implementation</w:t>
      </w:r>
      <w:r w:rsidR="00A43852" w:rsidRPr="00D956D4">
        <w:t xml:space="preserve"> to include:</w:t>
      </w:r>
    </w:p>
    <w:p w14:paraId="4429C3AE" w14:textId="5E85A017" w:rsidR="00B35B56" w:rsidRPr="003C2381" w:rsidRDefault="00B35B56" w:rsidP="00B35B56">
      <w:pPr>
        <w:pStyle w:val="ListParagraph"/>
        <w:numPr>
          <w:ilvl w:val="0"/>
          <w:numId w:val="27"/>
        </w:numPr>
        <w:rPr>
          <w:rFonts w:cstheme="minorHAnsi"/>
        </w:rPr>
      </w:pPr>
      <w:r w:rsidRPr="003C2381">
        <w:rPr>
          <w:rFonts w:cstheme="minorHAnsi"/>
        </w:rPr>
        <w:t>Set</w:t>
      </w:r>
      <w:r w:rsidR="00A43852">
        <w:rPr>
          <w:rFonts w:cstheme="minorHAnsi"/>
        </w:rPr>
        <w:t>ting</w:t>
      </w:r>
      <w:r w:rsidRPr="003C2381">
        <w:rPr>
          <w:rFonts w:cstheme="minorHAnsi"/>
        </w:rPr>
        <w:t xml:space="preserve"> ToTV flag for all instruments not in scope of the ESMA OTC Derivatives ToTV opinion</w:t>
      </w:r>
      <w:r w:rsidR="00A43852">
        <w:rPr>
          <w:rFonts w:cstheme="minorHAnsi"/>
        </w:rPr>
        <w:t>;</w:t>
      </w:r>
    </w:p>
    <w:p w14:paraId="1144BF08" w14:textId="0F6BE125" w:rsidR="00B35B56" w:rsidRPr="003C2381" w:rsidRDefault="00A43852" w:rsidP="00B35B56">
      <w:pPr>
        <w:pStyle w:val="ListParagraph"/>
        <w:numPr>
          <w:ilvl w:val="0"/>
          <w:numId w:val="27"/>
        </w:numPr>
        <w:rPr>
          <w:rFonts w:cstheme="minorHAnsi"/>
        </w:rPr>
      </w:pPr>
      <w:r w:rsidRPr="003C2381">
        <w:rPr>
          <w:rFonts w:cstheme="minorHAnsi"/>
        </w:rPr>
        <w:t>Set</w:t>
      </w:r>
      <w:r>
        <w:rPr>
          <w:rFonts w:cstheme="minorHAnsi"/>
        </w:rPr>
        <w:t>ting</w:t>
      </w:r>
      <w:r w:rsidRPr="003C2381">
        <w:rPr>
          <w:rFonts w:cstheme="minorHAnsi"/>
        </w:rPr>
        <w:t xml:space="preserve"> </w:t>
      </w:r>
      <w:r w:rsidR="00B35B56" w:rsidRPr="003C2381">
        <w:rPr>
          <w:rFonts w:cstheme="minorHAnsi"/>
        </w:rPr>
        <w:t>uToTV flag (ie where underlier is ToTV) for all instruments not in scope of the ESMA OTC Derivatives ToTV opinion</w:t>
      </w:r>
      <w:r>
        <w:rPr>
          <w:rFonts w:cstheme="minorHAnsi"/>
        </w:rPr>
        <w:t>;</w:t>
      </w:r>
    </w:p>
    <w:p w14:paraId="15616110" w14:textId="2930D2E0" w:rsidR="00B35B56" w:rsidRPr="003C2381" w:rsidRDefault="00A43852" w:rsidP="00B35B56">
      <w:pPr>
        <w:pStyle w:val="ListParagraph"/>
        <w:numPr>
          <w:ilvl w:val="0"/>
          <w:numId w:val="27"/>
        </w:numPr>
        <w:rPr>
          <w:rFonts w:cstheme="minorHAnsi"/>
        </w:rPr>
      </w:pPr>
      <w:r w:rsidRPr="003C2381">
        <w:rPr>
          <w:rFonts w:cstheme="minorHAnsi"/>
        </w:rPr>
        <w:t>Set</w:t>
      </w:r>
      <w:r>
        <w:rPr>
          <w:rFonts w:cstheme="minorHAnsi"/>
        </w:rPr>
        <w:t>ting</w:t>
      </w:r>
      <w:r w:rsidRPr="003C2381">
        <w:rPr>
          <w:rFonts w:cstheme="minorHAnsi"/>
        </w:rPr>
        <w:t xml:space="preserve"> </w:t>
      </w:r>
      <w:r w:rsidR="00B35B56" w:rsidRPr="003C2381">
        <w:rPr>
          <w:rFonts w:cstheme="minorHAnsi"/>
        </w:rPr>
        <w:t>uToTV flag for instruments in scope of the ESMA OTC Derivatives ToTV opinion, where the underlier is not in scope of the ESMA opinion</w:t>
      </w:r>
      <w:r>
        <w:rPr>
          <w:rFonts w:cstheme="minorHAnsi"/>
        </w:rPr>
        <w:t>.</w:t>
      </w:r>
    </w:p>
    <w:p w14:paraId="1363A1A1" w14:textId="77777777" w:rsidR="00A43852" w:rsidRDefault="00A43852" w:rsidP="00D956D4">
      <w:pPr>
        <w:pStyle w:val="ListParagraph"/>
        <w:jc w:val="both"/>
        <w:rPr>
          <w:rFonts w:cstheme="minorHAnsi"/>
        </w:rPr>
      </w:pPr>
    </w:p>
    <w:p w14:paraId="72417FE9" w14:textId="5BACB1A8" w:rsidR="00A43852" w:rsidRPr="00764D5F" w:rsidRDefault="00A43852" w:rsidP="00D956D4">
      <w:pPr>
        <w:jc w:val="both"/>
        <w:rPr>
          <w:rFonts w:cstheme="minorHAnsi"/>
        </w:rPr>
      </w:pPr>
      <w:r w:rsidRPr="00764D5F">
        <w:rPr>
          <w:rFonts w:cstheme="minorHAnsi"/>
        </w:rPr>
        <w:t xml:space="preserve">Timelines for further </w:t>
      </w:r>
      <w:r>
        <w:rPr>
          <w:rFonts w:cstheme="minorHAnsi"/>
        </w:rPr>
        <w:t>extension</w:t>
      </w:r>
      <w:r w:rsidRPr="002934BF">
        <w:rPr>
          <w:rFonts w:cstheme="minorHAnsi"/>
        </w:rPr>
        <w:t xml:space="preserve"> of the DSB’s ToTV/uToTV service </w:t>
      </w:r>
      <w:r>
        <w:rPr>
          <w:rFonts w:cstheme="minorHAnsi"/>
        </w:rPr>
        <w:t>to include</w:t>
      </w:r>
      <w:r w:rsidRPr="00764D5F">
        <w:rPr>
          <w:rFonts w:cstheme="minorHAnsi"/>
        </w:rPr>
        <w:t xml:space="preserve"> OTC Derivatives in scope of the ESMA ToTV opinion</w:t>
      </w:r>
      <w:r>
        <w:rPr>
          <w:rFonts w:cstheme="minorHAnsi"/>
        </w:rPr>
        <w:t xml:space="preserve"> will be provided</w:t>
      </w:r>
      <w:r w:rsidRPr="00764D5F">
        <w:rPr>
          <w:rFonts w:cstheme="minorHAnsi"/>
        </w:rPr>
        <w:t xml:space="preserve"> after ESMA provides its additional clarification.</w:t>
      </w:r>
    </w:p>
    <w:p w14:paraId="373FFC29" w14:textId="77777777" w:rsidR="00A43852" w:rsidRPr="00D31D2B" w:rsidRDefault="00A43852" w:rsidP="003513EB">
      <w:pPr>
        <w:pStyle w:val="ListParagraph"/>
        <w:spacing w:line="276" w:lineRule="auto"/>
        <w:ind w:left="360"/>
        <w:jc w:val="both"/>
      </w:pPr>
    </w:p>
    <w:p w14:paraId="772E1EE9" w14:textId="77777777" w:rsidR="005F3726" w:rsidRDefault="005F3726" w:rsidP="003513EB">
      <w:pPr>
        <w:pStyle w:val="Heading2"/>
        <w:spacing w:line="276" w:lineRule="auto"/>
        <w:ind w:hanging="292"/>
        <w:jc w:val="both"/>
      </w:pPr>
      <w:bookmarkStart w:id="38" w:name="_Toc493233675"/>
      <w:bookmarkStart w:id="39" w:name="_Toc493240596"/>
      <w:bookmarkStart w:id="40" w:name="_Toc493240906"/>
      <w:bookmarkStart w:id="41" w:name="_Toc493255197"/>
      <w:bookmarkStart w:id="42" w:name="_Toc493511286"/>
      <w:bookmarkStart w:id="43" w:name="_Toc493511749"/>
      <w:bookmarkStart w:id="44" w:name="_Toc493512193"/>
      <w:bookmarkStart w:id="45" w:name="_Toc493233676"/>
      <w:bookmarkStart w:id="46" w:name="_Toc493240597"/>
      <w:bookmarkStart w:id="47" w:name="_Toc493240907"/>
      <w:bookmarkStart w:id="48" w:name="_Toc493255198"/>
      <w:bookmarkStart w:id="49" w:name="_Toc493511287"/>
      <w:bookmarkStart w:id="50" w:name="_Toc493511750"/>
      <w:bookmarkStart w:id="51" w:name="_Toc493512194"/>
      <w:bookmarkStart w:id="52" w:name="_MiFID_II_Dataset"/>
      <w:bookmarkStart w:id="53" w:name="_Ref485891429"/>
      <w:bookmarkStart w:id="54" w:name="_Toc507418338"/>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t>MiFID II Dataset Scope</w:t>
      </w:r>
      <w:bookmarkEnd w:id="53"/>
      <w:bookmarkEnd w:id="54"/>
    </w:p>
    <w:p w14:paraId="3F64BCB1" w14:textId="77777777" w:rsidR="00387808" w:rsidRDefault="00546ED0" w:rsidP="00FC38BA">
      <w:pPr>
        <w:pStyle w:val="Heading3"/>
        <w:spacing w:line="276" w:lineRule="auto"/>
        <w:ind w:left="709" w:hanging="709"/>
        <w:jc w:val="both"/>
      </w:pPr>
      <w:r>
        <w:t xml:space="preserve">FIRDS </w:t>
      </w:r>
      <w:r w:rsidR="00387808">
        <w:t>Reference Data</w:t>
      </w:r>
    </w:p>
    <w:p w14:paraId="16A7A972" w14:textId="583E7474" w:rsidR="00442C85" w:rsidRDefault="00442C85" w:rsidP="002423A3">
      <w:pPr>
        <w:spacing w:line="276" w:lineRule="auto"/>
        <w:jc w:val="both"/>
      </w:pPr>
      <w:r w:rsidRPr="006D7C07">
        <w:t xml:space="preserve">The DSB will import </w:t>
      </w:r>
      <w:r w:rsidR="00493E63">
        <w:t>all</w:t>
      </w:r>
      <w:r w:rsidRPr="006D7C07">
        <w:t xml:space="preserve"> </w:t>
      </w:r>
      <w:r>
        <w:t>data points</w:t>
      </w:r>
      <w:r w:rsidRPr="006D7C07">
        <w:t xml:space="preserve"> from </w:t>
      </w:r>
      <w:r w:rsidR="00493E63">
        <w:t xml:space="preserve">the </w:t>
      </w:r>
      <w:r w:rsidRPr="006D7C07">
        <w:t xml:space="preserve">FIRDS </w:t>
      </w:r>
      <w:r>
        <w:t xml:space="preserve">Reference Data </w:t>
      </w:r>
      <w:r w:rsidR="00493E63">
        <w:t xml:space="preserve">files as defined in section 2.3.4 </w:t>
      </w:r>
      <w:r w:rsidR="00B15B3C">
        <w:t xml:space="preserve">of the following document: </w:t>
      </w:r>
      <w:hyperlink r:id="rId14" w:history="1">
        <w:r w:rsidR="00493E63" w:rsidRPr="00E3593C">
          <w:rPr>
            <w:rStyle w:val="Hyperlink"/>
          </w:rPr>
          <w:t>https://www.esma.europa.eu/sites/default/files/library/2016-1522_firds_reference_data_reporting_instructions.pdf</w:t>
        </w:r>
      </w:hyperlink>
      <w:r w:rsidR="00493E63">
        <w:t xml:space="preserve"> </w:t>
      </w:r>
    </w:p>
    <w:p w14:paraId="391C3768" w14:textId="517761C5" w:rsidR="00442C85" w:rsidRDefault="008072B7" w:rsidP="002423A3">
      <w:pPr>
        <w:spacing w:line="276" w:lineRule="auto"/>
        <w:jc w:val="both"/>
      </w:pPr>
      <w:r>
        <w:t>Once FIRDS goes live,</w:t>
      </w:r>
      <w:r w:rsidR="00442C85">
        <w:t xml:space="preserve"> </w:t>
      </w:r>
      <w:r>
        <w:t>The DSB</w:t>
      </w:r>
      <w:r w:rsidR="00442C85">
        <w:t xml:space="preserve"> will consider using the ANNA Service Bureau (ASB) as well as the DSB ISIN data to </w:t>
      </w:r>
      <w:r w:rsidR="009F7C0D">
        <w:t>validate the FI</w:t>
      </w:r>
      <w:r w:rsidR="00442C85">
        <w:t xml:space="preserve">RDS </w:t>
      </w:r>
      <w:r w:rsidR="009F7C0D">
        <w:t>R</w:t>
      </w:r>
      <w:r w:rsidR="00442C85">
        <w:t xml:space="preserve">eference </w:t>
      </w:r>
      <w:r w:rsidR="009F7C0D">
        <w:t>D</w:t>
      </w:r>
      <w:r w:rsidR="00442C85">
        <w:t xml:space="preserve">ata attributes. </w:t>
      </w:r>
      <w:r w:rsidR="00065F81">
        <w:t xml:space="preserve">Until then the DSB will </w:t>
      </w:r>
      <w:r w:rsidR="00B01AF2">
        <w:t xml:space="preserve">make available all data from the FIRDS </w:t>
      </w:r>
      <w:r w:rsidR="00065F81">
        <w:t xml:space="preserve">Reference Data </w:t>
      </w:r>
      <w:r w:rsidR="00B01AF2">
        <w:t>file</w:t>
      </w:r>
      <w:r w:rsidR="00E745DD">
        <w:t>s</w:t>
      </w:r>
      <w:r w:rsidR="00B01AF2">
        <w:t xml:space="preserve"> </w:t>
      </w:r>
      <w:r w:rsidR="00065F81">
        <w:t>at the MIC level</w:t>
      </w:r>
      <w:r w:rsidR="00050B1F">
        <w:t xml:space="preserve"> for both DSB and non-OTC ISINs</w:t>
      </w:r>
      <w:r w:rsidR="00B2399F">
        <w:t xml:space="preserve"> as part of the ToTV JSON file, see</w:t>
      </w:r>
      <w:r w:rsidR="00B15B3C">
        <w:t xml:space="preserve"> section </w:t>
      </w:r>
      <w:r w:rsidR="00EF0AF2" w:rsidRPr="00B15B3C">
        <w:rPr>
          <w:color w:val="4472C4" w:themeColor="accent5"/>
          <w:u w:val="single"/>
        </w:rPr>
        <w:fldChar w:fldCharType="begin"/>
      </w:r>
      <w:r w:rsidR="00EF0AF2" w:rsidRPr="00B15B3C">
        <w:rPr>
          <w:color w:val="4472C4" w:themeColor="accent5"/>
          <w:u w:val="single"/>
        </w:rPr>
        <w:instrText xml:space="preserve"> REF _Ref493593303 \r \h </w:instrText>
      </w:r>
      <w:r w:rsidR="00EF0AF2" w:rsidRPr="00B15B3C">
        <w:rPr>
          <w:color w:val="4472C4" w:themeColor="accent5"/>
          <w:u w:val="single"/>
        </w:rPr>
      </w:r>
      <w:r w:rsidR="00EF0AF2" w:rsidRPr="00B15B3C">
        <w:rPr>
          <w:color w:val="4472C4" w:themeColor="accent5"/>
          <w:u w:val="single"/>
        </w:rPr>
        <w:fldChar w:fldCharType="separate"/>
      </w:r>
      <w:r w:rsidR="00EF0AF2" w:rsidRPr="00B15B3C">
        <w:rPr>
          <w:color w:val="4472C4" w:themeColor="accent5"/>
          <w:u w:val="single"/>
        </w:rPr>
        <w:t>8.1</w:t>
      </w:r>
      <w:r w:rsidR="00EF0AF2" w:rsidRPr="00B15B3C">
        <w:rPr>
          <w:color w:val="4472C4" w:themeColor="accent5"/>
          <w:u w:val="single"/>
        </w:rPr>
        <w:fldChar w:fldCharType="end"/>
      </w:r>
    </w:p>
    <w:p w14:paraId="0A866514" w14:textId="2A1F5CF6" w:rsidR="009F7C0D" w:rsidRDefault="009F7C0D" w:rsidP="003513EB">
      <w:pPr>
        <w:spacing w:after="240" w:line="276" w:lineRule="auto"/>
        <w:jc w:val="both"/>
      </w:pPr>
      <w:r>
        <w:lastRenderedPageBreak/>
        <w:t xml:space="preserve">The DSB will not process FIRDS </w:t>
      </w:r>
      <w:r w:rsidR="00065F81">
        <w:t>I</w:t>
      </w:r>
      <w:r>
        <w:t xml:space="preserve">nvalid </w:t>
      </w:r>
      <w:r w:rsidR="00065F81">
        <w:t>R</w:t>
      </w:r>
      <w:r>
        <w:t>ecords file (INVINS)</w:t>
      </w:r>
      <w:r w:rsidR="00050B1F">
        <w:t xml:space="preserve"> at Day 1</w:t>
      </w:r>
      <w:r w:rsidR="00B15B3C">
        <w:t xml:space="preserve"> - </w:t>
      </w:r>
      <w:r w:rsidR="00065F81">
        <w:t>see</w:t>
      </w:r>
      <w:r w:rsidR="00B15B3C">
        <w:t xml:space="preserve"> section</w:t>
      </w:r>
      <w:r w:rsidR="00E745DD" w:rsidRPr="00B15B3C">
        <w:rPr>
          <w:color w:val="4472C4" w:themeColor="accent5"/>
          <w:u w:val="single"/>
        </w:rPr>
        <w:t xml:space="preserve"> </w:t>
      </w:r>
      <w:r w:rsidR="00E745DD" w:rsidRPr="00B15B3C">
        <w:rPr>
          <w:color w:val="4472C4" w:themeColor="accent5"/>
          <w:u w:val="single"/>
        </w:rPr>
        <w:fldChar w:fldCharType="begin"/>
      </w:r>
      <w:r w:rsidR="00E745DD" w:rsidRPr="00B15B3C">
        <w:rPr>
          <w:color w:val="4472C4" w:themeColor="accent5"/>
          <w:u w:val="single"/>
        </w:rPr>
        <w:instrText xml:space="preserve"> REF _Ref493233454 \r \h </w:instrText>
      </w:r>
      <w:r w:rsidR="00D3696C" w:rsidRPr="00B15B3C">
        <w:rPr>
          <w:color w:val="4472C4" w:themeColor="accent5"/>
          <w:u w:val="single"/>
        </w:rPr>
        <w:instrText xml:space="preserve"> \* MERGEFORMAT </w:instrText>
      </w:r>
      <w:r w:rsidR="00E745DD" w:rsidRPr="00B15B3C">
        <w:rPr>
          <w:color w:val="4472C4" w:themeColor="accent5"/>
          <w:u w:val="single"/>
        </w:rPr>
      </w:r>
      <w:r w:rsidR="00E745DD" w:rsidRPr="00B15B3C">
        <w:rPr>
          <w:color w:val="4472C4" w:themeColor="accent5"/>
          <w:u w:val="single"/>
        </w:rPr>
        <w:fldChar w:fldCharType="separate"/>
      </w:r>
      <w:r w:rsidR="00E745DD" w:rsidRPr="00B15B3C">
        <w:rPr>
          <w:color w:val="4472C4" w:themeColor="accent5"/>
          <w:u w:val="single"/>
        </w:rPr>
        <w:t>6.2.2</w:t>
      </w:r>
      <w:r w:rsidR="00E745DD" w:rsidRPr="00B15B3C">
        <w:rPr>
          <w:color w:val="4472C4" w:themeColor="accent5"/>
          <w:u w:val="single"/>
        </w:rPr>
        <w:fldChar w:fldCharType="end"/>
      </w:r>
      <w:r>
        <w:t xml:space="preserve">. </w:t>
      </w:r>
      <w:r w:rsidR="00050B1F">
        <w:t>The need for processing t</w:t>
      </w:r>
      <w:r>
        <w:t xml:space="preserve">his </w:t>
      </w:r>
      <w:r w:rsidR="00050B1F">
        <w:t xml:space="preserve">file </w:t>
      </w:r>
      <w:r>
        <w:t xml:space="preserve">will be </w:t>
      </w:r>
      <w:r w:rsidR="00050B1F">
        <w:t>assessed</w:t>
      </w:r>
      <w:r>
        <w:t xml:space="preserve"> once FIRDS go</w:t>
      </w:r>
      <w:r w:rsidR="008072B7">
        <w:t>es</w:t>
      </w:r>
      <w:r>
        <w:t xml:space="preserve"> live</w:t>
      </w:r>
      <w:r w:rsidR="00050B1F">
        <w:t xml:space="preserve"> and the data are available</w:t>
      </w:r>
      <w:r>
        <w:t>.</w:t>
      </w:r>
    </w:p>
    <w:p w14:paraId="60E07101" w14:textId="64494402" w:rsidR="00222778" w:rsidRDefault="00222778">
      <w:pPr>
        <w:rPr>
          <w:rFonts w:asciiTheme="majorHAnsi" w:eastAsiaTheme="majorEastAsia" w:hAnsiTheme="majorHAnsi" w:cstheme="majorBidi"/>
          <w:color w:val="1F4D78" w:themeColor="accent1" w:themeShade="7F"/>
          <w:sz w:val="24"/>
          <w:szCs w:val="24"/>
        </w:rPr>
      </w:pPr>
    </w:p>
    <w:p w14:paraId="1D5C0ACF" w14:textId="77777777" w:rsidR="00185968" w:rsidRPr="00185968" w:rsidRDefault="00546ED0" w:rsidP="003513EB">
      <w:pPr>
        <w:pStyle w:val="Heading3"/>
        <w:spacing w:line="276" w:lineRule="auto"/>
        <w:ind w:left="709" w:hanging="709"/>
        <w:jc w:val="both"/>
      </w:pPr>
      <w:bookmarkStart w:id="55" w:name="_Ref494893448"/>
      <w:r>
        <w:t xml:space="preserve">FIRDS </w:t>
      </w:r>
      <w:r w:rsidR="00185968">
        <w:t>Transparency Data</w:t>
      </w:r>
      <w:bookmarkEnd w:id="55"/>
    </w:p>
    <w:p w14:paraId="6F1759B3" w14:textId="77777777" w:rsidR="00296645" w:rsidRDefault="00296645" w:rsidP="002423A3">
      <w:pPr>
        <w:spacing w:line="276" w:lineRule="auto"/>
        <w:jc w:val="both"/>
      </w:pPr>
      <w:r w:rsidRPr="006D7C07">
        <w:t>The DSB will import the following classifications, flags and thresholds from FIRDS</w:t>
      </w:r>
      <w:r w:rsidR="00D84C67" w:rsidRPr="006D7C07">
        <w:t xml:space="preserve"> </w:t>
      </w:r>
      <w:r w:rsidR="004B5708">
        <w:t>Transparency Data</w:t>
      </w:r>
      <w:r w:rsidR="00910078">
        <w:t xml:space="preserve"> </w:t>
      </w:r>
      <w:r w:rsidR="00D84C67" w:rsidRPr="006D7C07">
        <w:t>on the basis t</w:t>
      </w:r>
      <w:r w:rsidR="00985D3F" w:rsidRPr="006D7C07">
        <w:t>h</w:t>
      </w:r>
      <w:r w:rsidR="00D84C67" w:rsidRPr="006D7C07">
        <w:t>ese are available</w:t>
      </w:r>
      <w:r w:rsidRPr="006D7C07">
        <w:t>:</w:t>
      </w:r>
    </w:p>
    <w:tbl>
      <w:tblPr>
        <w:tblStyle w:val="GridTable5Dark-Accent1"/>
        <w:tblW w:w="0" w:type="auto"/>
        <w:tblInd w:w="1047" w:type="dxa"/>
        <w:tblLook w:val="0420" w:firstRow="1" w:lastRow="0" w:firstColumn="0" w:lastColumn="0" w:noHBand="0" w:noVBand="1"/>
      </w:tblPr>
      <w:tblGrid>
        <w:gridCol w:w="4140"/>
        <w:gridCol w:w="2364"/>
      </w:tblGrid>
      <w:tr w:rsidR="00E8022C" w:rsidRPr="007C475E" w14:paraId="6E32F649" w14:textId="77777777" w:rsidTr="00B15B3C">
        <w:trPr>
          <w:cnfStyle w:val="100000000000" w:firstRow="1" w:lastRow="0" w:firstColumn="0" w:lastColumn="0" w:oddVBand="0" w:evenVBand="0" w:oddHBand="0" w:evenHBand="0" w:firstRowFirstColumn="0" w:firstRowLastColumn="0" w:lastRowFirstColumn="0" w:lastRowLastColumn="0"/>
          <w:trHeight w:val="308"/>
        </w:trPr>
        <w:tc>
          <w:tcPr>
            <w:tcW w:w="0" w:type="auto"/>
            <w:noWrap/>
            <w:hideMark/>
          </w:tcPr>
          <w:p w14:paraId="6DD91233" w14:textId="77777777" w:rsidR="00E8022C" w:rsidRPr="007C475E" w:rsidRDefault="00E8022C" w:rsidP="002423A3">
            <w:pPr>
              <w:spacing w:line="276" w:lineRule="auto"/>
              <w:jc w:val="both"/>
              <w:rPr>
                <w:rFonts w:cstheme="minorHAnsi"/>
                <w:b w:val="0"/>
                <w:bCs w:val="0"/>
                <w:sz w:val="20"/>
                <w:szCs w:val="20"/>
              </w:rPr>
            </w:pPr>
            <w:r>
              <w:rPr>
                <w:rFonts w:cstheme="minorHAnsi"/>
                <w:sz w:val="20"/>
                <w:szCs w:val="20"/>
              </w:rPr>
              <w:t xml:space="preserve">Transparency Data Attribute </w:t>
            </w:r>
            <w:r w:rsidRPr="004B395B">
              <w:rPr>
                <w:rFonts w:cstheme="minorHAnsi"/>
                <w:sz w:val="20"/>
                <w:szCs w:val="20"/>
              </w:rPr>
              <w:t>Name</w:t>
            </w:r>
          </w:p>
        </w:tc>
        <w:tc>
          <w:tcPr>
            <w:tcW w:w="0" w:type="auto"/>
            <w:noWrap/>
            <w:hideMark/>
          </w:tcPr>
          <w:p w14:paraId="3B9C1734" w14:textId="77777777" w:rsidR="00E8022C" w:rsidRPr="007C475E" w:rsidRDefault="00E8022C" w:rsidP="002423A3">
            <w:pPr>
              <w:spacing w:line="276" w:lineRule="auto"/>
              <w:jc w:val="both"/>
              <w:rPr>
                <w:rFonts w:cstheme="minorHAnsi"/>
                <w:b w:val="0"/>
                <w:bCs w:val="0"/>
                <w:sz w:val="20"/>
                <w:szCs w:val="20"/>
              </w:rPr>
            </w:pPr>
            <w:r>
              <w:rPr>
                <w:rFonts w:cstheme="minorHAnsi"/>
                <w:sz w:val="20"/>
                <w:szCs w:val="20"/>
              </w:rPr>
              <w:t>Example Value</w:t>
            </w:r>
          </w:p>
        </w:tc>
      </w:tr>
      <w:tr w:rsidR="00E8022C" w:rsidRPr="00CA4C73" w14:paraId="4087D8B4" w14:textId="77777777" w:rsidTr="00B15B3C">
        <w:trPr>
          <w:cnfStyle w:val="000000100000" w:firstRow="0" w:lastRow="0" w:firstColumn="0" w:lastColumn="0" w:oddVBand="0" w:evenVBand="0" w:oddHBand="1" w:evenHBand="0" w:firstRowFirstColumn="0" w:firstRowLastColumn="0" w:lastRowFirstColumn="0" w:lastRowLastColumn="0"/>
          <w:trHeight w:val="308"/>
        </w:trPr>
        <w:tc>
          <w:tcPr>
            <w:tcW w:w="0" w:type="auto"/>
            <w:noWrap/>
          </w:tcPr>
          <w:p w14:paraId="341F4AE7" w14:textId="08E8D649" w:rsidR="00E8022C" w:rsidRPr="009E4B15" w:rsidRDefault="00E8022C" w:rsidP="002423A3">
            <w:pPr>
              <w:spacing w:line="276" w:lineRule="auto"/>
              <w:jc w:val="both"/>
              <w:rPr>
                <w:sz w:val="20"/>
                <w:szCs w:val="20"/>
              </w:rPr>
            </w:pPr>
            <w:r w:rsidRPr="006D42BB">
              <w:rPr>
                <w:sz w:val="20"/>
                <w:szCs w:val="20"/>
              </w:rPr>
              <w:t>Reporting period</w:t>
            </w:r>
          </w:p>
        </w:tc>
        <w:tc>
          <w:tcPr>
            <w:tcW w:w="0" w:type="auto"/>
            <w:noWrap/>
          </w:tcPr>
          <w:p w14:paraId="2F89477A" w14:textId="5EC9A466" w:rsidR="00E8022C" w:rsidRDefault="00E8022C" w:rsidP="002423A3">
            <w:pPr>
              <w:spacing w:line="276" w:lineRule="auto"/>
              <w:jc w:val="both"/>
              <w:rPr>
                <w:sz w:val="20"/>
                <w:szCs w:val="20"/>
              </w:rPr>
            </w:pPr>
            <w:r w:rsidRPr="0050379C">
              <w:rPr>
                <w:sz w:val="20"/>
                <w:szCs w:val="20"/>
              </w:rPr>
              <w:t>1/Jan/</w:t>
            </w:r>
            <w:r w:rsidR="0068149B">
              <w:rPr>
                <w:sz w:val="20"/>
                <w:szCs w:val="20"/>
              </w:rPr>
              <w:t>201</w:t>
            </w:r>
            <w:r w:rsidR="00A43852">
              <w:rPr>
                <w:sz w:val="20"/>
                <w:szCs w:val="20"/>
              </w:rPr>
              <w:t>6</w:t>
            </w:r>
            <w:r w:rsidRPr="0050379C">
              <w:rPr>
                <w:sz w:val="20"/>
                <w:szCs w:val="20"/>
              </w:rPr>
              <w:t xml:space="preserve"> - 31/</w:t>
            </w:r>
            <w:r w:rsidR="00A43852">
              <w:rPr>
                <w:sz w:val="20"/>
                <w:szCs w:val="20"/>
              </w:rPr>
              <w:t>Dec</w:t>
            </w:r>
            <w:r w:rsidRPr="0050379C">
              <w:rPr>
                <w:sz w:val="20"/>
                <w:szCs w:val="20"/>
              </w:rPr>
              <w:t>/</w:t>
            </w:r>
            <w:r w:rsidR="0068149B">
              <w:rPr>
                <w:sz w:val="20"/>
                <w:szCs w:val="20"/>
              </w:rPr>
              <w:t>201</w:t>
            </w:r>
            <w:r w:rsidR="00A43852">
              <w:rPr>
                <w:sz w:val="20"/>
                <w:szCs w:val="20"/>
              </w:rPr>
              <w:t>6</w:t>
            </w:r>
          </w:p>
        </w:tc>
      </w:tr>
      <w:tr w:rsidR="00E8022C" w:rsidRPr="00CA4C73" w14:paraId="2A865E0C" w14:textId="77777777" w:rsidTr="00B15B3C">
        <w:trPr>
          <w:trHeight w:val="308"/>
        </w:trPr>
        <w:tc>
          <w:tcPr>
            <w:tcW w:w="0" w:type="auto"/>
            <w:noWrap/>
          </w:tcPr>
          <w:p w14:paraId="369152E0" w14:textId="77777777" w:rsidR="00E8022C" w:rsidRPr="00CA4C73" w:rsidRDefault="00E8022C" w:rsidP="002423A3">
            <w:pPr>
              <w:spacing w:line="276" w:lineRule="auto"/>
              <w:jc w:val="both"/>
              <w:rPr>
                <w:sz w:val="20"/>
                <w:szCs w:val="20"/>
              </w:rPr>
            </w:pPr>
            <w:r>
              <w:rPr>
                <w:sz w:val="20"/>
                <w:szCs w:val="20"/>
              </w:rPr>
              <w:t>Liquidity Flag</w:t>
            </w:r>
          </w:p>
        </w:tc>
        <w:tc>
          <w:tcPr>
            <w:tcW w:w="0" w:type="auto"/>
            <w:noWrap/>
          </w:tcPr>
          <w:p w14:paraId="00251AEB" w14:textId="77777777" w:rsidR="00E8022C" w:rsidRPr="00CA4C73" w:rsidRDefault="00E8022C" w:rsidP="002423A3">
            <w:pPr>
              <w:spacing w:line="276" w:lineRule="auto"/>
              <w:jc w:val="both"/>
              <w:rPr>
                <w:sz w:val="20"/>
                <w:szCs w:val="20"/>
              </w:rPr>
            </w:pPr>
            <w:r>
              <w:rPr>
                <w:sz w:val="20"/>
                <w:szCs w:val="20"/>
              </w:rPr>
              <w:t>TRUE</w:t>
            </w:r>
          </w:p>
        </w:tc>
      </w:tr>
      <w:tr w:rsidR="00E8022C" w:rsidRPr="00CA4C73" w14:paraId="0D1E7E55" w14:textId="77777777" w:rsidTr="00B15B3C">
        <w:trPr>
          <w:cnfStyle w:val="000000100000" w:firstRow="0" w:lastRow="0" w:firstColumn="0" w:lastColumn="0" w:oddVBand="0" w:evenVBand="0" w:oddHBand="1" w:evenHBand="0" w:firstRowFirstColumn="0" w:firstRowLastColumn="0" w:lastRowFirstColumn="0" w:lastRowLastColumn="0"/>
          <w:trHeight w:val="308"/>
        </w:trPr>
        <w:tc>
          <w:tcPr>
            <w:tcW w:w="0" w:type="auto"/>
            <w:noWrap/>
          </w:tcPr>
          <w:p w14:paraId="7FD2C06F" w14:textId="77777777" w:rsidR="00E8022C" w:rsidRPr="00CA4C73" w:rsidRDefault="00E8022C" w:rsidP="002423A3">
            <w:pPr>
              <w:spacing w:line="276" w:lineRule="auto"/>
              <w:jc w:val="both"/>
              <w:rPr>
                <w:sz w:val="20"/>
                <w:szCs w:val="20"/>
              </w:rPr>
            </w:pPr>
            <w:r>
              <w:rPr>
                <w:sz w:val="20"/>
                <w:szCs w:val="20"/>
              </w:rPr>
              <w:t>Pre-Trade Large in Scale (LIS) Threshold</w:t>
            </w:r>
          </w:p>
        </w:tc>
        <w:tc>
          <w:tcPr>
            <w:tcW w:w="0" w:type="auto"/>
            <w:noWrap/>
          </w:tcPr>
          <w:p w14:paraId="532D54E4" w14:textId="77777777" w:rsidR="00E8022C" w:rsidRPr="00CA4C73" w:rsidRDefault="00E8022C" w:rsidP="002423A3">
            <w:pPr>
              <w:spacing w:line="276" w:lineRule="auto"/>
              <w:jc w:val="both"/>
              <w:rPr>
                <w:sz w:val="20"/>
                <w:szCs w:val="20"/>
              </w:rPr>
            </w:pPr>
            <w:r>
              <w:rPr>
                <w:sz w:val="20"/>
                <w:szCs w:val="20"/>
              </w:rPr>
              <w:t>300,000</w:t>
            </w:r>
          </w:p>
        </w:tc>
      </w:tr>
      <w:tr w:rsidR="00E8022C" w:rsidRPr="00CA4C73" w14:paraId="545942F5" w14:textId="77777777" w:rsidTr="00B15B3C">
        <w:trPr>
          <w:trHeight w:val="308"/>
        </w:trPr>
        <w:tc>
          <w:tcPr>
            <w:tcW w:w="0" w:type="auto"/>
            <w:noWrap/>
          </w:tcPr>
          <w:p w14:paraId="65E12BA3" w14:textId="77777777" w:rsidR="00E8022C" w:rsidRPr="00CA4C73" w:rsidRDefault="00E8022C" w:rsidP="002423A3">
            <w:pPr>
              <w:spacing w:line="276" w:lineRule="auto"/>
              <w:jc w:val="both"/>
              <w:rPr>
                <w:sz w:val="20"/>
                <w:szCs w:val="20"/>
              </w:rPr>
            </w:pPr>
            <w:r>
              <w:rPr>
                <w:sz w:val="20"/>
                <w:szCs w:val="20"/>
              </w:rPr>
              <w:t>Pre-Trade Size Specific to The Instrument (SSTI)</w:t>
            </w:r>
          </w:p>
        </w:tc>
        <w:tc>
          <w:tcPr>
            <w:tcW w:w="0" w:type="auto"/>
            <w:noWrap/>
          </w:tcPr>
          <w:p w14:paraId="0A54053A" w14:textId="77777777" w:rsidR="00E8022C" w:rsidRDefault="00E8022C" w:rsidP="002423A3">
            <w:pPr>
              <w:spacing w:line="276" w:lineRule="auto"/>
              <w:jc w:val="both"/>
              <w:rPr>
                <w:rFonts w:cstheme="minorHAnsi"/>
                <w:sz w:val="20"/>
                <w:szCs w:val="20"/>
              </w:rPr>
            </w:pPr>
            <w:r>
              <w:rPr>
                <w:rFonts w:cstheme="minorHAnsi"/>
                <w:sz w:val="20"/>
                <w:szCs w:val="20"/>
              </w:rPr>
              <w:t>250,000</w:t>
            </w:r>
          </w:p>
        </w:tc>
      </w:tr>
      <w:tr w:rsidR="00E8022C" w:rsidRPr="00CA4C73" w14:paraId="2E80BBA2" w14:textId="77777777" w:rsidTr="00B15B3C">
        <w:trPr>
          <w:cnfStyle w:val="000000100000" w:firstRow="0" w:lastRow="0" w:firstColumn="0" w:lastColumn="0" w:oddVBand="0" w:evenVBand="0" w:oddHBand="1" w:evenHBand="0" w:firstRowFirstColumn="0" w:firstRowLastColumn="0" w:lastRowFirstColumn="0" w:lastRowLastColumn="0"/>
          <w:trHeight w:val="308"/>
        </w:trPr>
        <w:tc>
          <w:tcPr>
            <w:tcW w:w="0" w:type="auto"/>
            <w:noWrap/>
          </w:tcPr>
          <w:p w14:paraId="7F6A9661" w14:textId="77777777" w:rsidR="00E8022C" w:rsidRPr="00CA4C73" w:rsidRDefault="00E8022C" w:rsidP="002423A3">
            <w:pPr>
              <w:spacing w:line="276" w:lineRule="auto"/>
              <w:jc w:val="both"/>
              <w:rPr>
                <w:sz w:val="20"/>
                <w:szCs w:val="20"/>
              </w:rPr>
            </w:pPr>
            <w:r>
              <w:rPr>
                <w:sz w:val="20"/>
                <w:szCs w:val="20"/>
              </w:rPr>
              <w:t>Post-Trade Large in Scale (LIS) Threshold</w:t>
            </w:r>
          </w:p>
        </w:tc>
        <w:tc>
          <w:tcPr>
            <w:tcW w:w="0" w:type="auto"/>
            <w:noWrap/>
          </w:tcPr>
          <w:p w14:paraId="3717FE3A" w14:textId="77777777" w:rsidR="00E8022C" w:rsidRPr="00CA4C73" w:rsidRDefault="00E8022C" w:rsidP="002423A3">
            <w:pPr>
              <w:spacing w:line="276" w:lineRule="auto"/>
              <w:jc w:val="both"/>
              <w:rPr>
                <w:sz w:val="20"/>
                <w:szCs w:val="20"/>
              </w:rPr>
            </w:pPr>
            <w:r>
              <w:rPr>
                <w:sz w:val="20"/>
                <w:szCs w:val="20"/>
              </w:rPr>
              <w:t>1,500,000</w:t>
            </w:r>
          </w:p>
        </w:tc>
      </w:tr>
      <w:tr w:rsidR="00E8022C" w:rsidRPr="00CA4C73" w14:paraId="55495E90" w14:textId="77777777" w:rsidTr="00B15B3C">
        <w:trPr>
          <w:trHeight w:val="358"/>
        </w:trPr>
        <w:tc>
          <w:tcPr>
            <w:tcW w:w="0" w:type="auto"/>
            <w:noWrap/>
          </w:tcPr>
          <w:p w14:paraId="1BAAF10C" w14:textId="77777777" w:rsidR="00E8022C" w:rsidRPr="00CA4C73" w:rsidRDefault="00E8022C" w:rsidP="002423A3">
            <w:pPr>
              <w:spacing w:line="276" w:lineRule="auto"/>
              <w:jc w:val="both"/>
              <w:rPr>
                <w:sz w:val="20"/>
                <w:szCs w:val="20"/>
              </w:rPr>
            </w:pPr>
            <w:r>
              <w:rPr>
                <w:sz w:val="20"/>
                <w:szCs w:val="20"/>
              </w:rPr>
              <w:t>Post-Trade Size Specific to The Instrument (SSTI)</w:t>
            </w:r>
          </w:p>
        </w:tc>
        <w:tc>
          <w:tcPr>
            <w:tcW w:w="0" w:type="auto"/>
            <w:noWrap/>
          </w:tcPr>
          <w:p w14:paraId="07EE1FDF" w14:textId="77777777" w:rsidR="00E8022C" w:rsidRDefault="00E8022C" w:rsidP="002423A3">
            <w:pPr>
              <w:spacing w:line="276" w:lineRule="auto"/>
              <w:jc w:val="both"/>
              <w:rPr>
                <w:rFonts w:cstheme="minorHAnsi"/>
                <w:sz w:val="20"/>
                <w:szCs w:val="20"/>
              </w:rPr>
            </w:pPr>
            <w:r>
              <w:rPr>
                <w:rFonts w:cstheme="minorHAnsi"/>
                <w:sz w:val="20"/>
                <w:szCs w:val="20"/>
              </w:rPr>
              <w:t>1,250,000</w:t>
            </w:r>
          </w:p>
        </w:tc>
      </w:tr>
    </w:tbl>
    <w:p w14:paraId="7ABDAF1F" w14:textId="77777777" w:rsidR="00A72FF1" w:rsidRDefault="00A72FF1" w:rsidP="002423A3">
      <w:pPr>
        <w:spacing w:line="276" w:lineRule="auto"/>
      </w:pPr>
    </w:p>
    <w:p w14:paraId="59F43F48" w14:textId="4E00EB6F" w:rsidR="006D7C07" w:rsidRDefault="00A72FF1" w:rsidP="002423A3">
      <w:pPr>
        <w:spacing w:line="276" w:lineRule="auto"/>
      </w:pPr>
      <w:bookmarkStart w:id="56" w:name="_Hlk494888846"/>
      <w:r>
        <w:t xml:space="preserve">As defined in section 5.6.2.2 </w:t>
      </w:r>
      <w:r w:rsidR="00B15B3C">
        <w:t xml:space="preserve">of the following document </w:t>
      </w:r>
      <w:hyperlink r:id="rId15" w:history="1">
        <w:r w:rsidR="00B15B3C" w:rsidRPr="008257E4">
          <w:rPr>
            <w:rStyle w:val="Hyperlink"/>
          </w:rPr>
          <w:t>https://www.esma.europa.eu/sites/default/files/library/2016-1521_mifir_transaction_reporting_technical_reporting_instructions.pdf</w:t>
        </w:r>
      </w:hyperlink>
      <w:bookmarkEnd w:id="56"/>
      <w:r>
        <w:t xml:space="preserve">: </w:t>
      </w:r>
    </w:p>
    <w:p w14:paraId="0A2C934A" w14:textId="77777777" w:rsidR="008639F8" w:rsidRDefault="00FA36C2" w:rsidP="00791D11">
      <w:pPr>
        <w:pStyle w:val="ListParagraph"/>
        <w:numPr>
          <w:ilvl w:val="0"/>
          <w:numId w:val="14"/>
        </w:numPr>
        <w:spacing w:line="276" w:lineRule="auto"/>
        <w:jc w:val="both"/>
      </w:pPr>
      <w:r>
        <w:t>T</w:t>
      </w:r>
      <w:r w:rsidR="00631840">
        <w:t>he c</w:t>
      </w:r>
      <w:r w:rsidR="00BC2DCB">
        <w:t xml:space="preserve">urrency </w:t>
      </w:r>
      <w:r w:rsidR="00C82A17">
        <w:t>for LIS and SSTI thresholds</w:t>
      </w:r>
      <w:r w:rsidR="00BC2DCB">
        <w:t xml:space="preserve"> is EUR</w:t>
      </w:r>
      <w:r w:rsidR="00853222">
        <w:t>.</w:t>
      </w:r>
      <w:r w:rsidR="00E8022C">
        <w:t xml:space="preserve"> </w:t>
      </w:r>
    </w:p>
    <w:p w14:paraId="6B1B2119" w14:textId="77777777" w:rsidR="00296645" w:rsidRDefault="008639F8" w:rsidP="00791D11">
      <w:pPr>
        <w:pStyle w:val="ListParagraph"/>
        <w:numPr>
          <w:ilvl w:val="0"/>
          <w:numId w:val="14"/>
        </w:numPr>
        <w:spacing w:line="276" w:lineRule="auto"/>
        <w:jc w:val="both"/>
      </w:pPr>
      <w:r>
        <w:t xml:space="preserve">LIS and SSTI thresholds for </w:t>
      </w:r>
      <w:r w:rsidR="00E8022C">
        <w:t xml:space="preserve">Emission Allowances </w:t>
      </w:r>
      <w:r w:rsidR="00A15859">
        <w:t>are</w:t>
      </w:r>
      <w:r w:rsidR="00E8022C">
        <w:t xml:space="preserve"> expressed in </w:t>
      </w:r>
      <w:r w:rsidR="00E8022C" w:rsidRPr="002423A3">
        <w:t>tons of carbon dioxide.</w:t>
      </w:r>
    </w:p>
    <w:p w14:paraId="0AD1A429" w14:textId="77777777" w:rsidR="00050B1F" w:rsidRDefault="00050B1F" w:rsidP="003513EB">
      <w:pPr>
        <w:spacing w:after="240" w:line="276" w:lineRule="auto"/>
        <w:jc w:val="both"/>
      </w:pPr>
      <w:r>
        <w:t>For Transparency Data (LIS, SSTI, Liquidity), the DSB will provide Non-Equity Transparency results only and will not provide Equity Transparency results for Day 1.</w:t>
      </w:r>
    </w:p>
    <w:p w14:paraId="2AD497D5" w14:textId="027D9C47" w:rsidR="00EB076B" w:rsidRDefault="00E86670" w:rsidP="00D956D4">
      <w:pPr>
        <w:jc w:val="both"/>
      </w:pPr>
      <w:r>
        <w:rPr>
          <w:u w:val="single"/>
        </w:rPr>
        <w:t>Update (7th February 2018</w:t>
      </w:r>
      <w:r w:rsidR="00EB076B" w:rsidRPr="00112423">
        <w:rPr>
          <w:u w:val="single"/>
        </w:rPr>
        <w:t>):</w:t>
      </w:r>
    </w:p>
    <w:p w14:paraId="044B0C3F" w14:textId="28E9C26D" w:rsidR="00D97121" w:rsidRDefault="00D97121" w:rsidP="00D956D4">
      <w:pPr>
        <w:jc w:val="both"/>
      </w:pPr>
      <w:r>
        <w:t>R</w:t>
      </w:r>
      <w:r w:rsidR="00A43852">
        <w:t xml:space="preserve">eporting period </w:t>
      </w:r>
      <w:r>
        <w:t>is expected to describe the period of trading activity taken into account in order to derive the transparency results.</w:t>
      </w:r>
    </w:p>
    <w:p w14:paraId="3D0D69C3" w14:textId="18D2D962" w:rsidR="00827D1E" w:rsidRDefault="00827D1E" w:rsidP="003513EB">
      <w:pPr>
        <w:spacing w:after="240" w:line="276" w:lineRule="auto"/>
        <w:jc w:val="both"/>
      </w:pPr>
      <w:r>
        <w:t xml:space="preserve">According to </w:t>
      </w:r>
      <w:hyperlink r:id="rId16" w:history="1">
        <w:r w:rsidRPr="00827D1E">
          <w:rPr>
            <w:rStyle w:val="Hyperlink"/>
          </w:rPr>
          <w:t>FIRDS Transparency System Instructions on download and use of full and delta transparency results</w:t>
        </w:r>
      </w:hyperlink>
      <w:r>
        <w:t xml:space="preserve"> document:</w:t>
      </w:r>
    </w:p>
    <w:p w14:paraId="677EF73F" w14:textId="25AB831B" w:rsidR="00D97121" w:rsidRDefault="00D97121" w:rsidP="003513EB">
      <w:pPr>
        <w:spacing w:after="240" w:line="276" w:lineRule="auto"/>
        <w:jc w:val="both"/>
      </w:pPr>
      <w:r w:rsidRPr="00D956D4">
        <w:rPr>
          <w:i/>
        </w:rPr>
        <w:t xml:space="preserve">For non-equity instruments other than bonds, reporting period is a full year and liquidity results are provided along with LIS/SSTI thresholds. The results apply from 1 June of year (Y+1) until 31 May of year (Y+2). </w:t>
      </w:r>
      <w:r w:rsidR="00232080" w:rsidRPr="00D956D4">
        <w:t>(</w:t>
      </w:r>
      <w:r w:rsidRPr="003B1FBA">
        <w:t>E</w:t>
      </w:r>
      <w:r>
        <w:t xml:space="preserve">.g. transparency data for 01/01/16-31/12/16 reporting period will be </w:t>
      </w:r>
      <w:r w:rsidR="00232080">
        <w:t>valid from 01/06/17-31/05/18)</w:t>
      </w:r>
    </w:p>
    <w:p w14:paraId="7774591C" w14:textId="0F8EA379" w:rsidR="00CF2A9D" w:rsidRDefault="00D97121" w:rsidP="00F2559E">
      <w:pPr>
        <w:spacing w:after="240" w:line="276" w:lineRule="auto"/>
        <w:jc w:val="both"/>
      </w:pPr>
      <w:r w:rsidRPr="00D956D4">
        <w:rPr>
          <w:i/>
        </w:rPr>
        <w:t xml:space="preserve">For bonds, </w:t>
      </w:r>
      <w:r w:rsidR="00F2559E" w:rsidRPr="00D956D4">
        <w:rPr>
          <w:i/>
        </w:rPr>
        <w:t xml:space="preserve">LIS/SSTI thresholds </w:t>
      </w:r>
      <w:r w:rsidR="00827D1E" w:rsidRPr="00D956D4">
        <w:rPr>
          <w:i/>
        </w:rPr>
        <w:t>are</w:t>
      </w:r>
      <w:r w:rsidR="00F2559E" w:rsidRPr="00D956D4">
        <w:rPr>
          <w:i/>
        </w:rPr>
        <w:t xml:space="preserve"> provided based on a year of trading as above, but liquidity results </w:t>
      </w:r>
      <w:r w:rsidR="00827D1E" w:rsidRPr="00D956D4">
        <w:rPr>
          <w:i/>
        </w:rPr>
        <w:t>are</w:t>
      </w:r>
      <w:r w:rsidR="00F2559E" w:rsidRPr="00D956D4">
        <w:rPr>
          <w:i/>
        </w:rPr>
        <w:t xml:space="preserve"> provided quarterly and apply for 3 months from the sixteenth day of the second month of the following quarter</w:t>
      </w:r>
      <w:r w:rsidR="003B1FBA">
        <w:t>. (E</w:t>
      </w:r>
      <w:r w:rsidR="00F2559E">
        <w:t xml:space="preserve">.g. </w:t>
      </w:r>
      <w:r w:rsidR="00827D1E">
        <w:t xml:space="preserve">bonds liquidity </w:t>
      </w:r>
      <w:r w:rsidR="00F2559E">
        <w:t>for 01/</w:t>
      </w:r>
      <w:r w:rsidR="00827D1E">
        <w:t>07</w:t>
      </w:r>
      <w:r w:rsidR="00F2559E">
        <w:t>/17-</w:t>
      </w:r>
      <w:r w:rsidR="00827D1E">
        <w:t xml:space="preserve">30/09/17 reporting period will be valid from </w:t>
      </w:r>
      <w:r w:rsidR="003B1FBA">
        <w:t>16/11/17 to 15/02/18)</w:t>
      </w:r>
    </w:p>
    <w:p w14:paraId="6E221918" w14:textId="77777777" w:rsidR="00CF2A9D" w:rsidRDefault="00CF2A9D">
      <w:r>
        <w:br w:type="page"/>
      </w:r>
    </w:p>
    <w:p w14:paraId="5F6BF644" w14:textId="77777777" w:rsidR="00910078" w:rsidRPr="002423A3" w:rsidRDefault="001777EA" w:rsidP="002423A3">
      <w:pPr>
        <w:pStyle w:val="Heading3"/>
        <w:spacing w:line="276" w:lineRule="auto"/>
        <w:jc w:val="both"/>
      </w:pPr>
      <w:r>
        <w:lastRenderedPageBreak/>
        <w:t xml:space="preserve">DSB Derived </w:t>
      </w:r>
      <w:r w:rsidR="00910078" w:rsidRPr="002423A3">
        <w:t>Data</w:t>
      </w:r>
    </w:p>
    <w:p w14:paraId="4BD379A0" w14:textId="77777777" w:rsidR="00296645" w:rsidRDefault="00296645" w:rsidP="002423A3">
      <w:pPr>
        <w:spacing w:line="276" w:lineRule="auto"/>
        <w:jc w:val="both"/>
      </w:pPr>
      <w:r>
        <w:t>The DSB will derive the following key attributes:</w:t>
      </w:r>
    </w:p>
    <w:tbl>
      <w:tblPr>
        <w:tblStyle w:val="GridTable5Dark-Accent1"/>
        <w:tblW w:w="6965" w:type="dxa"/>
        <w:tblInd w:w="988" w:type="dxa"/>
        <w:tblLook w:val="0420" w:firstRow="1" w:lastRow="0" w:firstColumn="0" w:lastColumn="0" w:noHBand="0" w:noVBand="1"/>
      </w:tblPr>
      <w:tblGrid>
        <w:gridCol w:w="3681"/>
        <w:gridCol w:w="3284"/>
      </w:tblGrid>
      <w:tr w:rsidR="005560B0" w:rsidRPr="00CA4C73" w14:paraId="19834C8C" w14:textId="77777777" w:rsidTr="002B1407">
        <w:trPr>
          <w:cnfStyle w:val="100000000000" w:firstRow="1" w:lastRow="0" w:firstColumn="0" w:lastColumn="0" w:oddVBand="0" w:evenVBand="0" w:oddHBand="0" w:evenHBand="0" w:firstRowFirstColumn="0" w:firstRowLastColumn="0" w:lastRowFirstColumn="0" w:lastRowLastColumn="0"/>
          <w:trHeight w:val="308"/>
        </w:trPr>
        <w:tc>
          <w:tcPr>
            <w:tcW w:w="3681" w:type="dxa"/>
            <w:noWrap/>
          </w:tcPr>
          <w:p w14:paraId="0AEDD0AF" w14:textId="77777777" w:rsidR="005560B0" w:rsidRDefault="005560B0" w:rsidP="002423A3">
            <w:pPr>
              <w:spacing w:line="276" w:lineRule="auto"/>
              <w:jc w:val="both"/>
              <w:rPr>
                <w:sz w:val="20"/>
                <w:szCs w:val="20"/>
              </w:rPr>
            </w:pPr>
            <w:r>
              <w:rPr>
                <w:sz w:val="20"/>
                <w:szCs w:val="20"/>
              </w:rPr>
              <w:t>Derived Attribute Name</w:t>
            </w:r>
          </w:p>
        </w:tc>
        <w:tc>
          <w:tcPr>
            <w:tcW w:w="3284" w:type="dxa"/>
            <w:noWrap/>
          </w:tcPr>
          <w:p w14:paraId="606B9015" w14:textId="77777777" w:rsidR="005560B0" w:rsidRDefault="005560B0" w:rsidP="002423A3">
            <w:pPr>
              <w:spacing w:line="276" w:lineRule="auto"/>
              <w:jc w:val="both"/>
              <w:rPr>
                <w:sz w:val="20"/>
                <w:szCs w:val="20"/>
              </w:rPr>
            </w:pPr>
            <w:r>
              <w:rPr>
                <w:sz w:val="20"/>
                <w:szCs w:val="20"/>
              </w:rPr>
              <w:t>Example Value</w:t>
            </w:r>
          </w:p>
        </w:tc>
      </w:tr>
      <w:tr w:rsidR="005F3726" w:rsidRPr="00CA4C73" w14:paraId="0B1B510A" w14:textId="77777777" w:rsidTr="002B1407">
        <w:trPr>
          <w:cnfStyle w:val="000000100000" w:firstRow="0" w:lastRow="0" w:firstColumn="0" w:lastColumn="0" w:oddVBand="0" w:evenVBand="0" w:oddHBand="1" w:evenHBand="0" w:firstRowFirstColumn="0" w:firstRowLastColumn="0" w:lastRowFirstColumn="0" w:lastRowLastColumn="0"/>
          <w:trHeight w:val="308"/>
        </w:trPr>
        <w:tc>
          <w:tcPr>
            <w:tcW w:w="3681" w:type="dxa"/>
            <w:noWrap/>
          </w:tcPr>
          <w:p w14:paraId="5D1C654F" w14:textId="77777777" w:rsidR="005F3726" w:rsidRPr="00CA4C73" w:rsidRDefault="005F3726" w:rsidP="002423A3">
            <w:pPr>
              <w:spacing w:line="276" w:lineRule="auto"/>
              <w:jc w:val="both"/>
              <w:rPr>
                <w:sz w:val="20"/>
                <w:szCs w:val="20"/>
              </w:rPr>
            </w:pPr>
            <w:r>
              <w:rPr>
                <w:sz w:val="20"/>
                <w:szCs w:val="20"/>
              </w:rPr>
              <w:t>Traded on a Trading Venue</w:t>
            </w:r>
          </w:p>
        </w:tc>
        <w:tc>
          <w:tcPr>
            <w:tcW w:w="3284" w:type="dxa"/>
            <w:noWrap/>
          </w:tcPr>
          <w:p w14:paraId="2567685C" w14:textId="77777777" w:rsidR="005F3726" w:rsidRPr="00CA4C73" w:rsidRDefault="005F3726" w:rsidP="002423A3">
            <w:pPr>
              <w:spacing w:line="276" w:lineRule="auto"/>
              <w:jc w:val="both"/>
              <w:rPr>
                <w:sz w:val="20"/>
                <w:szCs w:val="20"/>
              </w:rPr>
            </w:pPr>
            <w:r>
              <w:rPr>
                <w:sz w:val="20"/>
                <w:szCs w:val="20"/>
              </w:rPr>
              <w:t>TRUE</w:t>
            </w:r>
          </w:p>
        </w:tc>
      </w:tr>
      <w:tr w:rsidR="00B352FF" w:rsidRPr="00CA4C73" w14:paraId="036604F2" w14:textId="77777777" w:rsidTr="00474B7E">
        <w:trPr>
          <w:trHeight w:val="308"/>
        </w:trPr>
        <w:tc>
          <w:tcPr>
            <w:tcW w:w="3681" w:type="dxa"/>
            <w:noWrap/>
          </w:tcPr>
          <w:p w14:paraId="3200A847" w14:textId="77777777" w:rsidR="00B352FF" w:rsidRDefault="00BA2645" w:rsidP="002423A3">
            <w:pPr>
              <w:spacing w:line="276" w:lineRule="auto"/>
              <w:jc w:val="both"/>
              <w:rPr>
                <w:sz w:val="20"/>
                <w:szCs w:val="20"/>
              </w:rPr>
            </w:pPr>
            <w:r>
              <w:rPr>
                <w:sz w:val="20"/>
                <w:szCs w:val="20"/>
              </w:rPr>
              <w:t>T</w:t>
            </w:r>
            <w:r w:rsidR="002B74E9">
              <w:rPr>
                <w:sz w:val="20"/>
                <w:szCs w:val="20"/>
              </w:rPr>
              <w:t>o</w:t>
            </w:r>
            <w:r>
              <w:rPr>
                <w:sz w:val="20"/>
                <w:szCs w:val="20"/>
              </w:rPr>
              <w:t>TV</w:t>
            </w:r>
            <w:r w:rsidR="00B352FF">
              <w:rPr>
                <w:sz w:val="20"/>
                <w:szCs w:val="20"/>
              </w:rPr>
              <w:t xml:space="preserve"> </w:t>
            </w:r>
            <w:r w:rsidR="00B352FF" w:rsidRPr="00E0436A">
              <w:rPr>
                <w:sz w:val="20"/>
                <w:szCs w:val="20"/>
              </w:rPr>
              <w:t>Effective</w:t>
            </w:r>
            <w:r w:rsidR="00B352FF">
              <w:rPr>
                <w:sz w:val="20"/>
                <w:szCs w:val="20"/>
              </w:rPr>
              <w:t xml:space="preserve"> </w:t>
            </w:r>
            <w:r w:rsidR="00B352FF" w:rsidRPr="00E0436A">
              <w:rPr>
                <w:sz w:val="20"/>
                <w:szCs w:val="20"/>
              </w:rPr>
              <w:t>Date</w:t>
            </w:r>
          </w:p>
        </w:tc>
        <w:tc>
          <w:tcPr>
            <w:tcW w:w="3284" w:type="dxa"/>
            <w:noWrap/>
          </w:tcPr>
          <w:p w14:paraId="5E4475BF" w14:textId="77777777" w:rsidR="00B352FF" w:rsidRDefault="0068149B" w:rsidP="002423A3">
            <w:pPr>
              <w:spacing w:line="276" w:lineRule="auto"/>
              <w:jc w:val="both"/>
              <w:rPr>
                <w:sz w:val="20"/>
                <w:szCs w:val="20"/>
              </w:rPr>
            </w:pPr>
            <w:r>
              <w:rPr>
                <w:sz w:val="20"/>
                <w:szCs w:val="20"/>
              </w:rPr>
              <w:t>2018-02-01</w:t>
            </w:r>
          </w:p>
        </w:tc>
      </w:tr>
      <w:tr w:rsidR="00281096" w:rsidRPr="00CA4C73" w14:paraId="60173BBA" w14:textId="77777777" w:rsidTr="002B1407">
        <w:trPr>
          <w:cnfStyle w:val="000000100000" w:firstRow="0" w:lastRow="0" w:firstColumn="0" w:lastColumn="0" w:oddVBand="0" w:evenVBand="0" w:oddHBand="1" w:evenHBand="0" w:firstRowFirstColumn="0" w:firstRowLastColumn="0" w:lastRowFirstColumn="0" w:lastRowLastColumn="0"/>
          <w:trHeight w:val="308"/>
        </w:trPr>
        <w:tc>
          <w:tcPr>
            <w:tcW w:w="3681" w:type="dxa"/>
            <w:noWrap/>
          </w:tcPr>
          <w:p w14:paraId="7BD8623F" w14:textId="77777777" w:rsidR="00281096" w:rsidRPr="00CA4C73" w:rsidRDefault="00281096" w:rsidP="002423A3">
            <w:pPr>
              <w:spacing w:line="276" w:lineRule="auto"/>
              <w:jc w:val="both"/>
              <w:rPr>
                <w:sz w:val="20"/>
                <w:szCs w:val="20"/>
              </w:rPr>
            </w:pPr>
            <w:r>
              <w:rPr>
                <w:sz w:val="20"/>
                <w:szCs w:val="20"/>
              </w:rPr>
              <w:t>Underlying Traded on a Trading Venue</w:t>
            </w:r>
          </w:p>
        </w:tc>
        <w:tc>
          <w:tcPr>
            <w:tcW w:w="3284" w:type="dxa"/>
            <w:noWrap/>
          </w:tcPr>
          <w:p w14:paraId="373DFCC7" w14:textId="77777777" w:rsidR="00281096" w:rsidRPr="00CA4C73" w:rsidRDefault="00281096" w:rsidP="002423A3">
            <w:pPr>
              <w:spacing w:line="276" w:lineRule="auto"/>
              <w:jc w:val="both"/>
              <w:rPr>
                <w:sz w:val="20"/>
                <w:szCs w:val="20"/>
              </w:rPr>
            </w:pPr>
            <w:r>
              <w:rPr>
                <w:sz w:val="20"/>
                <w:szCs w:val="20"/>
              </w:rPr>
              <w:t>FALSE</w:t>
            </w:r>
          </w:p>
        </w:tc>
      </w:tr>
      <w:tr w:rsidR="00B352FF" w:rsidRPr="00CA4C73" w14:paraId="54D0EE12" w14:textId="77777777" w:rsidTr="00474B7E">
        <w:trPr>
          <w:trHeight w:val="308"/>
        </w:trPr>
        <w:tc>
          <w:tcPr>
            <w:tcW w:w="3681" w:type="dxa"/>
            <w:noWrap/>
          </w:tcPr>
          <w:p w14:paraId="765B3BD0" w14:textId="77777777" w:rsidR="00B352FF" w:rsidRDefault="000956DE" w:rsidP="002423A3">
            <w:pPr>
              <w:spacing w:line="276" w:lineRule="auto"/>
              <w:jc w:val="both"/>
              <w:rPr>
                <w:sz w:val="20"/>
                <w:szCs w:val="20"/>
              </w:rPr>
            </w:pPr>
            <w:r>
              <w:rPr>
                <w:sz w:val="20"/>
                <w:szCs w:val="20"/>
              </w:rPr>
              <w:t>uToTV</w:t>
            </w:r>
            <w:r w:rsidR="00B352FF">
              <w:rPr>
                <w:sz w:val="20"/>
                <w:szCs w:val="20"/>
              </w:rPr>
              <w:t xml:space="preserve"> </w:t>
            </w:r>
            <w:r w:rsidR="00B352FF" w:rsidRPr="00E0436A">
              <w:rPr>
                <w:sz w:val="20"/>
                <w:szCs w:val="20"/>
              </w:rPr>
              <w:t>Effective</w:t>
            </w:r>
            <w:r w:rsidR="00F22A1C">
              <w:rPr>
                <w:sz w:val="20"/>
                <w:szCs w:val="20"/>
              </w:rPr>
              <w:t xml:space="preserve"> </w:t>
            </w:r>
            <w:r w:rsidR="00B352FF" w:rsidRPr="00E0436A">
              <w:rPr>
                <w:sz w:val="20"/>
                <w:szCs w:val="20"/>
              </w:rPr>
              <w:t>Date</w:t>
            </w:r>
          </w:p>
        </w:tc>
        <w:tc>
          <w:tcPr>
            <w:tcW w:w="3284" w:type="dxa"/>
            <w:noWrap/>
          </w:tcPr>
          <w:p w14:paraId="25129453" w14:textId="77777777" w:rsidR="00B352FF" w:rsidRDefault="0068149B" w:rsidP="002423A3">
            <w:pPr>
              <w:spacing w:line="276" w:lineRule="auto"/>
              <w:jc w:val="both"/>
              <w:rPr>
                <w:sz w:val="20"/>
                <w:szCs w:val="20"/>
              </w:rPr>
            </w:pPr>
            <w:r>
              <w:rPr>
                <w:sz w:val="20"/>
                <w:szCs w:val="20"/>
              </w:rPr>
              <w:t>2018-02-01</w:t>
            </w:r>
          </w:p>
        </w:tc>
      </w:tr>
    </w:tbl>
    <w:p w14:paraId="6E4A1209" w14:textId="77777777" w:rsidR="005F3726" w:rsidRDefault="005F3726" w:rsidP="002423A3">
      <w:pPr>
        <w:spacing w:line="276" w:lineRule="auto"/>
        <w:jc w:val="both"/>
      </w:pPr>
    </w:p>
    <w:p w14:paraId="2AA2D9E2" w14:textId="77777777" w:rsidR="006218A8" w:rsidRDefault="00D94BB3" w:rsidP="002423A3">
      <w:pPr>
        <w:spacing w:line="276" w:lineRule="auto"/>
        <w:jc w:val="both"/>
      </w:pPr>
      <w:r>
        <w:t xml:space="preserve">Following industry feedback, </w:t>
      </w:r>
      <w:r w:rsidR="00BA2645">
        <w:t>ToTV</w:t>
      </w:r>
      <w:r w:rsidR="006218A8" w:rsidRPr="00D94BB3">
        <w:t xml:space="preserve"> </w:t>
      </w:r>
      <w:r w:rsidR="006218A8">
        <w:t>E</w:t>
      </w:r>
      <w:r w:rsidR="006218A8" w:rsidRPr="00D94BB3">
        <w:t xml:space="preserve">ffective </w:t>
      </w:r>
      <w:r w:rsidR="006218A8">
        <w:t>D</w:t>
      </w:r>
      <w:r w:rsidR="006218A8" w:rsidRPr="00D94BB3">
        <w:t xml:space="preserve">ate and </w:t>
      </w:r>
      <w:r w:rsidR="000956DE">
        <w:t>uToTV</w:t>
      </w:r>
      <w:r w:rsidR="006218A8" w:rsidRPr="00D94BB3">
        <w:t xml:space="preserve"> </w:t>
      </w:r>
      <w:r w:rsidR="006218A8">
        <w:t>E</w:t>
      </w:r>
      <w:r w:rsidR="006218A8" w:rsidRPr="00D94BB3">
        <w:t xml:space="preserve">ffective </w:t>
      </w:r>
      <w:r w:rsidR="006218A8">
        <w:t>D</w:t>
      </w:r>
      <w:r w:rsidR="006218A8" w:rsidRPr="00D94BB3">
        <w:t xml:space="preserve">ate </w:t>
      </w:r>
      <w:r w:rsidR="006218A8">
        <w:t xml:space="preserve">will be stored </w:t>
      </w:r>
      <w:r w:rsidR="006218A8" w:rsidRPr="00D94BB3">
        <w:t xml:space="preserve">as part of the </w:t>
      </w:r>
      <w:r w:rsidR="00A15859">
        <w:t>ToTV record</w:t>
      </w:r>
      <w:r w:rsidR="006218A8">
        <w:t xml:space="preserve"> </w:t>
      </w:r>
      <w:r w:rsidR="006218A8" w:rsidRPr="00D94BB3">
        <w:t xml:space="preserve">so that users </w:t>
      </w:r>
      <w:r w:rsidR="00631840">
        <w:t>can</w:t>
      </w:r>
      <w:r w:rsidR="00631840" w:rsidRPr="00D94BB3">
        <w:t xml:space="preserve"> </w:t>
      </w:r>
      <w:r w:rsidR="006218A8" w:rsidRPr="00D94BB3">
        <w:t>identify the date on which a trade firs</w:t>
      </w:r>
      <w:r w:rsidR="006218A8">
        <w:t>t became eligible for reporting.</w:t>
      </w:r>
    </w:p>
    <w:p w14:paraId="448D7B42" w14:textId="437E8CC5" w:rsidR="009344AB" w:rsidRDefault="009344AB" w:rsidP="002423A3">
      <w:pPr>
        <w:spacing w:line="276" w:lineRule="auto"/>
        <w:jc w:val="both"/>
      </w:pPr>
      <w:r>
        <w:t xml:space="preserve">ToTV </w:t>
      </w:r>
      <w:r w:rsidR="0012079B">
        <w:t xml:space="preserve">indicator </w:t>
      </w:r>
      <w:r>
        <w:t xml:space="preserve">is </w:t>
      </w:r>
      <w:r w:rsidR="0012079B">
        <w:t xml:space="preserve">set to </w:t>
      </w:r>
      <w:r>
        <w:t>true if and only if at least one trading venue reported the instrument to F</w:t>
      </w:r>
      <w:r w:rsidR="00E745DD">
        <w:t>I</w:t>
      </w:r>
      <w:r>
        <w:t>RDS.</w:t>
      </w:r>
    </w:p>
    <w:p w14:paraId="57F54C9E" w14:textId="77777777" w:rsidR="00EB076B" w:rsidRDefault="006218A8" w:rsidP="002423A3">
      <w:pPr>
        <w:spacing w:line="276" w:lineRule="auto"/>
        <w:jc w:val="both"/>
      </w:pPr>
      <w:r>
        <w:t xml:space="preserve"> </w:t>
      </w:r>
      <w:r w:rsidR="00BA2645" w:rsidRPr="00BF3C53">
        <w:t>ToTV</w:t>
      </w:r>
      <w:r w:rsidRPr="003401DF">
        <w:t xml:space="preserve"> Effective Date will be the earliest</w:t>
      </w:r>
      <w:r w:rsidR="0060620B" w:rsidRPr="00E03647">
        <w:t xml:space="preserve"> Effective Date </w:t>
      </w:r>
      <w:r w:rsidR="00E03647" w:rsidRPr="003A30BB">
        <w:t xml:space="preserve">of </w:t>
      </w:r>
      <w:r w:rsidR="0060620B" w:rsidRPr="00BF3C53">
        <w:t xml:space="preserve">all the </w:t>
      </w:r>
      <w:r w:rsidR="00BA2645" w:rsidRPr="003401DF">
        <w:t>ToTV</w:t>
      </w:r>
      <w:r w:rsidR="006F7D38" w:rsidRPr="00E03647">
        <w:t xml:space="preserve"> Effective </w:t>
      </w:r>
      <w:r w:rsidR="00631840" w:rsidRPr="00E03647">
        <w:t>D</w:t>
      </w:r>
      <w:r w:rsidR="006F7D38" w:rsidRPr="00E03647">
        <w:t xml:space="preserve">ates that </w:t>
      </w:r>
      <w:r w:rsidR="00E03647" w:rsidRPr="003A30BB">
        <w:t xml:space="preserve">relevant </w:t>
      </w:r>
      <w:r w:rsidR="0060620B" w:rsidRPr="00BF3C53">
        <w:t>Trading Venue</w:t>
      </w:r>
      <w:r w:rsidRPr="003401DF">
        <w:t>s</w:t>
      </w:r>
      <w:r w:rsidR="0060620B" w:rsidRPr="00E03647">
        <w:t xml:space="preserve"> reported to ESMA</w:t>
      </w:r>
      <w:r w:rsidR="006F7D38" w:rsidRPr="00E03647">
        <w:t xml:space="preserve"> for </w:t>
      </w:r>
      <w:r w:rsidR="009344AB">
        <w:t>an</w:t>
      </w:r>
      <w:r w:rsidR="006F7D38" w:rsidRPr="00E03647">
        <w:t xml:space="preserve"> ISIN</w:t>
      </w:r>
      <w:r w:rsidRPr="00E03647">
        <w:t>.</w:t>
      </w:r>
    </w:p>
    <w:p w14:paraId="2F5D1579" w14:textId="2906CD65" w:rsidR="00EB076B" w:rsidRDefault="00E86670" w:rsidP="002423A3">
      <w:pPr>
        <w:spacing w:line="276" w:lineRule="auto"/>
        <w:jc w:val="both"/>
        <w:rPr>
          <w:u w:val="single"/>
        </w:rPr>
      </w:pPr>
      <w:r>
        <w:rPr>
          <w:u w:val="single"/>
        </w:rPr>
        <w:t>Update (7th February 2018</w:t>
      </w:r>
      <w:r w:rsidR="00EB076B" w:rsidRPr="00112423">
        <w:rPr>
          <w:u w:val="single"/>
        </w:rPr>
        <w:t>):</w:t>
      </w:r>
    </w:p>
    <w:p w14:paraId="1B7B4B17" w14:textId="1949A6F4" w:rsidR="00EB076B" w:rsidRDefault="00E66F71" w:rsidP="002423A3">
      <w:pPr>
        <w:spacing w:line="276" w:lineRule="auto"/>
        <w:jc w:val="both"/>
      </w:pPr>
      <w:r>
        <w:t xml:space="preserve">ToTV indicator and </w:t>
      </w:r>
      <w:r w:rsidRPr="00BF3C53">
        <w:t>ToTV</w:t>
      </w:r>
      <w:r w:rsidRPr="003401DF">
        <w:t xml:space="preserve"> Effective Date</w:t>
      </w:r>
      <w:r>
        <w:t xml:space="preserve"> will be derived only for non-OTC instruments until further guidance is received from ESMA.</w:t>
      </w:r>
    </w:p>
    <w:p w14:paraId="0471559A" w14:textId="46363009" w:rsidR="00EB076B" w:rsidRDefault="00E66F71" w:rsidP="002423A3">
      <w:pPr>
        <w:spacing w:line="276" w:lineRule="auto"/>
        <w:jc w:val="both"/>
      </w:pPr>
      <w:r>
        <w:t>In initial implementation f</w:t>
      </w:r>
      <w:r w:rsidR="00EB076B">
        <w:t xml:space="preserve">or OTC instruments, ToTV indicator will be set to False and </w:t>
      </w:r>
      <w:r w:rsidR="00EB076B" w:rsidRPr="00BF3C53">
        <w:t>ToTV</w:t>
      </w:r>
      <w:r w:rsidR="00EB076B" w:rsidRPr="003401DF">
        <w:t xml:space="preserve"> Effective Date</w:t>
      </w:r>
      <w:r w:rsidR="00EB076B">
        <w:t xml:space="preserve"> will not be present on the message.</w:t>
      </w:r>
    </w:p>
    <w:p w14:paraId="5DEB84E6" w14:textId="77777777" w:rsidR="009344AB" w:rsidRDefault="009344AB" w:rsidP="002423A3">
      <w:pPr>
        <w:spacing w:line="276" w:lineRule="auto"/>
        <w:jc w:val="both"/>
      </w:pPr>
      <w:r>
        <w:t xml:space="preserve">uToTV </w:t>
      </w:r>
      <w:r w:rsidR="0012079B">
        <w:t xml:space="preserve">indicator is set to </w:t>
      </w:r>
      <w:r>
        <w:t xml:space="preserve">if and only if at least one trading venue reported one of the underlying ISINs to </w:t>
      </w:r>
      <w:r w:rsidR="00CD2E7A">
        <w:t>FIRDS</w:t>
      </w:r>
      <w:r>
        <w:t>.</w:t>
      </w:r>
    </w:p>
    <w:p w14:paraId="2F565475" w14:textId="77777777" w:rsidR="006218A8" w:rsidRDefault="000956DE" w:rsidP="002423A3">
      <w:pPr>
        <w:spacing w:line="276" w:lineRule="auto"/>
        <w:jc w:val="both"/>
      </w:pPr>
      <w:r w:rsidRPr="003A30BB">
        <w:t>uToTV</w:t>
      </w:r>
      <w:r w:rsidR="006218A8" w:rsidRPr="00BF3C53">
        <w:t xml:space="preserve"> Effective Date will be the earliest Effecti</w:t>
      </w:r>
      <w:r w:rsidR="006218A8" w:rsidRPr="003401DF">
        <w:t>ve Dat</w:t>
      </w:r>
      <w:r w:rsidR="006218A8" w:rsidRPr="00E03647">
        <w:t xml:space="preserve">e </w:t>
      </w:r>
      <w:r w:rsidR="00E03647" w:rsidRPr="003A30BB">
        <w:t>of</w:t>
      </w:r>
      <w:r w:rsidR="00E03647" w:rsidRPr="00BF3C53">
        <w:t xml:space="preserve"> </w:t>
      </w:r>
      <w:r w:rsidR="006218A8" w:rsidRPr="003401DF">
        <w:t xml:space="preserve">all the underlying </w:t>
      </w:r>
      <w:r w:rsidRPr="003A30BB">
        <w:t>ToTV</w:t>
      </w:r>
      <w:r w:rsidR="006218A8" w:rsidRPr="00BF3C53">
        <w:t xml:space="preserve"> Effective Dates</w:t>
      </w:r>
      <w:r w:rsidR="006F7D38" w:rsidRPr="003401DF">
        <w:t xml:space="preserve"> that </w:t>
      </w:r>
      <w:r w:rsidR="00E03647" w:rsidRPr="003A30BB">
        <w:t xml:space="preserve">relevant </w:t>
      </w:r>
      <w:r w:rsidR="006F7D38" w:rsidRPr="00BF3C53">
        <w:t xml:space="preserve">Trading Venues reported to ESMA for </w:t>
      </w:r>
      <w:r w:rsidR="009344AB">
        <w:t>an</w:t>
      </w:r>
      <w:r w:rsidR="006F7D38" w:rsidRPr="00BF3C53">
        <w:t xml:space="preserve"> ISIN</w:t>
      </w:r>
      <w:r w:rsidR="006218A8" w:rsidRPr="003401DF">
        <w:t>.</w:t>
      </w:r>
    </w:p>
    <w:p w14:paraId="1DF2E260" w14:textId="77777777" w:rsidR="0099121A" w:rsidRDefault="0099121A" w:rsidP="002423A3">
      <w:pPr>
        <w:spacing w:line="276" w:lineRule="auto"/>
        <w:jc w:val="both"/>
      </w:pPr>
      <w:r>
        <w:t xml:space="preserve">Note that the DSB will not be able to identify all instruments with underlying index/basket as uToTV as described in </w:t>
      </w:r>
      <w:r>
        <w:fldChar w:fldCharType="begin"/>
      </w:r>
      <w:r>
        <w:instrText xml:space="preserve"> REF _Ref493521037 \r \h </w:instrText>
      </w:r>
      <w:r>
        <w:fldChar w:fldCharType="separate"/>
      </w:r>
      <w:r>
        <w:t>1.5.1</w:t>
      </w:r>
      <w:r>
        <w:fldChar w:fldCharType="end"/>
      </w:r>
      <w:r>
        <w:t>.</w:t>
      </w:r>
    </w:p>
    <w:p w14:paraId="09E33680" w14:textId="27F15827" w:rsidR="00045376" w:rsidRDefault="00A15859" w:rsidP="002423A3">
      <w:pPr>
        <w:spacing w:line="276" w:lineRule="auto"/>
        <w:jc w:val="both"/>
      </w:pPr>
      <w:r>
        <w:t xml:space="preserve">A new ToTV </w:t>
      </w:r>
      <w:r w:rsidR="00F8370D" w:rsidRPr="00F8370D">
        <w:t xml:space="preserve">JSON </w:t>
      </w:r>
      <w:r w:rsidR="009344AB">
        <w:t>template</w:t>
      </w:r>
      <w:r w:rsidR="00F8370D" w:rsidRPr="00F8370D">
        <w:t xml:space="preserve"> will be </w:t>
      </w:r>
      <w:r>
        <w:t>developed</w:t>
      </w:r>
      <w:r w:rsidR="00F8370D" w:rsidRPr="00F8370D">
        <w:t xml:space="preserve"> </w:t>
      </w:r>
      <w:r>
        <w:t xml:space="preserve">to hold </w:t>
      </w:r>
      <w:r w:rsidR="00F8370D" w:rsidRPr="00F8370D">
        <w:t>MiFID</w:t>
      </w:r>
      <w:r w:rsidR="00631840">
        <w:t xml:space="preserve"> </w:t>
      </w:r>
      <w:r w:rsidR="00F8370D" w:rsidRPr="00F8370D">
        <w:t xml:space="preserve">II </w:t>
      </w:r>
      <w:r w:rsidR="00631840">
        <w:t>D</w:t>
      </w:r>
      <w:r w:rsidR="00F8370D" w:rsidRPr="00F8370D">
        <w:t>ataset</w:t>
      </w:r>
      <w:r w:rsidR="00631840">
        <w:t xml:space="preserve"> </w:t>
      </w:r>
      <w:r w:rsidR="00F8370D" w:rsidRPr="00F8370D">
        <w:t>attributes</w:t>
      </w:r>
      <w:r w:rsidR="00546ED0">
        <w:t>, see</w:t>
      </w:r>
      <w:r w:rsidR="000374A1">
        <w:t xml:space="preserve"> </w:t>
      </w:r>
      <w:r w:rsidR="0099121A">
        <w:fldChar w:fldCharType="begin"/>
      </w:r>
      <w:r w:rsidR="0099121A">
        <w:instrText xml:space="preserve"> REF _Ref493593400 \r \h </w:instrText>
      </w:r>
      <w:r w:rsidR="0099121A">
        <w:fldChar w:fldCharType="separate"/>
      </w:r>
      <w:r w:rsidR="0099121A">
        <w:t>8.1</w:t>
      </w:r>
      <w:r w:rsidR="0099121A">
        <w:fldChar w:fldCharType="end"/>
      </w:r>
      <w:r w:rsidR="00F8370D" w:rsidRPr="00F8370D">
        <w:t xml:space="preserve">. </w:t>
      </w:r>
      <w:r w:rsidR="00631840">
        <w:t xml:space="preserve">The </w:t>
      </w:r>
      <w:r w:rsidR="00F8370D" w:rsidRPr="00F8370D">
        <w:t xml:space="preserve">JSON structure for </w:t>
      </w:r>
      <w:r>
        <w:t xml:space="preserve">DSB’s </w:t>
      </w:r>
      <w:r w:rsidR="00F8370D" w:rsidRPr="00F8370D">
        <w:t xml:space="preserve">ISIN requests </w:t>
      </w:r>
      <w:r>
        <w:t xml:space="preserve">and records </w:t>
      </w:r>
      <w:r w:rsidR="00F8370D" w:rsidRPr="00F8370D">
        <w:t>will remain</w:t>
      </w:r>
      <w:r w:rsidR="00F22A1C">
        <w:t xml:space="preserve"> </w:t>
      </w:r>
      <w:r w:rsidR="00631840">
        <w:t>unaltered</w:t>
      </w:r>
      <w:r w:rsidR="00F8370D" w:rsidRPr="00F8370D">
        <w:t>.</w:t>
      </w:r>
      <w:r w:rsidR="00811F37">
        <w:t xml:space="preserve"> </w:t>
      </w:r>
      <w:r w:rsidR="00045376" w:rsidRPr="002423A3">
        <w:t>Non-OTC ISINs will be available from the ToTV file only.</w:t>
      </w:r>
    </w:p>
    <w:p w14:paraId="6CAE73C3" w14:textId="77777777" w:rsidR="008037F4" w:rsidRDefault="008037F4">
      <w:pPr>
        <w:rPr>
          <w:rFonts w:asciiTheme="majorHAnsi" w:eastAsiaTheme="majorEastAsia" w:hAnsiTheme="majorHAnsi" w:cstheme="majorBidi"/>
          <w:color w:val="2E74B5" w:themeColor="accent1" w:themeShade="BF"/>
          <w:sz w:val="32"/>
          <w:szCs w:val="32"/>
        </w:rPr>
      </w:pPr>
    </w:p>
    <w:p w14:paraId="04E8BF25" w14:textId="77777777" w:rsidR="00CF2A9D" w:rsidRDefault="00CF2A9D">
      <w:pPr>
        <w:rPr>
          <w:rFonts w:asciiTheme="majorHAnsi" w:eastAsiaTheme="majorEastAsia" w:hAnsiTheme="majorHAnsi" w:cstheme="majorBidi"/>
          <w:color w:val="2E74B5" w:themeColor="accent1" w:themeShade="BF"/>
          <w:sz w:val="32"/>
          <w:szCs w:val="32"/>
        </w:rPr>
      </w:pPr>
      <w:bookmarkStart w:id="57" w:name="_Toc493240599"/>
      <w:bookmarkStart w:id="58" w:name="_Toc493240909"/>
      <w:bookmarkStart w:id="59" w:name="_Toc493255200"/>
      <w:bookmarkStart w:id="60" w:name="_Toc493511291"/>
      <w:bookmarkStart w:id="61" w:name="_Toc493511752"/>
      <w:bookmarkStart w:id="62" w:name="_Toc493512196"/>
      <w:bookmarkStart w:id="63" w:name="_Toc493240600"/>
      <w:bookmarkStart w:id="64" w:name="_Toc493240910"/>
      <w:bookmarkStart w:id="65" w:name="_Toc493255201"/>
      <w:bookmarkStart w:id="66" w:name="_Toc493511292"/>
      <w:bookmarkStart w:id="67" w:name="_Toc493511753"/>
      <w:bookmarkStart w:id="68" w:name="_Toc493512197"/>
      <w:bookmarkStart w:id="69" w:name="_Toc493240602"/>
      <w:bookmarkStart w:id="70" w:name="_Toc493240912"/>
      <w:bookmarkStart w:id="71" w:name="_Toc493255203"/>
      <w:bookmarkStart w:id="72" w:name="_Toc493240603"/>
      <w:bookmarkStart w:id="73" w:name="_Toc493240913"/>
      <w:bookmarkStart w:id="74" w:name="_Toc493255204"/>
      <w:bookmarkStart w:id="75" w:name="_Ref485963462"/>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br w:type="page"/>
      </w:r>
    </w:p>
    <w:p w14:paraId="7B9BE092" w14:textId="173C71DC" w:rsidR="00F06495" w:rsidRDefault="0007240C" w:rsidP="002423A3">
      <w:pPr>
        <w:pStyle w:val="Heading1"/>
        <w:spacing w:line="276" w:lineRule="auto"/>
        <w:jc w:val="both"/>
      </w:pPr>
      <w:bookmarkStart w:id="76" w:name="_Toc507418339"/>
      <w:r>
        <w:lastRenderedPageBreak/>
        <w:t xml:space="preserve">Key </w:t>
      </w:r>
      <w:r w:rsidR="00F06495">
        <w:t>Requirements</w:t>
      </w:r>
      <w:bookmarkEnd w:id="75"/>
      <w:bookmarkEnd w:id="76"/>
    </w:p>
    <w:p w14:paraId="26032E10" w14:textId="77777777" w:rsidR="00F53A52" w:rsidRDefault="00F53A52" w:rsidP="003513EB">
      <w:pPr>
        <w:pStyle w:val="Heading2"/>
        <w:spacing w:line="276" w:lineRule="auto"/>
        <w:ind w:hanging="292"/>
        <w:jc w:val="both"/>
      </w:pPr>
      <w:bookmarkStart w:id="77" w:name="_Toc507418340"/>
      <w:r>
        <w:t>System requirements</w:t>
      </w:r>
      <w:bookmarkEnd w:id="77"/>
    </w:p>
    <w:p w14:paraId="630ADA60" w14:textId="77777777" w:rsidR="00F06495" w:rsidRDefault="00C22F9A" w:rsidP="002423A3">
      <w:pPr>
        <w:spacing w:line="276" w:lineRule="auto"/>
        <w:jc w:val="both"/>
      </w:pPr>
      <w:r>
        <w:t xml:space="preserve">Below are the set of key </w:t>
      </w:r>
      <w:r w:rsidR="00F53A52">
        <w:t>system</w:t>
      </w:r>
      <w:r>
        <w:t xml:space="preserve"> requirements for the DSB MiFID II Data Service:</w:t>
      </w:r>
    </w:p>
    <w:tbl>
      <w:tblPr>
        <w:tblStyle w:val="GridTable5Dark-Accent1"/>
        <w:tblW w:w="0" w:type="auto"/>
        <w:tblCellMar>
          <w:top w:w="85" w:type="dxa"/>
          <w:bottom w:w="85" w:type="dxa"/>
        </w:tblCellMar>
        <w:tblLook w:val="0420" w:firstRow="1" w:lastRow="0" w:firstColumn="0" w:lastColumn="0" w:noHBand="0" w:noVBand="1"/>
      </w:tblPr>
      <w:tblGrid>
        <w:gridCol w:w="473"/>
        <w:gridCol w:w="1560"/>
        <w:gridCol w:w="5202"/>
        <w:gridCol w:w="1781"/>
      </w:tblGrid>
      <w:tr w:rsidR="00F8258A" w:rsidRPr="00FA2F43" w14:paraId="0802E2BF" w14:textId="77777777" w:rsidTr="00B6787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14:paraId="3268886A" w14:textId="77777777" w:rsidR="00F8258A" w:rsidRPr="00FA2F43" w:rsidRDefault="00F8258A" w:rsidP="002423A3">
            <w:pPr>
              <w:spacing w:line="276" w:lineRule="auto"/>
              <w:jc w:val="both"/>
              <w:rPr>
                <w:sz w:val="20"/>
              </w:rPr>
            </w:pPr>
            <w:r w:rsidRPr="00FA2F43">
              <w:rPr>
                <w:sz w:val="20"/>
              </w:rPr>
              <w:t>#</w:t>
            </w:r>
          </w:p>
        </w:tc>
        <w:tc>
          <w:tcPr>
            <w:tcW w:w="0" w:type="auto"/>
            <w:vAlign w:val="center"/>
          </w:tcPr>
          <w:p w14:paraId="6F4627CA" w14:textId="77777777" w:rsidR="00F8258A" w:rsidRPr="00FA2F43" w:rsidRDefault="00F8258A" w:rsidP="002423A3">
            <w:pPr>
              <w:spacing w:line="276" w:lineRule="auto"/>
              <w:jc w:val="both"/>
              <w:rPr>
                <w:sz w:val="20"/>
              </w:rPr>
            </w:pPr>
            <w:r w:rsidRPr="00FA2F43">
              <w:rPr>
                <w:sz w:val="20"/>
              </w:rPr>
              <w:t>Requirement</w:t>
            </w:r>
          </w:p>
        </w:tc>
        <w:tc>
          <w:tcPr>
            <w:tcW w:w="0" w:type="auto"/>
            <w:vAlign w:val="center"/>
          </w:tcPr>
          <w:p w14:paraId="7171760D" w14:textId="77777777" w:rsidR="00F8258A" w:rsidRPr="00FA2F43" w:rsidRDefault="00F8258A" w:rsidP="002423A3">
            <w:pPr>
              <w:spacing w:line="276" w:lineRule="auto"/>
              <w:jc w:val="both"/>
              <w:rPr>
                <w:sz w:val="20"/>
              </w:rPr>
            </w:pPr>
            <w:r w:rsidRPr="00FA2F43">
              <w:rPr>
                <w:sz w:val="20"/>
              </w:rPr>
              <w:t>Description</w:t>
            </w:r>
          </w:p>
        </w:tc>
        <w:tc>
          <w:tcPr>
            <w:tcW w:w="0" w:type="auto"/>
            <w:vAlign w:val="center"/>
          </w:tcPr>
          <w:p w14:paraId="28CAD2BA" w14:textId="77777777" w:rsidR="00F8258A" w:rsidRPr="00FA2F43" w:rsidRDefault="00F8258A" w:rsidP="002423A3">
            <w:pPr>
              <w:spacing w:line="276" w:lineRule="auto"/>
              <w:jc w:val="both"/>
              <w:rPr>
                <w:sz w:val="20"/>
              </w:rPr>
            </w:pPr>
            <w:r>
              <w:rPr>
                <w:sz w:val="20"/>
              </w:rPr>
              <w:t>Frequency</w:t>
            </w:r>
          </w:p>
        </w:tc>
      </w:tr>
      <w:tr w:rsidR="00F8258A" w:rsidRPr="00FA2F43" w14:paraId="1921AFE6" w14:textId="77777777" w:rsidTr="00B67871">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1C15D33" w14:textId="77777777" w:rsidR="00F8258A" w:rsidRPr="002777DE" w:rsidRDefault="002777DE" w:rsidP="002423A3">
            <w:pPr>
              <w:spacing w:line="276" w:lineRule="auto"/>
              <w:jc w:val="both"/>
              <w:rPr>
                <w:b/>
                <w:sz w:val="20"/>
              </w:rPr>
            </w:pPr>
            <w:r w:rsidRPr="002777DE">
              <w:rPr>
                <w:b/>
                <w:sz w:val="20"/>
              </w:rPr>
              <w:t>1</w:t>
            </w:r>
            <w:r w:rsidR="00AE24F5">
              <w:rPr>
                <w:b/>
                <w:sz w:val="20"/>
              </w:rPr>
              <w:t>.1</w:t>
            </w:r>
          </w:p>
        </w:tc>
        <w:tc>
          <w:tcPr>
            <w:tcW w:w="0" w:type="auto"/>
            <w:vAlign w:val="center"/>
          </w:tcPr>
          <w:p w14:paraId="222166FD" w14:textId="77777777" w:rsidR="00F8258A" w:rsidRPr="00FA2F43" w:rsidRDefault="00F8258A" w:rsidP="002423A3">
            <w:pPr>
              <w:spacing w:line="276" w:lineRule="auto"/>
              <w:jc w:val="both"/>
              <w:rPr>
                <w:sz w:val="20"/>
              </w:rPr>
            </w:pPr>
            <w:r>
              <w:rPr>
                <w:sz w:val="20"/>
              </w:rPr>
              <w:t>Add MiFID II Dataset</w:t>
            </w:r>
          </w:p>
        </w:tc>
        <w:tc>
          <w:tcPr>
            <w:tcW w:w="0" w:type="auto"/>
            <w:vAlign w:val="center"/>
          </w:tcPr>
          <w:p w14:paraId="7678BC51" w14:textId="77777777" w:rsidR="00F8258A" w:rsidRDefault="00F8258A" w:rsidP="002423A3">
            <w:pPr>
              <w:spacing w:line="276" w:lineRule="auto"/>
              <w:jc w:val="both"/>
              <w:rPr>
                <w:sz w:val="20"/>
              </w:rPr>
            </w:pPr>
            <w:r>
              <w:rPr>
                <w:sz w:val="20"/>
              </w:rPr>
              <w:t>Against each ISIN, the system will hold the relevant MiFID II Dataset.  This</w:t>
            </w:r>
            <w:r w:rsidR="00F53A52">
              <w:rPr>
                <w:sz w:val="20"/>
              </w:rPr>
              <w:t xml:space="preserve"> dataset is defined in section </w:t>
            </w:r>
            <w:r w:rsidR="00F53A52">
              <w:rPr>
                <w:sz w:val="20"/>
              </w:rPr>
              <w:fldChar w:fldCharType="begin"/>
            </w:r>
            <w:r w:rsidR="00F53A52">
              <w:rPr>
                <w:sz w:val="20"/>
              </w:rPr>
              <w:instrText xml:space="preserve"> REF _Ref485891429 \r \h </w:instrText>
            </w:r>
            <w:r w:rsidR="00414A26">
              <w:rPr>
                <w:sz w:val="20"/>
              </w:rPr>
              <w:instrText xml:space="preserve"> \* MERGEFORMAT </w:instrText>
            </w:r>
            <w:r w:rsidR="00F53A52">
              <w:rPr>
                <w:sz w:val="20"/>
              </w:rPr>
            </w:r>
            <w:r w:rsidR="00F53A52">
              <w:rPr>
                <w:sz w:val="20"/>
              </w:rPr>
              <w:fldChar w:fldCharType="separate"/>
            </w:r>
            <w:r w:rsidR="00480B2B">
              <w:rPr>
                <w:sz w:val="20"/>
              </w:rPr>
              <w:t>2.2</w:t>
            </w:r>
            <w:r w:rsidR="00F53A52">
              <w:rPr>
                <w:sz w:val="20"/>
              </w:rPr>
              <w:fldChar w:fldCharType="end"/>
            </w:r>
            <w:r w:rsidR="00CB30B2">
              <w:rPr>
                <w:sz w:val="20"/>
              </w:rPr>
              <w:t xml:space="preserve"> and will include the </w:t>
            </w:r>
            <w:r w:rsidR="000956DE">
              <w:rPr>
                <w:sz w:val="20"/>
              </w:rPr>
              <w:t>ToTV</w:t>
            </w:r>
            <w:r w:rsidR="00CB30B2">
              <w:rPr>
                <w:sz w:val="20"/>
              </w:rPr>
              <w:t xml:space="preserve"> and </w:t>
            </w:r>
            <w:r w:rsidR="000956DE">
              <w:rPr>
                <w:sz w:val="20"/>
              </w:rPr>
              <w:t>uToTV</w:t>
            </w:r>
            <w:r w:rsidR="00CB30B2">
              <w:rPr>
                <w:sz w:val="20"/>
              </w:rPr>
              <w:t xml:space="preserve"> flags</w:t>
            </w:r>
            <w:r>
              <w:rPr>
                <w:sz w:val="20"/>
              </w:rPr>
              <w:t>.</w:t>
            </w:r>
          </w:p>
        </w:tc>
        <w:tc>
          <w:tcPr>
            <w:tcW w:w="0" w:type="auto"/>
            <w:vAlign w:val="center"/>
          </w:tcPr>
          <w:p w14:paraId="10DD696A" w14:textId="77777777" w:rsidR="00F8258A" w:rsidRDefault="00F8258A" w:rsidP="002423A3">
            <w:pPr>
              <w:spacing w:line="276" w:lineRule="auto"/>
              <w:jc w:val="both"/>
              <w:rPr>
                <w:sz w:val="20"/>
              </w:rPr>
            </w:pPr>
            <w:r>
              <w:rPr>
                <w:sz w:val="20"/>
              </w:rPr>
              <w:t>Ongoing</w:t>
            </w:r>
          </w:p>
        </w:tc>
      </w:tr>
      <w:tr w:rsidR="00F8258A" w:rsidRPr="00FA2F43" w14:paraId="1F107227" w14:textId="77777777" w:rsidTr="0068149B">
        <w:tc>
          <w:tcPr>
            <w:tcW w:w="0" w:type="auto"/>
            <w:vAlign w:val="center"/>
          </w:tcPr>
          <w:p w14:paraId="3C65BA5C" w14:textId="77777777" w:rsidR="00F8258A" w:rsidRPr="002777DE" w:rsidRDefault="00AE24F5" w:rsidP="002423A3">
            <w:pPr>
              <w:spacing w:line="276" w:lineRule="auto"/>
              <w:jc w:val="both"/>
              <w:rPr>
                <w:b/>
                <w:sz w:val="20"/>
              </w:rPr>
            </w:pPr>
            <w:r>
              <w:rPr>
                <w:b/>
                <w:sz w:val="20"/>
              </w:rPr>
              <w:t>1.</w:t>
            </w:r>
            <w:r w:rsidR="002777DE" w:rsidRPr="002777DE">
              <w:rPr>
                <w:b/>
                <w:sz w:val="20"/>
              </w:rPr>
              <w:t>2</w:t>
            </w:r>
          </w:p>
        </w:tc>
        <w:tc>
          <w:tcPr>
            <w:tcW w:w="0" w:type="auto"/>
            <w:vAlign w:val="center"/>
          </w:tcPr>
          <w:p w14:paraId="25AB30EB" w14:textId="77777777" w:rsidR="00F8258A" w:rsidRPr="00FA2F43" w:rsidRDefault="00F8258A" w:rsidP="002423A3">
            <w:pPr>
              <w:spacing w:line="276" w:lineRule="auto"/>
              <w:jc w:val="both"/>
              <w:rPr>
                <w:sz w:val="20"/>
              </w:rPr>
            </w:pPr>
            <w:r>
              <w:rPr>
                <w:sz w:val="20"/>
              </w:rPr>
              <w:t>No ISIN Change</w:t>
            </w:r>
          </w:p>
        </w:tc>
        <w:tc>
          <w:tcPr>
            <w:tcW w:w="0" w:type="auto"/>
            <w:vAlign w:val="center"/>
          </w:tcPr>
          <w:p w14:paraId="33806483" w14:textId="77777777" w:rsidR="00F8258A" w:rsidRDefault="00F8258A" w:rsidP="002423A3">
            <w:pPr>
              <w:spacing w:line="276" w:lineRule="auto"/>
              <w:jc w:val="both"/>
              <w:rPr>
                <w:sz w:val="20"/>
              </w:rPr>
            </w:pPr>
            <w:r>
              <w:rPr>
                <w:sz w:val="20"/>
              </w:rPr>
              <w:t xml:space="preserve">When the values or the list </w:t>
            </w:r>
            <w:r w:rsidR="004F0224">
              <w:rPr>
                <w:sz w:val="20"/>
              </w:rPr>
              <w:t>of attributes included in the Mi</w:t>
            </w:r>
            <w:r>
              <w:rPr>
                <w:sz w:val="20"/>
              </w:rPr>
              <w:t>FID II Dataset change, the</w:t>
            </w:r>
            <w:r w:rsidR="00CB30B2">
              <w:rPr>
                <w:sz w:val="20"/>
              </w:rPr>
              <w:t xml:space="preserve"> system will not consider this a </w:t>
            </w:r>
            <w:r>
              <w:rPr>
                <w:sz w:val="20"/>
              </w:rPr>
              <w:t xml:space="preserve">change </w:t>
            </w:r>
            <w:r w:rsidR="00CB30B2">
              <w:rPr>
                <w:sz w:val="20"/>
              </w:rPr>
              <w:t xml:space="preserve">or update </w:t>
            </w:r>
            <w:r>
              <w:rPr>
                <w:sz w:val="20"/>
              </w:rPr>
              <w:t>to the ISIN definition</w:t>
            </w:r>
            <w:r w:rsidR="009E4B15">
              <w:rPr>
                <w:sz w:val="20"/>
              </w:rPr>
              <w:t xml:space="preserve">, </w:t>
            </w:r>
            <w:r w:rsidR="00546ED0">
              <w:rPr>
                <w:sz w:val="20"/>
              </w:rPr>
              <w:t>i.e. ToTV/MiFID II information will be kept in a separate JSON record.</w:t>
            </w:r>
          </w:p>
        </w:tc>
        <w:tc>
          <w:tcPr>
            <w:tcW w:w="0" w:type="auto"/>
            <w:vAlign w:val="center"/>
          </w:tcPr>
          <w:p w14:paraId="5F9CD7D2" w14:textId="77777777" w:rsidR="00F8258A" w:rsidRDefault="00F8258A" w:rsidP="002423A3">
            <w:pPr>
              <w:spacing w:line="276" w:lineRule="auto"/>
              <w:jc w:val="both"/>
              <w:rPr>
                <w:sz w:val="20"/>
              </w:rPr>
            </w:pPr>
            <w:r>
              <w:rPr>
                <w:sz w:val="20"/>
              </w:rPr>
              <w:t>Ongoing</w:t>
            </w:r>
          </w:p>
        </w:tc>
      </w:tr>
      <w:tr w:rsidR="00F8258A" w:rsidRPr="00FA2F43" w14:paraId="41ABCAD1" w14:textId="77777777" w:rsidTr="0068149B">
        <w:trPr>
          <w:cnfStyle w:val="000000100000" w:firstRow="0" w:lastRow="0" w:firstColumn="0" w:lastColumn="0" w:oddVBand="0" w:evenVBand="0" w:oddHBand="1" w:evenHBand="0" w:firstRowFirstColumn="0" w:firstRowLastColumn="0" w:lastRowFirstColumn="0" w:lastRowLastColumn="0"/>
          <w:trHeight w:val="1777"/>
        </w:trPr>
        <w:tc>
          <w:tcPr>
            <w:tcW w:w="0" w:type="auto"/>
            <w:vAlign w:val="center"/>
          </w:tcPr>
          <w:p w14:paraId="54F7F3FF" w14:textId="77777777" w:rsidR="00F8258A" w:rsidRPr="002777DE" w:rsidRDefault="00AE24F5" w:rsidP="002423A3">
            <w:pPr>
              <w:spacing w:line="276" w:lineRule="auto"/>
              <w:jc w:val="both"/>
              <w:rPr>
                <w:b/>
                <w:sz w:val="20"/>
              </w:rPr>
            </w:pPr>
            <w:r>
              <w:rPr>
                <w:b/>
                <w:sz w:val="20"/>
              </w:rPr>
              <w:t>1.</w:t>
            </w:r>
            <w:r w:rsidR="002777DE" w:rsidRPr="002777DE">
              <w:rPr>
                <w:b/>
                <w:sz w:val="20"/>
              </w:rPr>
              <w:t>3</w:t>
            </w:r>
          </w:p>
        </w:tc>
        <w:tc>
          <w:tcPr>
            <w:tcW w:w="0" w:type="auto"/>
            <w:vAlign w:val="center"/>
          </w:tcPr>
          <w:p w14:paraId="47584F75" w14:textId="77777777" w:rsidR="00F8258A" w:rsidRPr="00FA2F43" w:rsidRDefault="00F8258A" w:rsidP="002423A3">
            <w:pPr>
              <w:spacing w:line="276" w:lineRule="auto"/>
              <w:jc w:val="both"/>
              <w:rPr>
                <w:sz w:val="20"/>
              </w:rPr>
            </w:pPr>
            <w:r w:rsidRPr="00B22255">
              <w:rPr>
                <w:sz w:val="20"/>
              </w:rPr>
              <w:t xml:space="preserve">Update </w:t>
            </w:r>
            <w:r w:rsidR="000956DE" w:rsidRPr="00B22255">
              <w:rPr>
                <w:sz w:val="20"/>
              </w:rPr>
              <w:t>ToTV</w:t>
            </w:r>
            <w:r w:rsidRPr="00B22255">
              <w:rPr>
                <w:sz w:val="20"/>
              </w:rPr>
              <w:t xml:space="preserve"> Flag</w:t>
            </w:r>
          </w:p>
        </w:tc>
        <w:tc>
          <w:tcPr>
            <w:tcW w:w="0" w:type="auto"/>
            <w:vAlign w:val="center"/>
          </w:tcPr>
          <w:p w14:paraId="21ED22D5" w14:textId="77777777" w:rsidR="00F8258A" w:rsidRPr="00FA2F43" w:rsidRDefault="00F8258A" w:rsidP="002423A3">
            <w:pPr>
              <w:spacing w:line="276" w:lineRule="auto"/>
              <w:jc w:val="both"/>
              <w:rPr>
                <w:sz w:val="20"/>
              </w:rPr>
            </w:pPr>
            <w:r>
              <w:rPr>
                <w:sz w:val="20"/>
              </w:rPr>
              <w:t xml:space="preserve">For each ISIN, the system will update the </w:t>
            </w:r>
            <w:r w:rsidR="000956DE">
              <w:rPr>
                <w:sz w:val="20"/>
              </w:rPr>
              <w:t>ToTV</w:t>
            </w:r>
            <w:r>
              <w:rPr>
                <w:sz w:val="20"/>
              </w:rPr>
              <w:t xml:space="preserve"> flag.</w:t>
            </w:r>
            <w:r w:rsidR="00D7550C">
              <w:rPr>
                <w:sz w:val="20"/>
              </w:rPr>
              <w:t xml:space="preserve">  Note, this frequency will be equal to the rate at which FIRDS is updated.</w:t>
            </w:r>
          </w:p>
        </w:tc>
        <w:tc>
          <w:tcPr>
            <w:tcW w:w="0" w:type="auto"/>
            <w:vAlign w:val="center"/>
          </w:tcPr>
          <w:p w14:paraId="215E0B5D" w14:textId="77777777" w:rsidR="00D7550C" w:rsidRDefault="00D7550C" w:rsidP="002423A3">
            <w:pPr>
              <w:spacing w:line="276" w:lineRule="auto"/>
              <w:jc w:val="both"/>
              <w:rPr>
                <w:sz w:val="20"/>
              </w:rPr>
            </w:pPr>
            <w:r>
              <w:rPr>
                <w:sz w:val="20"/>
              </w:rPr>
              <w:t>Daily</w:t>
            </w:r>
          </w:p>
          <w:p w14:paraId="2FE6BB4A" w14:textId="77777777" w:rsidR="00F8258A" w:rsidRDefault="00D7550C" w:rsidP="002423A3">
            <w:pPr>
              <w:spacing w:line="276" w:lineRule="auto"/>
              <w:jc w:val="both"/>
              <w:rPr>
                <w:sz w:val="20"/>
              </w:rPr>
            </w:pPr>
            <w:r>
              <w:rPr>
                <w:sz w:val="20"/>
              </w:rPr>
              <w:t>(=FIRDS</w:t>
            </w:r>
            <w:r w:rsidR="00F4136C">
              <w:rPr>
                <w:sz w:val="20"/>
              </w:rPr>
              <w:t xml:space="preserve"> </w:t>
            </w:r>
            <w:r w:rsidR="00425736">
              <w:rPr>
                <w:sz w:val="20"/>
              </w:rPr>
              <w:t xml:space="preserve">Reference Data </w:t>
            </w:r>
            <w:r w:rsidR="00F4136C">
              <w:rPr>
                <w:sz w:val="20"/>
              </w:rPr>
              <w:t>frequency</w:t>
            </w:r>
            <w:r>
              <w:rPr>
                <w:sz w:val="20"/>
              </w:rPr>
              <w:t>)</w:t>
            </w:r>
          </w:p>
        </w:tc>
      </w:tr>
      <w:tr w:rsidR="00F8258A" w:rsidRPr="00FA2F43" w14:paraId="457A66A0" w14:textId="77777777" w:rsidTr="0068149B">
        <w:tc>
          <w:tcPr>
            <w:tcW w:w="0" w:type="auto"/>
            <w:vAlign w:val="center"/>
          </w:tcPr>
          <w:p w14:paraId="769091F5" w14:textId="77777777" w:rsidR="00F8258A" w:rsidRPr="002777DE" w:rsidRDefault="00AE24F5" w:rsidP="002423A3">
            <w:pPr>
              <w:spacing w:line="276" w:lineRule="auto"/>
              <w:jc w:val="both"/>
              <w:rPr>
                <w:b/>
                <w:sz w:val="20"/>
              </w:rPr>
            </w:pPr>
            <w:r>
              <w:rPr>
                <w:b/>
                <w:sz w:val="20"/>
              </w:rPr>
              <w:t>1.</w:t>
            </w:r>
            <w:r w:rsidR="002777DE" w:rsidRPr="002777DE">
              <w:rPr>
                <w:b/>
                <w:sz w:val="20"/>
              </w:rPr>
              <w:t>4</w:t>
            </w:r>
          </w:p>
        </w:tc>
        <w:tc>
          <w:tcPr>
            <w:tcW w:w="0" w:type="auto"/>
            <w:vAlign w:val="center"/>
          </w:tcPr>
          <w:p w14:paraId="233C62A3" w14:textId="77777777" w:rsidR="00F8258A" w:rsidRPr="00FA2F43" w:rsidRDefault="00F8258A" w:rsidP="002423A3">
            <w:pPr>
              <w:spacing w:line="276" w:lineRule="auto"/>
              <w:jc w:val="both"/>
              <w:rPr>
                <w:sz w:val="20"/>
              </w:rPr>
            </w:pPr>
            <w:r w:rsidRPr="00B22255">
              <w:rPr>
                <w:sz w:val="20"/>
              </w:rPr>
              <w:t xml:space="preserve">Update </w:t>
            </w:r>
            <w:r w:rsidR="000956DE" w:rsidRPr="00B22255">
              <w:rPr>
                <w:sz w:val="20"/>
              </w:rPr>
              <w:t>uToTV</w:t>
            </w:r>
            <w:r w:rsidRPr="00B22255">
              <w:rPr>
                <w:sz w:val="20"/>
              </w:rPr>
              <w:t xml:space="preserve"> Flag</w:t>
            </w:r>
          </w:p>
        </w:tc>
        <w:tc>
          <w:tcPr>
            <w:tcW w:w="0" w:type="auto"/>
            <w:vAlign w:val="center"/>
          </w:tcPr>
          <w:p w14:paraId="5EA0B9CA" w14:textId="77777777" w:rsidR="00F8258A" w:rsidRDefault="00F8258A" w:rsidP="002423A3">
            <w:pPr>
              <w:spacing w:line="276" w:lineRule="auto"/>
              <w:jc w:val="both"/>
              <w:rPr>
                <w:sz w:val="20"/>
              </w:rPr>
            </w:pPr>
            <w:r>
              <w:rPr>
                <w:sz w:val="20"/>
              </w:rPr>
              <w:t xml:space="preserve">For each ISIN, the system will update the </w:t>
            </w:r>
            <w:r w:rsidR="000956DE">
              <w:rPr>
                <w:sz w:val="20"/>
              </w:rPr>
              <w:t>uToTV</w:t>
            </w:r>
            <w:r>
              <w:rPr>
                <w:sz w:val="20"/>
              </w:rPr>
              <w:t xml:space="preserve"> flag </w:t>
            </w:r>
          </w:p>
        </w:tc>
        <w:tc>
          <w:tcPr>
            <w:tcW w:w="0" w:type="auto"/>
            <w:vAlign w:val="center"/>
          </w:tcPr>
          <w:p w14:paraId="57046B86" w14:textId="77777777" w:rsidR="00F4136C" w:rsidRDefault="00C2360D" w:rsidP="002423A3">
            <w:pPr>
              <w:spacing w:line="276" w:lineRule="auto"/>
              <w:jc w:val="both"/>
              <w:rPr>
                <w:sz w:val="20"/>
              </w:rPr>
            </w:pPr>
            <w:r>
              <w:rPr>
                <w:sz w:val="20"/>
              </w:rPr>
              <w:t xml:space="preserve">Daily </w:t>
            </w:r>
          </w:p>
          <w:p w14:paraId="5F9DD828" w14:textId="77777777" w:rsidR="00F8258A" w:rsidRDefault="00F4136C" w:rsidP="002423A3">
            <w:pPr>
              <w:spacing w:line="276" w:lineRule="auto"/>
              <w:jc w:val="both"/>
              <w:rPr>
                <w:sz w:val="20"/>
              </w:rPr>
            </w:pPr>
            <w:r>
              <w:rPr>
                <w:sz w:val="20"/>
              </w:rPr>
              <w:t>(=FIRDS</w:t>
            </w:r>
            <w:r w:rsidR="00BB760A">
              <w:rPr>
                <w:sz w:val="20"/>
              </w:rPr>
              <w:t xml:space="preserve"> </w:t>
            </w:r>
            <w:r w:rsidR="00425736">
              <w:rPr>
                <w:sz w:val="20"/>
              </w:rPr>
              <w:t xml:space="preserve">Reference Data </w:t>
            </w:r>
            <w:r>
              <w:rPr>
                <w:sz w:val="20"/>
              </w:rPr>
              <w:t xml:space="preserve">frequency) </w:t>
            </w:r>
          </w:p>
        </w:tc>
      </w:tr>
      <w:tr w:rsidR="00F8258A" w:rsidRPr="00FA2F43" w14:paraId="04C6694B" w14:textId="77777777" w:rsidTr="0068149B">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03BFD7C7" w14:textId="77777777" w:rsidR="00F8258A" w:rsidRPr="002777DE" w:rsidRDefault="00AE24F5" w:rsidP="002423A3">
            <w:pPr>
              <w:spacing w:line="276" w:lineRule="auto"/>
              <w:jc w:val="both"/>
              <w:rPr>
                <w:b/>
                <w:sz w:val="20"/>
              </w:rPr>
            </w:pPr>
            <w:r>
              <w:rPr>
                <w:b/>
                <w:sz w:val="20"/>
              </w:rPr>
              <w:t>1.</w:t>
            </w:r>
            <w:r w:rsidR="002777DE" w:rsidRPr="002777DE">
              <w:rPr>
                <w:b/>
                <w:sz w:val="20"/>
              </w:rPr>
              <w:t>5</w:t>
            </w:r>
          </w:p>
        </w:tc>
        <w:tc>
          <w:tcPr>
            <w:tcW w:w="0" w:type="auto"/>
            <w:vAlign w:val="center"/>
          </w:tcPr>
          <w:p w14:paraId="71C5A3FD" w14:textId="77777777" w:rsidR="00F8258A" w:rsidRDefault="00F8258A" w:rsidP="002423A3">
            <w:pPr>
              <w:spacing w:line="276" w:lineRule="auto"/>
              <w:jc w:val="both"/>
              <w:rPr>
                <w:sz w:val="20"/>
              </w:rPr>
            </w:pPr>
            <w:r>
              <w:rPr>
                <w:sz w:val="20"/>
              </w:rPr>
              <w:t xml:space="preserve">Update </w:t>
            </w:r>
            <w:r w:rsidR="001554AE">
              <w:rPr>
                <w:sz w:val="20"/>
              </w:rPr>
              <w:t>Transparency Data</w:t>
            </w:r>
          </w:p>
        </w:tc>
        <w:tc>
          <w:tcPr>
            <w:tcW w:w="0" w:type="auto"/>
            <w:vAlign w:val="center"/>
          </w:tcPr>
          <w:p w14:paraId="463111AD" w14:textId="77777777" w:rsidR="00F8258A" w:rsidRDefault="00F8258A" w:rsidP="002423A3">
            <w:pPr>
              <w:spacing w:line="276" w:lineRule="auto"/>
              <w:jc w:val="both"/>
              <w:rPr>
                <w:sz w:val="20"/>
              </w:rPr>
            </w:pPr>
            <w:r>
              <w:rPr>
                <w:sz w:val="20"/>
              </w:rPr>
              <w:t xml:space="preserve">For each ISIN, the system will update </w:t>
            </w:r>
            <w:r w:rsidR="001554AE">
              <w:rPr>
                <w:sz w:val="20"/>
              </w:rPr>
              <w:t>LIS/SSTI thresholds and Liquidity</w:t>
            </w:r>
          </w:p>
        </w:tc>
        <w:tc>
          <w:tcPr>
            <w:tcW w:w="0" w:type="auto"/>
            <w:vAlign w:val="center"/>
          </w:tcPr>
          <w:p w14:paraId="638001EC" w14:textId="77777777" w:rsidR="00F8258A" w:rsidRDefault="00F8258A" w:rsidP="002423A3">
            <w:pPr>
              <w:spacing w:line="276" w:lineRule="auto"/>
              <w:rPr>
                <w:sz w:val="20"/>
              </w:rPr>
            </w:pPr>
            <w:r>
              <w:rPr>
                <w:sz w:val="20"/>
              </w:rPr>
              <w:t>Daily</w:t>
            </w:r>
          </w:p>
          <w:p w14:paraId="40D6A00A" w14:textId="77777777" w:rsidR="00F4136C" w:rsidRDefault="00F4136C" w:rsidP="002423A3">
            <w:pPr>
              <w:spacing w:line="276" w:lineRule="auto"/>
              <w:rPr>
                <w:sz w:val="20"/>
              </w:rPr>
            </w:pPr>
            <w:r>
              <w:rPr>
                <w:sz w:val="20"/>
              </w:rPr>
              <w:t>(=</w:t>
            </w:r>
            <w:r w:rsidR="001554AE">
              <w:rPr>
                <w:sz w:val="20"/>
              </w:rPr>
              <w:t>FIRDS Transparency</w:t>
            </w:r>
            <w:r w:rsidR="00425736">
              <w:rPr>
                <w:sz w:val="20"/>
              </w:rPr>
              <w:t xml:space="preserve"> Data </w:t>
            </w:r>
            <w:r>
              <w:rPr>
                <w:sz w:val="20"/>
              </w:rPr>
              <w:t>frequency)</w:t>
            </w:r>
          </w:p>
        </w:tc>
      </w:tr>
      <w:tr w:rsidR="00941717" w:rsidRPr="00FA2F43" w14:paraId="3D44D24F" w14:textId="77777777" w:rsidTr="0068149B">
        <w:tc>
          <w:tcPr>
            <w:tcW w:w="0" w:type="auto"/>
            <w:vAlign w:val="center"/>
          </w:tcPr>
          <w:p w14:paraId="4AC20490" w14:textId="77777777" w:rsidR="00941717" w:rsidRDefault="00941717" w:rsidP="002423A3">
            <w:pPr>
              <w:spacing w:line="276" w:lineRule="auto"/>
              <w:jc w:val="both"/>
              <w:rPr>
                <w:b/>
                <w:sz w:val="20"/>
              </w:rPr>
            </w:pPr>
            <w:r>
              <w:rPr>
                <w:b/>
                <w:sz w:val="20"/>
              </w:rPr>
              <w:t>1.6</w:t>
            </w:r>
          </w:p>
        </w:tc>
        <w:tc>
          <w:tcPr>
            <w:tcW w:w="0" w:type="auto"/>
            <w:vAlign w:val="center"/>
          </w:tcPr>
          <w:p w14:paraId="1035E97F" w14:textId="77777777" w:rsidR="00941717" w:rsidRDefault="00941717" w:rsidP="002423A3">
            <w:pPr>
              <w:spacing w:line="276" w:lineRule="auto"/>
              <w:jc w:val="both"/>
              <w:rPr>
                <w:sz w:val="20"/>
              </w:rPr>
            </w:pPr>
            <w:r>
              <w:rPr>
                <w:sz w:val="20"/>
              </w:rPr>
              <w:t>Instrument Expiry Update</w:t>
            </w:r>
          </w:p>
        </w:tc>
        <w:tc>
          <w:tcPr>
            <w:tcW w:w="0" w:type="auto"/>
            <w:vAlign w:val="center"/>
          </w:tcPr>
          <w:p w14:paraId="7F4B772A" w14:textId="72823814" w:rsidR="00941717" w:rsidRDefault="00941717" w:rsidP="002423A3">
            <w:pPr>
              <w:spacing w:line="276" w:lineRule="auto"/>
              <w:jc w:val="both"/>
              <w:rPr>
                <w:sz w:val="20"/>
              </w:rPr>
            </w:pPr>
            <w:r>
              <w:rPr>
                <w:sz w:val="20"/>
              </w:rPr>
              <w:t>The DSB will mark all OTC derivatives</w:t>
            </w:r>
            <w:r w:rsidR="00C76D75">
              <w:rPr>
                <w:sz w:val="20"/>
              </w:rPr>
              <w:t xml:space="preserve"> with Expiry Date &lt; Today as having ISIN Status = Expired.</w:t>
            </w:r>
            <w:r>
              <w:rPr>
                <w:sz w:val="20"/>
              </w:rPr>
              <w:t xml:space="preserve"> </w:t>
            </w:r>
            <w:r w:rsidR="00C76D75">
              <w:rPr>
                <w:sz w:val="20"/>
              </w:rPr>
              <w:t xml:space="preserve">The </w:t>
            </w:r>
            <w:r w:rsidR="00BA2645">
              <w:rPr>
                <w:sz w:val="20"/>
              </w:rPr>
              <w:t>T</w:t>
            </w:r>
            <w:r w:rsidR="00BB760A">
              <w:rPr>
                <w:sz w:val="20"/>
              </w:rPr>
              <w:t>o</w:t>
            </w:r>
            <w:r w:rsidR="00BA2645">
              <w:rPr>
                <w:sz w:val="20"/>
              </w:rPr>
              <w:t>TV</w:t>
            </w:r>
            <w:r w:rsidR="00C76D75">
              <w:rPr>
                <w:sz w:val="20"/>
              </w:rPr>
              <w:t>/</w:t>
            </w:r>
            <w:r w:rsidR="000956DE">
              <w:rPr>
                <w:sz w:val="20"/>
              </w:rPr>
              <w:t>uToTV</w:t>
            </w:r>
            <w:r w:rsidR="00C76D75">
              <w:rPr>
                <w:sz w:val="20"/>
              </w:rPr>
              <w:t xml:space="preserve"> flags will be left intact so that the users could retrieve the last </w:t>
            </w:r>
            <w:r w:rsidR="000956DE">
              <w:rPr>
                <w:sz w:val="20"/>
              </w:rPr>
              <w:t>ToTV</w:t>
            </w:r>
            <w:r w:rsidR="00C76D75">
              <w:rPr>
                <w:sz w:val="20"/>
              </w:rPr>
              <w:t xml:space="preserve"> status before the instrument expired</w:t>
            </w:r>
            <w:r>
              <w:rPr>
                <w:sz w:val="20"/>
              </w:rPr>
              <w:t>.</w:t>
            </w:r>
            <w:r w:rsidR="004A5F99">
              <w:rPr>
                <w:sz w:val="20"/>
              </w:rPr>
              <w:t xml:space="preserve"> </w:t>
            </w:r>
          </w:p>
        </w:tc>
        <w:tc>
          <w:tcPr>
            <w:tcW w:w="0" w:type="auto"/>
            <w:vAlign w:val="center"/>
          </w:tcPr>
          <w:p w14:paraId="0D2771C9" w14:textId="77777777" w:rsidR="00941717" w:rsidRDefault="00941717" w:rsidP="002423A3">
            <w:pPr>
              <w:spacing w:line="276" w:lineRule="auto"/>
              <w:jc w:val="both"/>
              <w:rPr>
                <w:sz w:val="20"/>
              </w:rPr>
            </w:pPr>
            <w:r>
              <w:rPr>
                <w:sz w:val="20"/>
              </w:rPr>
              <w:t>Daily</w:t>
            </w:r>
          </w:p>
        </w:tc>
      </w:tr>
    </w:tbl>
    <w:p w14:paraId="1444F393" w14:textId="77777777" w:rsidR="008037F4" w:rsidRDefault="008037F4" w:rsidP="002423A3">
      <w:pPr>
        <w:spacing w:line="276" w:lineRule="auto"/>
        <w:jc w:val="both"/>
      </w:pPr>
    </w:p>
    <w:p w14:paraId="3C56AD65" w14:textId="77777777" w:rsidR="00F53A52" w:rsidRDefault="00F53A52" w:rsidP="007139CE">
      <w:pPr>
        <w:pStyle w:val="Heading2"/>
        <w:spacing w:line="276" w:lineRule="auto"/>
        <w:ind w:hanging="292"/>
        <w:jc w:val="both"/>
      </w:pPr>
      <w:bookmarkStart w:id="78" w:name="_Toc507418341"/>
      <w:r>
        <w:t>User requirements</w:t>
      </w:r>
      <w:bookmarkEnd w:id="78"/>
    </w:p>
    <w:p w14:paraId="6446CD70" w14:textId="77777777" w:rsidR="00F53A52" w:rsidRPr="00F53A52" w:rsidRDefault="00F53A52" w:rsidP="002423A3">
      <w:pPr>
        <w:spacing w:line="276" w:lineRule="auto"/>
        <w:jc w:val="both"/>
      </w:pPr>
      <w:r>
        <w:t>Below are the set of key user requirements for the DSB MiFID II Data Service:</w:t>
      </w:r>
    </w:p>
    <w:tbl>
      <w:tblPr>
        <w:tblStyle w:val="GridTable5Dark-Accent1"/>
        <w:tblW w:w="9634" w:type="dxa"/>
        <w:tblCellMar>
          <w:top w:w="85" w:type="dxa"/>
          <w:bottom w:w="85" w:type="dxa"/>
        </w:tblCellMar>
        <w:tblLook w:val="0420" w:firstRow="1" w:lastRow="0" w:firstColumn="0" w:lastColumn="0" w:noHBand="0" w:noVBand="1"/>
      </w:tblPr>
      <w:tblGrid>
        <w:gridCol w:w="473"/>
        <w:gridCol w:w="1305"/>
        <w:gridCol w:w="6216"/>
        <w:gridCol w:w="1640"/>
      </w:tblGrid>
      <w:tr w:rsidR="00B12430" w:rsidRPr="00FA2F43" w14:paraId="570B4A04" w14:textId="77777777" w:rsidTr="007139CE">
        <w:trPr>
          <w:cnfStyle w:val="100000000000" w:firstRow="1" w:lastRow="0" w:firstColumn="0" w:lastColumn="0" w:oddVBand="0" w:evenVBand="0" w:oddHBand="0" w:evenHBand="0" w:firstRowFirstColumn="0" w:firstRowLastColumn="0" w:lastRowFirstColumn="0" w:lastRowLastColumn="0"/>
          <w:tblHeader/>
        </w:trPr>
        <w:tc>
          <w:tcPr>
            <w:tcW w:w="0" w:type="dxa"/>
            <w:vAlign w:val="center"/>
          </w:tcPr>
          <w:p w14:paraId="0B44220C" w14:textId="77777777" w:rsidR="00AE24F5" w:rsidRPr="002777DE" w:rsidRDefault="00AE24F5" w:rsidP="002423A3">
            <w:pPr>
              <w:spacing w:line="276" w:lineRule="auto"/>
              <w:jc w:val="both"/>
              <w:rPr>
                <w:b w:val="0"/>
                <w:sz w:val="20"/>
              </w:rPr>
            </w:pPr>
            <w:r w:rsidRPr="00FA2F43">
              <w:rPr>
                <w:sz w:val="20"/>
              </w:rPr>
              <w:t>#</w:t>
            </w:r>
          </w:p>
        </w:tc>
        <w:tc>
          <w:tcPr>
            <w:tcW w:w="0" w:type="dxa"/>
            <w:vAlign w:val="center"/>
          </w:tcPr>
          <w:p w14:paraId="4FDAF076" w14:textId="77777777" w:rsidR="00AE24F5" w:rsidRDefault="00AE24F5" w:rsidP="002423A3">
            <w:pPr>
              <w:spacing w:line="276" w:lineRule="auto"/>
              <w:jc w:val="both"/>
              <w:rPr>
                <w:sz w:val="20"/>
              </w:rPr>
            </w:pPr>
            <w:r w:rsidRPr="00FA2F43">
              <w:rPr>
                <w:sz w:val="20"/>
              </w:rPr>
              <w:t>Requirement</w:t>
            </w:r>
          </w:p>
        </w:tc>
        <w:tc>
          <w:tcPr>
            <w:tcW w:w="0" w:type="dxa"/>
            <w:vAlign w:val="center"/>
          </w:tcPr>
          <w:p w14:paraId="1D47D15C" w14:textId="77777777" w:rsidR="00AE24F5" w:rsidRDefault="00AE24F5" w:rsidP="002423A3">
            <w:pPr>
              <w:spacing w:line="276" w:lineRule="auto"/>
              <w:jc w:val="both"/>
              <w:rPr>
                <w:sz w:val="20"/>
              </w:rPr>
            </w:pPr>
            <w:r w:rsidRPr="00FA2F43">
              <w:rPr>
                <w:sz w:val="20"/>
              </w:rPr>
              <w:t>Description</w:t>
            </w:r>
          </w:p>
        </w:tc>
        <w:tc>
          <w:tcPr>
            <w:tcW w:w="0" w:type="dxa"/>
            <w:vAlign w:val="center"/>
          </w:tcPr>
          <w:p w14:paraId="67377EE0" w14:textId="77777777" w:rsidR="00AE24F5" w:rsidRDefault="00AE24F5" w:rsidP="002423A3">
            <w:pPr>
              <w:spacing w:line="276" w:lineRule="auto"/>
              <w:jc w:val="both"/>
              <w:rPr>
                <w:sz w:val="20"/>
              </w:rPr>
            </w:pPr>
            <w:r>
              <w:rPr>
                <w:sz w:val="20"/>
              </w:rPr>
              <w:t>Frequency</w:t>
            </w:r>
          </w:p>
        </w:tc>
      </w:tr>
      <w:tr w:rsidR="00B12430" w:rsidRPr="00FA2F43" w14:paraId="769C65E4" w14:textId="77777777" w:rsidTr="002423A3">
        <w:trPr>
          <w:cnfStyle w:val="000000100000" w:firstRow="0" w:lastRow="0" w:firstColumn="0" w:lastColumn="0" w:oddVBand="0" w:evenVBand="0" w:oddHBand="1" w:evenHBand="0" w:firstRowFirstColumn="0" w:firstRowLastColumn="0" w:lastRowFirstColumn="0" w:lastRowLastColumn="0"/>
        </w:trPr>
        <w:tc>
          <w:tcPr>
            <w:tcW w:w="473" w:type="dxa"/>
            <w:vAlign w:val="center"/>
          </w:tcPr>
          <w:p w14:paraId="672351D8" w14:textId="77777777" w:rsidR="0083051E" w:rsidRPr="002777DE" w:rsidRDefault="0083051E" w:rsidP="002423A3">
            <w:pPr>
              <w:spacing w:line="276" w:lineRule="auto"/>
              <w:rPr>
                <w:b/>
                <w:sz w:val="20"/>
              </w:rPr>
            </w:pPr>
            <w:r>
              <w:rPr>
                <w:b/>
                <w:sz w:val="20"/>
              </w:rPr>
              <w:t>2.1</w:t>
            </w:r>
          </w:p>
        </w:tc>
        <w:tc>
          <w:tcPr>
            <w:tcW w:w="1305" w:type="dxa"/>
            <w:vAlign w:val="center"/>
          </w:tcPr>
          <w:p w14:paraId="5107B5DE" w14:textId="77777777" w:rsidR="0083051E" w:rsidRDefault="0083051E" w:rsidP="002423A3">
            <w:pPr>
              <w:spacing w:line="276" w:lineRule="auto"/>
              <w:rPr>
                <w:sz w:val="20"/>
              </w:rPr>
            </w:pPr>
            <w:r>
              <w:rPr>
                <w:sz w:val="20"/>
              </w:rPr>
              <w:t>MiFID II Dataset Access</w:t>
            </w:r>
          </w:p>
        </w:tc>
        <w:tc>
          <w:tcPr>
            <w:tcW w:w="6216" w:type="dxa"/>
            <w:vAlign w:val="center"/>
          </w:tcPr>
          <w:p w14:paraId="2FD8DCCB" w14:textId="77777777" w:rsidR="0083051E" w:rsidRDefault="0083051E" w:rsidP="002423A3">
            <w:pPr>
              <w:spacing w:line="276" w:lineRule="auto"/>
              <w:rPr>
                <w:sz w:val="20"/>
              </w:rPr>
            </w:pPr>
            <w:r>
              <w:rPr>
                <w:sz w:val="20"/>
              </w:rPr>
              <w:t>The MiFID II Dataset will be available via all the existing connectivity methods to the DSB:</w:t>
            </w:r>
          </w:p>
          <w:p w14:paraId="2D9B14BD" w14:textId="77777777" w:rsidR="0083051E" w:rsidRDefault="0083051E" w:rsidP="00791D11">
            <w:pPr>
              <w:pStyle w:val="ListParagraph"/>
              <w:numPr>
                <w:ilvl w:val="0"/>
                <w:numId w:val="4"/>
              </w:numPr>
              <w:spacing w:line="276" w:lineRule="auto"/>
              <w:rPr>
                <w:sz w:val="20"/>
              </w:rPr>
            </w:pPr>
            <w:r>
              <w:rPr>
                <w:sz w:val="20"/>
              </w:rPr>
              <w:t>GUI</w:t>
            </w:r>
          </w:p>
          <w:p w14:paraId="31776AF5" w14:textId="77777777" w:rsidR="0083051E" w:rsidRDefault="0083051E" w:rsidP="00791D11">
            <w:pPr>
              <w:pStyle w:val="ListParagraph"/>
              <w:numPr>
                <w:ilvl w:val="0"/>
                <w:numId w:val="4"/>
              </w:numPr>
              <w:spacing w:line="276" w:lineRule="auto"/>
              <w:rPr>
                <w:sz w:val="20"/>
              </w:rPr>
            </w:pPr>
            <w:r>
              <w:rPr>
                <w:sz w:val="20"/>
              </w:rPr>
              <w:t>File Download</w:t>
            </w:r>
          </w:p>
          <w:p w14:paraId="4D4EF9BE" w14:textId="77777777" w:rsidR="0083051E" w:rsidRDefault="0083051E" w:rsidP="00791D11">
            <w:pPr>
              <w:pStyle w:val="ListParagraph"/>
              <w:numPr>
                <w:ilvl w:val="0"/>
                <w:numId w:val="4"/>
              </w:numPr>
              <w:spacing w:line="276" w:lineRule="auto"/>
              <w:rPr>
                <w:sz w:val="20"/>
              </w:rPr>
            </w:pPr>
            <w:r>
              <w:rPr>
                <w:sz w:val="20"/>
              </w:rPr>
              <w:t>ReST API</w:t>
            </w:r>
          </w:p>
          <w:p w14:paraId="69CFC576" w14:textId="77777777" w:rsidR="0083051E" w:rsidRPr="00CB30B2" w:rsidRDefault="0083051E" w:rsidP="00791D11">
            <w:pPr>
              <w:pStyle w:val="ListParagraph"/>
              <w:numPr>
                <w:ilvl w:val="0"/>
                <w:numId w:val="4"/>
              </w:numPr>
              <w:spacing w:line="276" w:lineRule="auto"/>
              <w:rPr>
                <w:sz w:val="20"/>
              </w:rPr>
            </w:pPr>
            <w:r>
              <w:rPr>
                <w:sz w:val="20"/>
              </w:rPr>
              <w:t>FIX API</w:t>
            </w:r>
          </w:p>
        </w:tc>
        <w:tc>
          <w:tcPr>
            <w:tcW w:w="1640" w:type="dxa"/>
            <w:vAlign w:val="center"/>
          </w:tcPr>
          <w:p w14:paraId="62D73F18" w14:textId="77777777" w:rsidR="0083051E" w:rsidRDefault="0083051E" w:rsidP="002423A3">
            <w:pPr>
              <w:spacing w:line="276" w:lineRule="auto"/>
              <w:rPr>
                <w:sz w:val="20"/>
              </w:rPr>
            </w:pPr>
            <w:r>
              <w:rPr>
                <w:sz w:val="20"/>
              </w:rPr>
              <w:t>Ongoing</w:t>
            </w:r>
          </w:p>
        </w:tc>
      </w:tr>
      <w:tr w:rsidR="00B12430" w:rsidRPr="00FA2F43" w14:paraId="18332800" w14:textId="77777777" w:rsidTr="002423A3">
        <w:tc>
          <w:tcPr>
            <w:tcW w:w="473" w:type="dxa"/>
            <w:vAlign w:val="center"/>
          </w:tcPr>
          <w:p w14:paraId="68FDC46D" w14:textId="77777777" w:rsidR="00AE24F5" w:rsidRDefault="0083051E" w:rsidP="002423A3">
            <w:pPr>
              <w:spacing w:line="276" w:lineRule="auto"/>
              <w:rPr>
                <w:b/>
                <w:sz w:val="20"/>
              </w:rPr>
            </w:pPr>
            <w:r>
              <w:rPr>
                <w:b/>
                <w:sz w:val="20"/>
              </w:rPr>
              <w:lastRenderedPageBreak/>
              <w:t>2.</w:t>
            </w:r>
            <w:r w:rsidR="002936A1">
              <w:rPr>
                <w:b/>
                <w:sz w:val="20"/>
              </w:rPr>
              <w:t>2</w:t>
            </w:r>
          </w:p>
        </w:tc>
        <w:tc>
          <w:tcPr>
            <w:tcW w:w="1305" w:type="dxa"/>
            <w:vAlign w:val="center"/>
          </w:tcPr>
          <w:p w14:paraId="6A657950" w14:textId="77777777" w:rsidR="00AE24F5" w:rsidRDefault="00AE24F5" w:rsidP="002423A3">
            <w:pPr>
              <w:spacing w:line="276" w:lineRule="auto"/>
              <w:rPr>
                <w:sz w:val="20"/>
              </w:rPr>
            </w:pPr>
            <w:r>
              <w:rPr>
                <w:sz w:val="20"/>
              </w:rPr>
              <w:t>Search by MiFID II Dataset</w:t>
            </w:r>
          </w:p>
        </w:tc>
        <w:tc>
          <w:tcPr>
            <w:tcW w:w="6216" w:type="dxa"/>
            <w:vAlign w:val="center"/>
          </w:tcPr>
          <w:p w14:paraId="15F35CA0" w14:textId="014C74DC" w:rsidR="002B345D" w:rsidRDefault="004E7A9C" w:rsidP="002423A3">
            <w:pPr>
              <w:spacing w:line="276" w:lineRule="auto"/>
              <w:rPr>
                <w:sz w:val="20"/>
              </w:rPr>
            </w:pPr>
            <w:r>
              <w:rPr>
                <w:sz w:val="20"/>
              </w:rPr>
              <w:t>The MiFID II Dataset</w:t>
            </w:r>
            <w:r w:rsidR="0041313D">
              <w:rPr>
                <w:sz w:val="20"/>
              </w:rPr>
              <w:t>,</w:t>
            </w:r>
            <w:r w:rsidR="004F0210">
              <w:rPr>
                <w:sz w:val="20"/>
              </w:rPr>
              <w:t xml:space="preserve"> </w:t>
            </w:r>
            <w:r w:rsidR="0041313D">
              <w:rPr>
                <w:sz w:val="20"/>
              </w:rPr>
              <w:t>including data</w:t>
            </w:r>
            <w:r w:rsidR="004F0210">
              <w:rPr>
                <w:sz w:val="20"/>
              </w:rPr>
              <w:t xml:space="preserve"> </w:t>
            </w:r>
            <w:r w:rsidR="0041313D">
              <w:rPr>
                <w:sz w:val="20"/>
              </w:rPr>
              <w:t xml:space="preserve">for </w:t>
            </w:r>
            <w:r w:rsidR="004F0210">
              <w:rPr>
                <w:sz w:val="20"/>
              </w:rPr>
              <w:t>non-OTC ISINs</w:t>
            </w:r>
            <w:r w:rsidR="0041313D">
              <w:rPr>
                <w:sz w:val="20"/>
              </w:rPr>
              <w:t>,</w:t>
            </w:r>
            <w:r w:rsidR="004F0210">
              <w:rPr>
                <w:sz w:val="20"/>
              </w:rPr>
              <w:t xml:space="preserve"> </w:t>
            </w:r>
            <w:r w:rsidR="003432BD">
              <w:rPr>
                <w:sz w:val="20"/>
              </w:rPr>
              <w:t xml:space="preserve">search by ISIN </w:t>
            </w:r>
            <w:r>
              <w:rPr>
                <w:sz w:val="20"/>
              </w:rPr>
              <w:t xml:space="preserve">will be </w:t>
            </w:r>
            <w:r w:rsidR="003432BD">
              <w:rPr>
                <w:sz w:val="20"/>
              </w:rPr>
              <w:t>available at real-time and will include the most up-to-date snapshot of the record</w:t>
            </w:r>
            <w:r w:rsidR="004B2C08">
              <w:rPr>
                <w:sz w:val="20"/>
              </w:rPr>
              <w:t>. Details will follow in the Search guide revised with ToTV changes.</w:t>
            </w:r>
            <w:r>
              <w:rPr>
                <w:sz w:val="20"/>
              </w:rPr>
              <w:t xml:space="preserve"> </w:t>
            </w:r>
          </w:p>
          <w:p w14:paraId="51EBEB98" w14:textId="1F125809" w:rsidR="00ED0D23" w:rsidRDefault="00ED0D23" w:rsidP="002423A3">
            <w:pPr>
              <w:spacing w:line="276" w:lineRule="auto"/>
              <w:rPr>
                <w:sz w:val="20"/>
              </w:rPr>
            </w:pPr>
            <w:r>
              <w:rPr>
                <w:sz w:val="20"/>
              </w:rPr>
              <w:t>Search by attributes for ToTV will be available, but the data it contains will be yesterday’s data until the FIRDS processing is complete for the day.</w:t>
            </w:r>
          </w:p>
        </w:tc>
        <w:tc>
          <w:tcPr>
            <w:tcW w:w="1640" w:type="dxa"/>
            <w:vAlign w:val="center"/>
          </w:tcPr>
          <w:p w14:paraId="62BA17E2" w14:textId="77777777" w:rsidR="00AE24F5" w:rsidRDefault="00AE24F5" w:rsidP="002423A3">
            <w:pPr>
              <w:spacing w:line="276" w:lineRule="auto"/>
              <w:rPr>
                <w:sz w:val="20"/>
              </w:rPr>
            </w:pPr>
            <w:r>
              <w:rPr>
                <w:sz w:val="20"/>
              </w:rPr>
              <w:t>Ad-hoc</w:t>
            </w:r>
          </w:p>
        </w:tc>
      </w:tr>
      <w:tr w:rsidR="00B12430" w:rsidRPr="00FA2F43" w14:paraId="2C2A9E7B" w14:textId="77777777" w:rsidTr="002423A3">
        <w:trPr>
          <w:cnfStyle w:val="000000100000" w:firstRow="0" w:lastRow="0" w:firstColumn="0" w:lastColumn="0" w:oddVBand="0" w:evenVBand="0" w:oddHBand="1" w:evenHBand="0" w:firstRowFirstColumn="0" w:firstRowLastColumn="0" w:lastRowFirstColumn="0" w:lastRowLastColumn="0"/>
          <w:trHeight w:val="622"/>
        </w:trPr>
        <w:tc>
          <w:tcPr>
            <w:tcW w:w="473" w:type="dxa"/>
            <w:vAlign w:val="center"/>
          </w:tcPr>
          <w:p w14:paraId="7D9234E1" w14:textId="77777777" w:rsidR="00AE24F5" w:rsidRPr="002777DE" w:rsidRDefault="0083051E" w:rsidP="002423A3">
            <w:pPr>
              <w:spacing w:line="276" w:lineRule="auto"/>
              <w:rPr>
                <w:b/>
                <w:sz w:val="20"/>
              </w:rPr>
            </w:pPr>
            <w:r>
              <w:rPr>
                <w:b/>
                <w:sz w:val="20"/>
              </w:rPr>
              <w:t>2.</w:t>
            </w:r>
            <w:r w:rsidR="002936A1">
              <w:rPr>
                <w:b/>
                <w:sz w:val="20"/>
              </w:rPr>
              <w:t>3</w:t>
            </w:r>
          </w:p>
        </w:tc>
        <w:tc>
          <w:tcPr>
            <w:tcW w:w="1305" w:type="dxa"/>
            <w:vAlign w:val="center"/>
          </w:tcPr>
          <w:p w14:paraId="6D03945F" w14:textId="6D2BD038" w:rsidR="00AE24F5" w:rsidRDefault="00AE24F5" w:rsidP="002423A3">
            <w:pPr>
              <w:spacing w:line="276" w:lineRule="auto"/>
              <w:rPr>
                <w:sz w:val="20"/>
              </w:rPr>
            </w:pPr>
            <w:r>
              <w:rPr>
                <w:sz w:val="20"/>
              </w:rPr>
              <w:t xml:space="preserve">Updates </w:t>
            </w:r>
            <w:r w:rsidR="004B2C08">
              <w:rPr>
                <w:sz w:val="20"/>
              </w:rPr>
              <w:t xml:space="preserve">on ToTV data </w:t>
            </w:r>
            <w:r>
              <w:rPr>
                <w:sz w:val="20"/>
              </w:rPr>
              <w:t xml:space="preserve">to </w:t>
            </w:r>
            <w:r w:rsidR="003E3CBC">
              <w:rPr>
                <w:sz w:val="20"/>
              </w:rPr>
              <w:t xml:space="preserve">FIX </w:t>
            </w:r>
            <w:r>
              <w:rPr>
                <w:sz w:val="20"/>
              </w:rPr>
              <w:t>subscribers</w:t>
            </w:r>
          </w:p>
        </w:tc>
        <w:tc>
          <w:tcPr>
            <w:tcW w:w="6216" w:type="dxa"/>
            <w:vAlign w:val="center"/>
          </w:tcPr>
          <w:p w14:paraId="3D5FEB6F" w14:textId="1ED60916" w:rsidR="000374A1" w:rsidRDefault="00AE24F5" w:rsidP="002423A3">
            <w:pPr>
              <w:spacing w:line="276" w:lineRule="auto"/>
              <w:rPr>
                <w:sz w:val="20"/>
              </w:rPr>
            </w:pPr>
            <w:r>
              <w:rPr>
                <w:sz w:val="20"/>
              </w:rPr>
              <w:t xml:space="preserve">FIX users </w:t>
            </w:r>
            <w:r w:rsidR="003E3CBC">
              <w:rPr>
                <w:sz w:val="20"/>
              </w:rPr>
              <w:t xml:space="preserve">subscribing </w:t>
            </w:r>
            <w:r>
              <w:rPr>
                <w:sz w:val="20"/>
              </w:rPr>
              <w:t xml:space="preserve">to </w:t>
            </w:r>
            <w:r w:rsidR="003E3CBC">
              <w:rPr>
                <w:sz w:val="20"/>
              </w:rPr>
              <w:t xml:space="preserve">updates from </w:t>
            </w:r>
            <w:r>
              <w:rPr>
                <w:sz w:val="20"/>
              </w:rPr>
              <w:t xml:space="preserve">the DSB will receive the </w:t>
            </w:r>
            <w:r w:rsidR="004B2C08">
              <w:rPr>
                <w:sz w:val="20"/>
              </w:rPr>
              <w:t xml:space="preserve">ToTV </w:t>
            </w:r>
            <w:r w:rsidR="003E3CBC">
              <w:rPr>
                <w:sz w:val="20"/>
              </w:rPr>
              <w:t xml:space="preserve">record </w:t>
            </w:r>
            <w:r w:rsidR="00196F8A">
              <w:rPr>
                <w:sz w:val="20"/>
              </w:rPr>
              <w:t>once a day once th</w:t>
            </w:r>
            <w:r w:rsidR="008E0186">
              <w:rPr>
                <w:sz w:val="20"/>
              </w:rPr>
              <w:t>e FIRDS processing was complete for the day.</w:t>
            </w:r>
          </w:p>
        </w:tc>
        <w:tc>
          <w:tcPr>
            <w:tcW w:w="1640" w:type="dxa"/>
            <w:vAlign w:val="center"/>
          </w:tcPr>
          <w:p w14:paraId="23D7E2F5" w14:textId="77777777" w:rsidR="00AE24F5" w:rsidRDefault="00AE24F5" w:rsidP="002423A3">
            <w:pPr>
              <w:spacing w:line="276" w:lineRule="auto"/>
              <w:rPr>
                <w:sz w:val="20"/>
              </w:rPr>
            </w:pPr>
            <w:r>
              <w:rPr>
                <w:sz w:val="20"/>
              </w:rPr>
              <w:t>Ongoing</w:t>
            </w:r>
          </w:p>
        </w:tc>
      </w:tr>
    </w:tbl>
    <w:p w14:paraId="5853A05C" w14:textId="477DC2C1" w:rsidR="008037F4" w:rsidRDefault="008037F4">
      <w:pPr>
        <w:rPr>
          <w:rFonts w:asciiTheme="majorHAnsi" w:eastAsiaTheme="majorEastAsia" w:hAnsiTheme="majorHAnsi" w:cstheme="majorBidi"/>
          <w:color w:val="2E74B5" w:themeColor="accent1" w:themeShade="BF"/>
          <w:sz w:val="32"/>
          <w:szCs w:val="32"/>
        </w:rPr>
      </w:pPr>
    </w:p>
    <w:p w14:paraId="1B3BE129" w14:textId="77777777" w:rsidR="00E456CE" w:rsidRDefault="00BA2645" w:rsidP="002423A3">
      <w:pPr>
        <w:pStyle w:val="Heading1"/>
        <w:spacing w:line="276" w:lineRule="auto"/>
        <w:jc w:val="both"/>
      </w:pPr>
      <w:bookmarkStart w:id="79" w:name="_Ref495066581"/>
      <w:bookmarkStart w:id="80" w:name="_Toc507418342"/>
      <w:r>
        <w:t>T</w:t>
      </w:r>
      <w:r w:rsidR="005A5537">
        <w:t>o</w:t>
      </w:r>
      <w:r>
        <w:t>TV</w:t>
      </w:r>
      <w:r w:rsidR="00E06632">
        <w:t>/</w:t>
      </w:r>
      <w:r w:rsidR="000956DE">
        <w:t>uToTV</w:t>
      </w:r>
      <w:r w:rsidR="00A416AB">
        <w:t xml:space="preserve"> </w:t>
      </w:r>
      <w:r w:rsidR="00E456CE">
        <w:t>Proposed Solution</w:t>
      </w:r>
      <w:bookmarkEnd w:id="79"/>
      <w:bookmarkEnd w:id="80"/>
    </w:p>
    <w:p w14:paraId="63399F69" w14:textId="77777777" w:rsidR="00E06632" w:rsidRDefault="00E06632" w:rsidP="002423A3">
      <w:pPr>
        <w:spacing w:line="276" w:lineRule="auto"/>
        <w:jc w:val="both"/>
      </w:pPr>
      <w:r>
        <w:t xml:space="preserve">The DSB evaluated </w:t>
      </w:r>
      <w:r w:rsidR="00853222">
        <w:t xml:space="preserve">industry feedback on </w:t>
      </w:r>
      <w:r>
        <w:t xml:space="preserve">various alternative solutions before arriving at the proposal detailed below.  </w:t>
      </w:r>
    </w:p>
    <w:p w14:paraId="34A55DDB" w14:textId="77777777" w:rsidR="006A5FCB" w:rsidRPr="006A5FCB" w:rsidRDefault="006A5FCB" w:rsidP="002423A3">
      <w:pPr>
        <w:spacing w:line="276" w:lineRule="auto"/>
        <w:jc w:val="both"/>
      </w:pPr>
      <w:r>
        <w:t>This section provides the definitions for each of the DSB derived attributes within the MiFID II Dataset.</w:t>
      </w:r>
    </w:p>
    <w:p w14:paraId="470E64D0" w14:textId="77777777" w:rsidR="00B873A2" w:rsidRDefault="00ED68AF" w:rsidP="007139CE">
      <w:pPr>
        <w:pStyle w:val="Heading2"/>
        <w:spacing w:line="276" w:lineRule="auto"/>
        <w:ind w:hanging="292"/>
        <w:jc w:val="both"/>
      </w:pPr>
      <w:bookmarkStart w:id="81" w:name="_DSB’s_ToTV_Flag"/>
      <w:bookmarkStart w:id="82" w:name="_Ref485894239"/>
      <w:bookmarkStart w:id="83" w:name="_Ref490054108"/>
      <w:bookmarkStart w:id="84" w:name="_Ref490054120"/>
      <w:bookmarkStart w:id="85" w:name="_Toc507418343"/>
      <w:bookmarkEnd w:id="81"/>
      <w:r>
        <w:t xml:space="preserve">DSB’s </w:t>
      </w:r>
      <w:r w:rsidR="00BA2645">
        <w:t>T</w:t>
      </w:r>
      <w:r w:rsidR="005A5537">
        <w:t>o</w:t>
      </w:r>
      <w:r w:rsidR="00BA2645">
        <w:t>TV</w:t>
      </w:r>
      <w:r w:rsidR="008F449C">
        <w:t xml:space="preserve"> </w:t>
      </w:r>
      <w:bookmarkEnd w:id="82"/>
      <w:r w:rsidR="00B2685B">
        <w:t>Flag</w:t>
      </w:r>
      <w:bookmarkEnd w:id="83"/>
      <w:bookmarkEnd w:id="84"/>
      <w:bookmarkEnd w:id="85"/>
    </w:p>
    <w:p w14:paraId="0E3E59A1" w14:textId="77777777" w:rsidR="00A445A7" w:rsidRDefault="00A445A7" w:rsidP="00791D11">
      <w:pPr>
        <w:pStyle w:val="ListParagraph"/>
        <w:numPr>
          <w:ilvl w:val="0"/>
          <w:numId w:val="7"/>
        </w:numPr>
        <w:spacing w:line="276" w:lineRule="auto"/>
        <w:jc w:val="both"/>
      </w:pPr>
      <w:r w:rsidRPr="00A34B32">
        <w:t xml:space="preserve">If the instrument is in </w:t>
      </w:r>
      <w:r w:rsidR="00B158D9">
        <w:t xml:space="preserve">the </w:t>
      </w:r>
      <w:r w:rsidRPr="00A34B32">
        <w:t>FIRDS</w:t>
      </w:r>
      <w:r w:rsidR="00B158D9">
        <w:t xml:space="preserve"> file</w:t>
      </w:r>
      <w:r w:rsidRPr="00A34B32">
        <w:t xml:space="preserve"> and</w:t>
      </w:r>
      <w:r>
        <w:t xml:space="preserve"> the MIC identifies an approved European trading venue, then the </w:t>
      </w:r>
      <w:r w:rsidR="00D42CA9">
        <w:t>ToTV Flag will be set to True</w:t>
      </w:r>
    </w:p>
    <w:p w14:paraId="1F2977DA" w14:textId="7770BFCD" w:rsidR="00E66F71" w:rsidRDefault="00514838" w:rsidP="00764D5F">
      <w:pPr>
        <w:pStyle w:val="ListParagraph"/>
        <w:numPr>
          <w:ilvl w:val="0"/>
          <w:numId w:val="7"/>
        </w:numPr>
        <w:spacing w:line="276" w:lineRule="auto"/>
        <w:jc w:val="both"/>
      </w:pPr>
      <w:r>
        <w:t xml:space="preserve">Approved European trading venues include EU regulated markets, Multilateral Trading Facilities (MTF) and Organised Trading Facilities (OTF). </w:t>
      </w:r>
    </w:p>
    <w:p w14:paraId="2329515C" w14:textId="10549D71" w:rsidR="000E4F61" w:rsidRPr="000E4F61" w:rsidRDefault="00E86670" w:rsidP="000E4F61">
      <w:pPr>
        <w:pStyle w:val="ListParagraph"/>
        <w:numPr>
          <w:ilvl w:val="0"/>
          <w:numId w:val="7"/>
        </w:numPr>
        <w:spacing w:line="276" w:lineRule="auto"/>
        <w:jc w:val="both"/>
        <w:rPr>
          <w:u w:val="single"/>
        </w:rPr>
      </w:pPr>
      <w:r>
        <w:rPr>
          <w:u w:val="single"/>
        </w:rPr>
        <w:t>Update (7th February 2018</w:t>
      </w:r>
      <w:r w:rsidR="000E4F61" w:rsidRPr="000E4F61">
        <w:rPr>
          <w:u w:val="single"/>
        </w:rPr>
        <w:t>):</w:t>
      </w:r>
    </w:p>
    <w:p w14:paraId="032300E8" w14:textId="36BB8D20" w:rsidR="000E4F61" w:rsidRDefault="000E4F61" w:rsidP="00D956D4">
      <w:pPr>
        <w:pStyle w:val="ListParagraph"/>
        <w:spacing w:line="276" w:lineRule="auto"/>
        <w:jc w:val="both"/>
      </w:pPr>
      <w:r>
        <w:t>ToTV indicator will be derived only for non-OTC instruments until further guidance is received from ESMA.</w:t>
      </w:r>
    </w:p>
    <w:p w14:paraId="3B7B20D8" w14:textId="75313821" w:rsidR="000E4F61" w:rsidRDefault="000E4F61" w:rsidP="00D956D4">
      <w:pPr>
        <w:pStyle w:val="ListParagraph"/>
        <w:spacing w:line="276" w:lineRule="auto"/>
        <w:jc w:val="both"/>
      </w:pPr>
      <w:r>
        <w:t>In initial implementation for OTC instruments, ToTV indicator will be set to False.</w:t>
      </w:r>
    </w:p>
    <w:p w14:paraId="0E76076C" w14:textId="77777777" w:rsidR="002E4BC8" w:rsidRDefault="002E4BC8" w:rsidP="007139CE">
      <w:pPr>
        <w:pStyle w:val="ListParagraph"/>
        <w:spacing w:line="276" w:lineRule="auto"/>
        <w:jc w:val="both"/>
      </w:pPr>
    </w:p>
    <w:p w14:paraId="61076338" w14:textId="77777777" w:rsidR="00D42CA9" w:rsidRDefault="000B74DF" w:rsidP="007139CE">
      <w:pPr>
        <w:pStyle w:val="Heading2"/>
        <w:spacing w:line="276" w:lineRule="auto"/>
        <w:ind w:hanging="292"/>
        <w:jc w:val="both"/>
      </w:pPr>
      <w:bookmarkStart w:id="86" w:name="_Toc493240610"/>
      <w:bookmarkStart w:id="87" w:name="_Toc493240920"/>
      <w:bookmarkStart w:id="88" w:name="_Toc493255211"/>
      <w:bookmarkStart w:id="89" w:name="_Toc493511298"/>
      <w:bookmarkStart w:id="90" w:name="_Toc493511759"/>
      <w:bookmarkStart w:id="91" w:name="_Toc493512203"/>
      <w:bookmarkStart w:id="92" w:name="_Toc507418344"/>
      <w:bookmarkEnd w:id="86"/>
      <w:bookmarkEnd w:id="87"/>
      <w:bookmarkEnd w:id="88"/>
      <w:bookmarkEnd w:id="89"/>
      <w:bookmarkEnd w:id="90"/>
      <w:bookmarkEnd w:id="91"/>
      <w:r>
        <w:t>ToTV</w:t>
      </w:r>
      <w:r w:rsidRPr="00D94BB3">
        <w:t xml:space="preserve"> </w:t>
      </w:r>
      <w:r>
        <w:t>E</w:t>
      </w:r>
      <w:r w:rsidRPr="00D94BB3">
        <w:t xml:space="preserve">ffective </w:t>
      </w:r>
      <w:r>
        <w:t>D</w:t>
      </w:r>
      <w:r w:rsidRPr="00D94BB3">
        <w:t>ate</w:t>
      </w:r>
      <w:bookmarkEnd w:id="92"/>
      <w:r w:rsidRPr="00D94BB3">
        <w:t xml:space="preserve"> </w:t>
      </w:r>
    </w:p>
    <w:p w14:paraId="737642E4" w14:textId="77777777" w:rsidR="000B74DF" w:rsidRDefault="00D42CA9" w:rsidP="00791D11">
      <w:pPr>
        <w:pStyle w:val="ListParagraph"/>
        <w:numPr>
          <w:ilvl w:val="0"/>
          <w:numId w:val="7"/>
        </w:numPr>
        <w:spacing w:line="276" w:lineRule="auto"/>
        <w:jc w:val="both"/>
      </w:pPr>
      <w:r>
        <w:t xml:space="preserve">The ToTV effective date </w:t>
      </w:r>
      <w:r w:rsidR="000B74DF">
        <w:t xml:space="preserve">will be </w:t>
      </w:r>
      <w:r w:rsidR="00810E10">
        <w:t>the earliest d</w:t>
      </w:r>
      <w:r w:rsidR="00DB1E7C">
        <w:t xml:space="preserve">ate </w:t>
      </w:r>
      <w:r w:rsidR="000B74DF">
        <w:t>among all the ToTV Effective Dates that Trading Venues reported to ESMA for a particular ISIN.</w:t>
      </w:r>
    </w:p>
    <w:p w14:paraId="1AF12615" w14:textId="6F29710E" w:rsidR="000B74DF" w:rsidRDefault="000D505C" w:rsidP="00791D11">
      <w:pPr>
        <w:pStyle w:val="ListParagraph"/>
        <w:numPr>
          <w:ilvl w:val="0"/>
          <w:numId w:val="7"/>
        </w:numPr>
        <w:spacing w:line="276" w:lineRule="auto"/>
        <w:jc w:val="both"/>
      </w:pPr>
      <w:r>
        <w:t>The DSB will use</w:t>
      </w:r>
      <w:r w:rsidR="00AB1035">
        <w:t xml:space="preserve"> the</w:t>
      </w:r>
      <w:r>
        <w:t xml:space="preserve"> </w:t>
      </w:r>
      <w:r w:rsidR="00AB1035">
        <w:t xml:space="preserve">FIRDS </w:t>
      </w:r>
      <w:r>
        <w:t>“Date of Admission to Trading or Date of First Trade”</w:t>
      </w:r>
      <w:r w:rsidR="00AB1035">
        <w:t xml:space="preserve"> attribute</w:t>
      </w:r>
      <w:r w:rsidR="002822E2">
        <w:rPr>
          <w:rStyle w:val="FootnoteReference"/>
        </w:rPr>
        <w:footnoteReference w:id="4"/>
      </w:r>
      <w:r w:rsidR="00AB1035">
        <w:t xml:space="preserve"> to derive the ToTV e</w:t>
      </w:r>
      <w:r>
        <w:t>ffective</w:t>
      </w:r>
      <w:r w:rsidR="00AB1035">
        <w:t xml:space="preserve"> date</w:t>
      </w:r>
      <w:r>
        <w:t>.</w:t>
      </w:r>
    </w:p>
    <w:p w14:paraId="1269DA4B" w14:textId="128134A5" w:rsidR="000E4F61" w:rsidRPr="000E4F61" w:rsidRDefault="00E86670" w:rsidP="000E4F61">
      <w:pPr>
        <w:pStyle w:val="ListParagraph"/>
        <w:numPr>
          <w:ilvl w:val="0"/>
          <w:numId w:val="7"/>
        </w:numPr>
        <w:spacing w:line="276" w:lineRule="auto"/>
        <w:jc w:val="both"/>
        <w:rPr>
          <w:u w:val="single"/>
        </w:rPr>
      </w:pPr>
      <w:r>
        <w:rPr>
          <w:u w:val="single"/>
        </w:rPr>
        <w:t>Update (7th February 2018</w:t>
      </w:r>
      <w:r w:rsidR="000E4F61" w:rsidRPr="000E4F61">
        <w:rPr>
          <w:u w:val="single"/>
        </w:rPr>
        <w:t>):</w:t>
      </w:r>
    </w:p>
    <w:p w14:paraId="01E830E3" w14:textId="1D0E8B0E" w:rsidR="000E4F61" w:rsidRDefault="000E4F61" w:rsidP="000E4F61">
      <w:pPr>
        <w:pStyle w:val="ListParagraph"/>
        <w:spacing w:line="276" w:lineRule="auto"/>
        <w:jc w:val="both"/>
      </w:pPr>
      <w:r w:rsidRPr="00BF3C53">
        <w:t>ToTV</w:t>
      </w:r>
      <w:r w:rsidRPr="003401DF">
        <w:t xml:space="preserve"> Effective Date</w:t>
      </w:r>
      <w:r>
        <w:t xml:space="preserve"> will be derived only for non-OTC instruments until further guidance is received from ESMA.</w:t>
      </w:r>
    </w:p>
    <w:p w14:paraId="43A82C70" w14:textId="20C1268A" w:rsidR="000E4F61" w:rsidRDefault="000E4F61" w:rsidP="00D956D4">
      <w:pPr>
        <w:pStyle w:val="ListParagraph"/>
        <w:spacing w:line="276" w:lineRule="auto"/>
        <w:jc w:val="both"/>
      </w:pPr>
      <w:r>
        <w:lastRenderedPageBreak/>
        <w:t xml:space="preserve">In initial implementation for OTC instruments, </w:t>
      </w:r>
      <w:r w:rsidRPr="00BF3C53">
        <w:t>ToTV</w:t>
      </w:r>
      <w:r w:rsidRPr="003401DF">
        <w:t xml:space="preserve"> Effective Date</w:t>
      </w:r>
      <w:r>
        <w:t xml:space="preserve"> will not be present on the message.</w:t>
      </w:r>
    </w:p>
    <w:p w14:paraId="304EB3D8" w14:textId="77777777" w:rsidR="005F7CC5" w:rsidRPr="00B873A2" w:rsidRDefault="005F7CC5" w:rsidP="002423A3">
      <w:pPr>
        <w:pStyle w:val="ListParagraph"/>
        <w:spacing w:line="276" w:lineRule="auto"/>
        <w:jc w:val="both"/>
      </w:pPr>
    </w:p>
    <w:p w14:paraId="5656327E" w14:textId="77777777" w:rsidR="00B45AE7" w:rsidRDefault="00B2685B" w:rsidP="007139CE">
      <w:pPr>
        <w:pStyle w:val="Heading2"/>
        <w:spacing w:line="276" w:lineRule="auto"/>
        <w:ind w:hanging="292"/>
        <w:jc w:val="both"/>
      </w:pPr>
      <w:bookmarkStart w:id="93" w:name="_Ref490057167"/>
      <w:bookmarkStart w:id="94" w:name="_Toc507418345"/>
      <w:r>
        <w:t xml:space="preserve">DSB’s </w:t>
      </w:r>
      <w:r w:rsidR="000956DE">
        <w:t>uToTV</w:t>
      </w:r>
      <w:r w:rsidR="00B45AE7">
        <w:t xml:space="preserve"> </w:t>
      </w:r>
      <w:r>
        <w:t>Flag</w:t>
      </w:r>
      <w:bookmarkEnd w:id="93"/>
      <w:bookmarkEnd w:id="94"/>
    </w:p>
    <w:p w14:paraId="43DC017C" w14:textId="77777777" w:rsidR="00A23D07" w:rsidRDefault="00A23D07" w:rsidP="00791D11">
      <w:pPr>
        <w:pStyle w:val="ListParagraph"/>
        <w:numPr>
          <w:ilvl w:val="0"/>
          <w:numId w:val="8"/>
        </w:numPr>
        <w:spacing w:line="276" w:lineRule="auto"/>
        <w:jc w:val="both"/>
      </w:pPr>
      <w:r>
        <w:t>DSB’s uToTV flag will only be set for instruments with one or more Underlying ISIN</w:t>
      </w:r>
    </w:p>
    <w:p w14:paraId="6A31D998" w14:textId="77777777" w:rsidR="00B45AE7" w:rsidRDefault="00B45AE7" w:rsidP="00791D11">
      <w:pPr>
        <w:pStyle w:val="ListParagraph"/>
        <w:numPr>
          <w:ilvl w:val="0"/>
          <w:numId w:val="8"/>
        </w:numPr>
        <w:spacing w:line="276" w:lineRule="auto"/>
        <w:jc w:val="both"/>
      </w:pPr>
      <w:r>
        <w:t xml:space="preserve">If the instrument has a single underlier and that </w:t>
      </w:r>
      <w:r w:rsidR="0051224A">
        <w:t xml:space="preserve">underlying instrument </w:t>
      </w:r>
      <w:r>
        <w:t xml:space="preserve">is </w:t>
      </w:r>
      <w:r w:rsidR="00BA2645">
        <w:t>T</w:t>
      </w:r>
      <w:r w:rsidR="005A5537">
        <w:t>o</w:t>
      </w:r>
      <w:r w:rsidR="00BA2645">
        <w:t>TV</w:t>
      </w:r>
      <w:r>
        <w:t xml:space="preserve"> (as defined in section</w:t>
      </w:r>
      <w:r w:rsidR="00ED4EE2">
        <w:t xml:space="preserve"> </w:t>
      </w:r>
      <w:r w:rsidR="00ED4EE2">
        <w:fldChar w:fldCharType="begin"/>
      </w:r>
      <w:r w:rsidR="00ED4EE2">
        <w:instrText xml:space="preserve"> REF _Ref490054108 \r \h </w:instrText>
      </w:r>
      <w:r w:rsidR="00E745DD">
        <w:instrText xml:space="preserve"> \* MERGEFORMAT </w:instrText>
      </w:r>
      <w:r w:rsidR="00ED4EE2">
        <w:fldChar w:fldCharType="separate"/>
      </w:r>
      <w:r w:rsidR="00480B2B">
        <w:t>4.1</w:t>
      </w:r>
      <w:r w:rsidR="00ED4EE2">
        <w:fldChar w:fldCharType="end"/>
      </w:r>
      <w:r>
        <w:t xml:space="preserve">) then the instrument is </w:t>
      </w:r>
      <w:r w:rsidR="000956DE">
        <w:t>uToTV</w:t>
      </w:r>
    </w:p>
    <w:p w14:paraId="15759D79" w14:textId="77777777" w:rsidR="00B45AE7" w:rsidRDefault="0051224A" w:rsidP="00791D11">
      <w:pPr>
        <w:pStyle w:val="ListParagraph"/>
        <w:numPr>
          <w:ilvl w:val="0"/>
          <w:numId w:val="8"/>
        </w:numPr>
        <w:spacing w:line="276" w:lineRule="auto"/>
        <w:jc w:val="both"/>
      </w:pPr>
      <w:r>
        <w:t xml:space="preserve">If the instrument has multiple underliers and </w:t>
      </w:r>
      <w:r w:rsidR="00CE5B07">
        <w:t>any of</w:t>
      </w:r>
      <w:r w:rsidR="001E1A02">
        <w:t xml:space="preserve"> the underlying instruments </w:t>
      </w:r>
      <w:r w:rsidR="00CE5B07">
        <w:t>is</w:t>
      </w:r>
      <w:r w:rsidR="00A95333">
        <w:t xml:space="preserve"> </w:t>
      </w:r>
      <w:r w:rsidR="00BA2645">
        <w:t>T</w:t>
      </w:r>
      <w:r w:rsidR="005A5537">
        <w:t>o</w:t>
      </w:r>
      <w:r w:rsidR="00BA2645">
        <w:t>TV</w:t>
      </w:r>
      <w:r>
        <w:t xml:space="preserve"> (as defined in section</w:t>
      </w:r>
      <w:r w:rsidR="00ED4EE2">
        <w:t xml:space="preserve"> </w:t>
      </w:r>
      <w:r w:rsidR="00ED4EE2">
        <w:fldChar w:fldCharType="begin"/>
      </w:r>
      <w:r w:rsidR="00ED4EE2">
        <w:instrText xml:space="preserve"> REF _Ref490054120 \r \h </w:instrText>
      </w:r>
      <w:r w:rsidR="00E745DD">
        <w:instrText xml:space="preserve"> \* MERGEFORMAT </w:instrText>
      </w:r>
      <w:r w:rsidR="00ED4EE2">
        <w:fldChar w:fldCharType="separate"/>
      </w:r>
      <w:r w:rsidR="00480B2B">
        <w:t>4.1</w:t>
      </w:r>
      <w:r w:rsidR="00ED4EE2">
        <w:fldChar w:fldCharType="end"/>
      </w:r>
      <w:r w:rsidR="00DC24BE">
        <w:t>)</w:t>
      </w:r>
      <w:r>
        <w:t xml:space="preserve"> then the instrument is </w:t>
      </w:r>
      <w:r w:rsidR="000956DE">
        <w:t>uToTV</w:t>
      </w:r>
    </w:p>
    <w:p w14:paraId="5C26EB18" w14:textId="77777777" w:rsidR="00A23D07" w:rsidRDefault="00A23D07" w:rsidP="00791D11">
      <w:pPr>
        <w:pStyle w:val="ListParagraph"/>
        <w:numPr>
          <w:ilvl w:val="0"/>
          <w:numId w:val="8"/>
        </w:numPr>
        <w:spacing w:line="276" w:lineRule="auto"/>
        <w:jc w:val="both"/>
      </w:pPr>
      <w:r>
        <w:t xml:space="preserve">Underlying reference data: </w:t>
      </w:r>
      <w:r w:rsidRPr="001C38F2">
        <w:t xml:space="preserve">For calculation of </w:t>
      </w:r>
      <w:r>
        <w:t xml:space="preserve">the </w:t>
      </w:r>
      <w:r w:rsidRPr="001C38F2">
        <w:t>uToTV</w:t>
      </w:r>
      <w:r>
        <w:t xml:space="preserve"> flag</w:t>
      </w:r>
      <w:r w:rsidRPr="001C38F2">
        <w:t xml:space="preserve">, </w:t>
      </w:r>
      <w:r>
        <w:t xml:space="preserve">if the instruments’ ISIN was issued by the DSB, the DSB </w:t>
      </w:r>
      <w:r w:rsidR="00E012A5">
        <w:t xml:space="preserve">will </w:t>
      </w:r>
      <w:r>
        <w:t xml:space="preserve">use the ISIN record underlying’s ISINs. Otherwise, the DSB </w:t>
      </w:r>
      <w:r w:rsidR="00E012A5">
        <w:t xml:space="preserve">will </w:t>
      </w:r>
      <w:r>
        <w:t>use the FIRDS records underlying’s ISINs.</w:t>
      </w:r>
      <w:r w:rsidRPr="0030484D">
        <w:t xml:space="preserve"> </w:t>
      </w:r>
      <w:r>
        <w:t>At a future date, it will be considered using the ANNA Service Bureau (ASB) data to calculate the uToTV flag for instruments having an ISIN non-issued by the DSB.</w:t>
      </w:r>
    </w:p>
    <w:p w14:paraId="5C15E423" w14:textId="77777777" w:rsidR="0099121A" w:rsidRDefault="0099121A" w:rsidP="00791D11">
      <w:pPr>
        <w:pStyle w:val="ListParagraph"/>
        <w:numPr>
          <w:ilvl w:val="0"/>
          <w:numId w:val="8"/>
        </w:numPr>
        <w:spacing w:line="276" w:lineRule="auto"/>
        <w:jc w:val="both"/>
      </w:pPr>
      <w:r>
        <w:t xml:space="preserve">Note that the DSB will not be able to identify all instruments with underlying index/basket as uToTV as described in </w:t>
      </w:r>
      <w:r>
        <w:fldChar w:fldCharType="begin"/>
      </w:r>
      <w:r>
        <w:instrText xml:space="preserve"> REF _Ref493521037 \r \h </w:instrText>
      </w:r>
      <w:r>
        <w:fldChar w:fldCharType="separate"/>
      </w:r>
      <w:r>
        <w:t>1.5.1</w:t>
      </w:r>
      <w:r>
        <w:fldChar w:fldCharType="end"/>
      </w:r>
      <w:r>
        <w:t>.</w:t>
      </w:r>
    </w:p>
    <w:p w14:paraId="4EDE0C8C" w14:textId="77777777" w:rsidR="002E4BC8" w:rsidRPr="004A60F1" w:rsidRDefault="002E4BC8" w:rsidP="005D28BE">
      <w:pPr>
        <w:pStyle w:val="ListParagraph"/>
        <w:spacing w:line="276" w:lineRule="auto"/>
        <w:jc w:val="both"/>
      </w:pPr>
    </w:p>
    <w:p w14:paraId="37943E09" w14:textId="77777777" w:rsidR="00A350ED" w:rsidRDefault="000956DE" w:rsidP="007139CE">
      <w:pPr>
        <w:pStyle w:val="Heading2"/>
        <w:spacing w:line="276" w:lineRule="auto"/>
        <w:ind w:hanging="292"/>
        <w:jc w:val="both"/>
      </w:pPr>
      <w:bookmarkStart w:id="95" w:name="_Toc507418346"/>
      <w:r>
        <w:t>uToTV</w:t>
      </w:r>
      <w:r w:rsidR="000B74DF" w:rsidRPr="00D94BB3">
        <w:t xml:space="preserve"> </w:t>
      </w:r>
      <w:r w:rsidR="000B74DF">
        <w:t>E</w:t>
      </w:r>
      <w:r w:rsidR="000B74DF" w:rsidRPr="00D94BB3">
        <w:t xml:space="preserve">ffective </w:t>
      </w:r>
      <w:r w:rsidR="000B74DF">
        <w:t>D</w:t>
      </w:r>
      <w:r w:rsidR="000B74DF" w:rsidRPr="00D94BB3">
        <w:t>ate</w:t>
      </w:r>
      <w:bookmarkEnd w:id="95"/>
      <w:r w:rsidR="000B74DF">
        <w:t xml:space="preserve"> </w:t>
      </w:r>
    </w:p>
    <w:p w14:paraId="4D1CBDAE" w14:textId="77777777" w:rsidR="002E4BC8" w:rsidRDefault="00A350ED" w:rsidP="00791D11">
      <w:pPr>
        <w:pStyle w:val="ListParagraph"/>
        <w:numPr>
          <w:ilvl w:val="0"/>
          <w:numId w:val="8"/>
        </w:numPr>
        <w:spacing w:line="276" w:lineRule="auto"/>
        <w:jc w:val="both"/>
      </w:pPr>
      <w:r>
        <w:t xml:space="preserve">The uToTV effective date </w:t>
      </w:r>
      <w:r w:rsidR="000B74DF">
        <w:t xml:space="preserve">will be the earliest Effective Date among all the underlying </w:t>
      </w:r>
      <w:r w:rsidR="000956DE">
        <w:t>ToTV</w:t>
      </w:r>
      <w:r w:rsidR="000B74DF">
        <w:t xml:space="preserve"> Effective Dates that Trading Venues reported to ESMA for a particular ISIN.</w:t>
      </w:r>
    </w:p>
    <w:p w14:paraId="62A590F4" w14:textId="77777777" w:rsidR="008037F4" w:rsidRDefault="008037F4" w:rsidP="002E4BC8">
      <w:pPr>
        <w:pStyle w:val="ListParagraph"/>
        <w:spacing w:line="276" w:lineRule="auto"/>
        <w:jc w:val="both"/>
        <w:sectPr w:rsidR="008037F4" w:rsidSect="00647D22">
          <w:headerReference w:type="default" r:id="rId17"/>
          <w:footerReference w:type="default" r:id="rId18"/>
          <w:footerReference w:type="first" r:id="rId19"/>
          <w:pgSz w:w="11906" w:h="16838" w:code="9"/>
          <w:pgMar w:top="1440" w:right="1440" w:bottom="1440" w:left="1440" w:header="397" w:footer="709" w:gutter="0"/>
          <w:cols w:space="708"/>
          <w:titlePg/>
          <w:docGrid w:linePitch="360"/>
        </w:sectPr>
      </w:pPr>
    </w:p>
    <w:p w14:paraId="04B6CB31" w14:textId="77777777" w:rsidR="00E9224E" w:rsidRDefault="00A416AB" w:rsidP="002423A3">
      <w:pPr>
        <w:pStyle w:val="Heading1"/>
        <w:spacing w:line="276" w:lineRule="auto"/>
        <w:jc w:val="both"/>
      </w:pPr>
      <w:bookmarkStart w:id="96" w:name="_Toc489634510"/>
      <w:bookmarkStart w:id="97" w:name="_Toc489634618"/>
      <w:bookmarkStart w:id="98" w:name="_Toc489634683"/>
      <w:bookmarkStart w:id="99" w:name="_Toc489647918"/>
      <w:bookmarkStart w:id="100" w:name="_Ref485963557"/>
      <w:bookmarkStart w:id="101" w:name="_Ref485963573"/>
      <w:bookmarkStart w:id="102" w:name="_Ref485963593"/>
      <w:bookmarkStart w:id="103" w:name="_Toc507418347"/>
      <w:bookmarkEnd w:id="96"/>
      <w:bookmarkEnd w:id="97"/>
      <w:bookmarkEnd w:id="98"/>
      <w:bookmarkEnd w:id="99"/>
      <w:r>
        <w:lastRenderedPageBreak/>
        <w:t>System Workflow</w:t>
      </w:r>
      <w:bookmarkEnd w:id="100"/>
      <w:bookmarkEnd w:id="101"/>
      <w:bookmarkEnd w:id="102"/>
      <w:r w:rsidR="00303974">
        <w:t>s</w:t>
      </w:r>
      <w:bookmarkEnd w:id="103"/>
    </w:p>
    <w:p w14:paraId="739DD583" w14:textId="77777777" w:rsidR="0041313D" w:rsidRDefault="0041313D" w:rsidP="007139CE">
      <w:pPr>
        <w:pStyle w:val="Heading2"/>
        <w:spacing w:line="276" w:lineRule="auto"/>
        <w:ind w:hanging="292"/>
        <w:jc w:val="both"/>
      </w:pPr>
      <w:bookmarkStart w:id="104" w:name="_Toc507418348"/>
      <w:r>
        <w:t>System Diagram</w:t>
      </w:r>
      <w:bookmarkEnd w:id="104"/>
    </w:p>
    <w:p w14:paraId="09150412" w14:textId="77777777" w:rsidR="00B26C90" w:rsidRPr="00B26C90" w:rsidRDefault="00B26C90" w:rsidP="008201C2"/>
    <w:p w14:paraId="0649D539" w14:textId="77777777" w:rsidR="0041313D" w:rsidRPr="002936A1" w:rsidRDefault="00B26C90" w:rsidP="007139CE">
      <w:pPr>
        <w:spacing w:line="276" w:lineRule="auto"/>
      </w:pPr>
      <w:r>
        <w:object w:dxaOrig="12090" w:dyaOrig="4906" w14:anchorId="5F77E5D9">
          <v:shape id="_x0000_i1026" type="#_x0000_t75" style="width:701.75pt;height:285.2pt" o:ole="">
            <v:imagedata r:id="rId20" o:title=""/>
          </v:shape>
          <o:OLEObject Type="Embed" ProgID="Visio.Drawing.15" ShapeID="_x0000_i1026" DrawAspect="Content" ObjectID="_1581160329" r:id="rId21"/>
        </w:object>
      </w:r>
    </w:p>
    <w:p w14:paraId="5985A567" w14:textId="77777777" w:rsidR="008037F4" w:rsidRDefault="00FC38BA">
      <w:pPr>
        <w:sectPr w:rsidR="008037F4" w:rsidSect="007139CE">
          <w:pgSz w:w="16838" w:h="11906" w:orient="landscape" w:code="9"/>
          <w:pgMar w:top="1440" w:right="1440" w:bottom="1440" w:left="1440" w:header="397" w:footer="709" w:gutter="0"/>
          <w:cols w:space="708"/>
          <w:titlePg/>
          <w:docGrid w:linePitch="360"/>
        </w:sectPr>
      </w:pPr>
      <w:bookmarkStart w:id="105" w:name="_Ref486425222"/>
      <w:r>
        <w:br w:type="page"/>
      </w:r>
    </w:p>
    <w:p w14:paraId="77273502" w14:textId="77777777" w:rsidR="004E3C92" w:rsidRPr="004E3C92" w:rsidRDefault="00F52CAF" w:rsidP="007139CE">
      <w:pPr>
        <w:pStyle w:val="Heading2"/>
        <w:spacing w:line="276" w:lineRule="auto"/>
        <w:ind w:hanging="292"/>
        <w:jc w:val="both"/>
      </w:pPr>
      <w:bookmarkStart w:id="106" w:name="_Toc507418349"/>
      <w:r>
        <w:lastRenderedPageBreak/>
        <w:t xml:space="preserve">High-Level </w:t>
      </w:r>
      <w:r w:rsidR="004E3C92">
        <w:t>Create MiFID II Dataset</w:t>
      </w:r>
      <w:bookmarkEnd w:id="105"/>
      <w:bookmarkEnd w:id="106"/>
    </w:p>
    <w:p w14:paraId="362990B4" w14:textId="77777777" w:rsidR="0012688C" w:rsidRDefault="00172470" w:rsidP="007139CE">
      <w:pPr>
        <w:spacing w:line="276" w:lineRule="auto"/>
        <w:jc w:val="both"/>
      </w:pPr>
      <w:r>
        <w:t>The below workflow presents the steps the DSB will follow to create the MiFID II Data</w:t>
      </w:r>
      <w:r w:rsidRPr="00F22A1C">
        <w:t>s</w:t>
      </w:r>
      <w:r>
        <w:t>et.</w:t>
      </w:r>
    </w:p>
    <w:p w14:paraId="73A11058" w14:textId="77777777" w:rsidR="00947328" w:rsidRDefault="002A5EFA" w:rsidP="007139CE">
      <w:pPr>
        <w:spacing w:line="276" w:lineRule="auto"/>
        <w:jc w:val="both"/>
      </w:pPr>
      <w:r w:rsidRPr="002A5EFA">
        <w:t xml:space="preserve"> </w:t>
      </w:r>
    </w:p>
    <w:p w14:paraId="04FD00B3" w14:textId="77777777" w:rsidR="00B63B4E" w:rsidRDefault="00376B5C" w:rsidP="007139CE">
      <w:pPr>
        <w:spacing w:line="276" w:lineRule="auto"/>
        <w:jc w:val="both"/>
      </w:pPr>
      <w:r>
        <w:rPr>
          <w:noProof/>
          <w:lang w:eastAsia="en-GB"/>
        </w:rPr>
        <w:drawing>
          <wp:inline distT="0" distB="0" distL="0" distR="0" wp14:anchorId="15B99ECF" wp14:editId="0D0E3109">
            <wp:extent cx="4083050" cy="7189370"/>
            <wp:effectExtent l="0" t="0" r="0" b="0"/>
            <wp:docPr id="7" name="Picture 7" descr="C:\Users\Natalia Kozlovich\AppData\Local\Microsoft\Windows\INetCache\Content.Word\ToTV Requir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atalia Kozlovich\AppData\Local\Microsoft\Windows\INetCache\Content.Word\ToTV Requiremen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3847" cy="7190774"/>
                    </a:xfrm>
                    <a:prstGeom prst="rect">
                      <a:avLst/>
                    </a:prstGeom>
                    <a:noFill/>
                    <a:ln>
                      <a:noFill/>
                    </a:ln>
                  </pic:spPr>
                </pic:pic>
              </a:graphicData>
            </a:graphic>
          </wp:inline>
        </w:drawing>
      </w:r>
    </w:p>
    <w:tbl>
      <w:tblPr>
        <w:tblStyle w:val="GridTable5Dark-Accent5"/>
        <w:tblW w:w="0" w:type="auto"/>
        <w:tblLook w:val="0420" w:firstRow="1" w:lastRow="0" w:firstColumn="0" w:lastColumn="0" w:noHBand="0" w:noVBand="1"/>
      </w:tblPr>
      <w:tblGrid>
        <w:gridCol w:w="1980"/>
        <w:gridCol w:w="6804"/>
      </w:tblGrid>
      <w:tr w:rsidR="007D7F05" w:rsidRPr="00F74170" w14:paraId="3F27A1CF" w14:textId="77777777" w:rsidTr="008201C2">
        <w:trPr>
          <w:cnfStyle w:val="100000000000" w:firstRow="1" w:lastRow="0" w:firstColumn="0" w:lastColumn="0" w:oddVBand="0" w:evenVBand="0" w:oddHBand="0" w:evenHBand="0" w:firstRowFirstColumn="0" w:firstRowLastColumn="0" w:lastRowFirstColumn="0" w:lastRowLastColumn="0"/>
          <w:trHeight w:val="416"/>
          <w:tblHeader/>
        </w:trPr>
        <w:tc>
          <w:tcPr>
            <w:tcW w:w="0" w:type="dxa"/>
            <w:vAlign w:val="center"/>
          </w:tcPr>
          <w:p w14:paraId="791088E6" w14:textId="77777777" w:rsidR="007D7F05" w:rsidRPr="00F74170" w:rsidRDefault="007D7F05" w:rsidP="002423A3">
            <w:pPr>
              <w:spacing w:line="276" w:lineRule="auto"/>
              <w:jc w:val="both"/>
              <w:rPr>
                <w:rFonts w:cstheme="minorHAnsi"/>
                <w:sz w:val="20"/>
                <w:szCs w:val="20"/>
              </w:rPr>
            </w:pPr>
            <w:r w:rsidRPr="00F74170">
              <w:rPr>
                <w:rFonts w:cstheme="minorHAnsi"/>
                <w:sz w:val="20"/>
                <w:szCs w:val="20"/>
              </w:rPr>
              <w:lastRenderedPageBreak/>
              <w:t>Step</w:t>
            </w:r>
          </w:p>
        </w:tc>
        <w:tc>
          <w:tcPr>
            <w:tcW w:w="0" w:type="dxa"/>
            <w:vAlign w:val="center"/>
          </w:tcPr>
          <w:p w14:paraId="0A60D066" w14:textId="77777777" w:rsidR="007D7F05" w:rsidRPr="00F74170" w:rsidRDefault="007D7F05" w:rsidP="002423A3">
            <w:pPr>
              <w:spacing w:line="276" w:lineRule="auto"/>
              <w:jc w:val="both"/>
              <w:rPr>
                <w:rFonts w:cstheme="minorHAnsi"/>
                <w:sz w:val="20"/>
                <w:szCs w:val="20"/>
              </w:rPr>
            </w:pPr>
            <w:r w:rsidRPr="00F74170">
              <w:rPr>
                <w:rFonts w:cstheme="minorHAnsi"/>
                <w:sz w:val="20"/>
                <w:szCs w:val="20"/>
              </w:rPr>
              <w:t>Description</w:t>
            </w:r>
          </w:p>
        </w:tc>
      </w:tr>
      <w:tr w:rsidR="00B84925" w:rsidRPr="00F74170" w14:paraId="547E33EB" w14:textId="77777777" w:rsidTr="008201C2">
        <w:trPr>
          <w:cnfStyle w:val="000000100000" w:firstRow="0" w:lastRow="0" w:firstColumn="0" w:lastColumn="0" w:oddVBand="0" w:evenVBand="0" w:oddHBand="1" w:evenHBand="0" w:firstRowFirstColumn="0" w:firstRowLastColumn="0" w:lastRowFirstColumn="0" w:lastRowLastColumn="0"/>
          <w:trHeight w:val="1114"/>
        </w:trPr>
        <w:tc>
          <w:tcPr>
            <w:tcW w:w="0" w:type="dxa"/>
            <w:vAlign w:val="center"/>
          </w:tcPr>
          <w:p w14:paraId="6E776A59" w14:textId="77777777" w:rsidR="00B84925" w:rsidRPr="00F74170" w:rsidRDefault="00376B5C" w:rsidP="006E5B39">
            <w:pPr>
              <w:spacing w:line="276" w:lineRule="auto"/>
              <w:rPr>
                <w:rFonts w:cstheme="minorHAnsi"/>
                <w:sz w:val="20"/>
                <w:szCs w:val="20"/>
              </w:rPr>
            </w:pPr>
            <w:r>
              <w:rPr>
                <w:rFonts w:cstheme="minorHAnsi"/>
                <w:sz w:val="20"/>
                <w:szCs w:val="20"/>
              </w:rPr>
              <w:t>Insert DSB ISIN data</w:t>
            </w:r>
          </w:p>
        </w:tc>
        <w:tc>
          <w:tcPr>
            <w:tcW w:w="0" w:type="dxa"/>
            <w:vAlign w:val="center"/>
          </w:tcPr>
          <w:p w14:paraId="7637C49A" w14:textId="77777777" w:rsidR="00B84925" w:rsidRPr="007D7686" w:rsidRDefault="007D7686" w:rsidP="002423A3">
            <w:pPr>
              <w:spacing w:line="276" w:lineRule="auto"/>
              <w:jc w:val="both"/>
              <w:rPr>
                <w:rFonts w:cstheme="minorHAnsi"/>
                <w:sz w:val="20"/>
                <w:szCs w:val="20"/>
              </w:rPr>
            </w:pPr>
            <w:r w:rsidRPr="007D7686">
              <w:rPr>
                <w:rFonts w:cstheme="minorHAnsi"/>
                <w:sz w:val="20"/>
                <w:szCs w:val="20"/>
              </w:rPr>
              <w:t>Daily, as an overnight process, the system copies across DSB   ISIN Reference Data to MiFID II database to be collated with ESMA Reference/Transparency information once ESMA data are loaded</w:t>
            </w:r>
          </w:p>
        </w:tc>
      </w:tr>
      <w:tr w:rsidR="00B84925" w:rsidRPr="00F74170" w14:paraId="6EB10AA3" w14:textId="77777777" w:rsidTr="006E5B39">
        <w:tc>
          <w:tcPr>
            <w:tcW w:w="1980" w:type="dxa"/>
            <w:vAlign w:val="center"/>
          </w:tcPr>
          <w:p w14:paraId="089A8E79" w14:textId="77777777" w:rsidR="00B84925" w:rsidRPr="00F74170" w:rsidRDefault="00B84925" w:rsidP="006E5B39">
            <w:pPr>
              <w:spacing w:line="276" w:lineRule="auto"/>
              <w:rPr>
                <w:rFonts w:cstheme="minorHAnsi"/>
                <w:sz w:val="20"/>
                <w:szCs w:val="20"/>
              </w:rPr>
            </w:pPr>
            <w:r w:rsidRPr="00F74170">
              <w:rPr>
                <w:rFonts w:cstheme="minorHAnsi"/>
                <w:sz w:val="20"/>
                <w:szCs w:val="20"/>
              </w:rPr>
              <w:t>Access public reference data</w:t>
            </w:r>
          </w:p>
        </w:tc>
        <w:tc>
          <w:tcPr>
            <w:tcW w:w="6804" w:type="dxa"/>
            <w:vAlign w:val="center"/>
          </w:tcPr>
          <w:p w14:paraId="2C58721A" w14:textId="77777777" w:rsidR="00B84925" w:rsidRPr="00F74170" w:rsidRDefault="00B84925" w:rsidP="002423A3">
            <w:pPr>
              <w:spacing w:line="276" w:lineRule="auto"/>
              <w:jc w:val="both"/>
              <w:rPr>
                <w:rFonts w:cstheme="minorHAnsi"/>
                <w:b/>
                <w:sz w:val="20"/>
                <w:szCs w:val="20"/>
                <w:u w:val="single"/>
              </w:rPr>
            </w:pPr>
            <w:r w:rsidRPr="00F74170">
              <w:rPr>
                <w:rFonts w:cstheme="minorHAnsi"/>
                <w:b/>
                <w:sz w:val="20"/>
                <w:szCs w:val="20"/>
                <w:u w:val="single"/>
              </w:rPr>
              <w:t>Assumptions</w:t>
            </w:r>
          </w:p>
          <w:p w14:paraId="581E277C" w14:textId="77777777" w:rsidR="00B84925" w:rsidRPr="00F74170" w:rsidRDefault="00B84925" w:rsidP="00791D11">
            <w:pPr>
              <w:pStyle w:val="ListParagraph"/>
              <w:numPr>
                <w:ilvl w:val="0"/>
                <w:numId w:val="2"/>
              </w:numPr>
              <w:spacing w:line="276" w:lineRule="auto"/>
              <w:ind w:left="463"/>
              <w:jc w:val="both"/>
              <w:rPr>
                <w:rFonts w:cstheme="minorHAnsi"/>
                <w:sz w:val="20"/>
                <w:szCs w:val="20"/>
              </w:rPr>
            </w:pPr>
            <w:r w:rsidRPr="00F74170">
              <w:rPr>
                <w:rFonts w:cstheme="minorHAnsi"/>
                <w:sz w:val="20"/>
                <w:szCs w:val="20"/>
              </w:rPr>
              <w:t>ESMA enables systematic retrieval of public reference data</w:t>
            </w:r>
          </w:p>
          <w:p w14:paraId="17DDAA4C" w14:textId="77777777" w:rsidR="00B84925" w:rsidRDefault="00B84925" w:rsidP="00791D11">
            <w:pPr>
              <w:pStyle w:val="ListParagraph"/>
              <w:numPr>
                <w:ilvl w:val="0"/>
                <w:numId w:val="2"/>
              </w:numPr>
              <w:spacing w:line="276" w:lineRule="auto"/>
              <w:ind w:left="463"/>
              <w:jc w:val="both"/>
              <w:rPr>
                <w:rFonts w:cstheme="minorHAnsi"/>
                <w:sz w:val="20"/>
                <w:szCs w:val="20"/>
              </w:rPr>
            </w:pPr>
            <w:r>
              <w:rPr>
                <w:rFonts w:cstheme="minorHAnsi"/>
                <w:sz w:val="20"/>
                <w:szCs w:val="20"/>
              </w:rPr>
              <w:t>FIRDS public data contains a mixture of data from European Trading Venues and Systematic Internalisers</w:t>
            </w:r>
          </w:p>
          <w:p w14:paraId="2DDAEED1" w14:textId="77777777" w:rsidR="00B84925" w:rsidRDefault="00B84925" w:rsidP="00791D11">
            <w:pPr>
              <w:pStyle w:val="ListParagraph"/>
              <w:numPr>
                <w:ilvl w:val="0"/>
                <w:numId w:val="2"/>
              </w:numPr>
              <w:spacing w:line="276" w:lineRule="auto"/>
              <w:ind w:left="463"/>
              <w:jc w:val="both"/>
              <w:rPr>
                <w:rFonts w:cstheme="minorHAnsi"/>
                <w:sz w:val="20"/>
                <w:szCs w:val="20"/>
              </w:rPr>
            </w:pPr>
            <w:r>
              <w:rPr>
                <w:rFonts w:cstheme="minorHAnsi"/>
                <w:sz w:val="20"/>
                <w:szCs w:val="20"/>
              </w:rPr>
              <w:t xml:space="preserve">ESMA </w:t>
            </w:r>
            <w:r w:rsidRPr="00F74170">
              <w:rPr>
                <w:rFonts w:cstheme="minorHAnsi"/>
                <w:sz w:val="20"/>
                <w:szCs w:val="20"/>
              </w:rPr>
              <w:t>publishes and maintains</w:t>
            </w:r>
            <w:r>
              <w:rPr>
                <w:rFonts w:cstheme="minorHAnsi"/>
                <w:sz w:val="20"/>
                <w:szCs w:val="20"/>
              </w:rPr>
              <w:t xml:space="preserve"> </w:t>
            </w:r>
            <w:r w:rsidRPr="00F74170">
              <w:rPr>
                <w:rFonts w:cstheme="minorHAnsi"/>
                <w:sz w:val="20"/>
                <w:szCs w:val="20"/>
              </w:rPr>
              <w:t xml:space="preserve">RTS 2 </w:t>
            </w:r>
            <w:r>
              <w:rPr>
                <w:rFonts w:cstheme="minorHAnsi"/>
                <w:sz w:val="20"/>
                <w:szCs w:val="20"/>
              </w:rPr>
              <w:t>Thresholds and liquidity flag</w:t>
            </w:r>
          </w:p>
          <w:p w14:paraId="43088D29" w14:textId="77777777" w:rsidR="00B84925" w:rsidRPr="00F74170" w:rsidRDefault="00B84925" w:rsidP="00791D11">
            <w:pPr>
              <w:pStyle w:val="ListParagraph"/>
              <w:numPr>
                <w:ilvl w:val="0"/>
                <w:numId w:val="2"/>
              </w:numPr>
              <w:spacing w:line="276" w:lineRule="auto"/>
              <w:ind w:left="463"/>
              <w:jc w:val="both"/>
              <w:rPr>
                <w:rFonts w:cstheme="minorHAnsi"/>
                <w:sz w:val="20"/>
                <w:szCs w:val="20"/>
              </w:rPr>
            </w:pPr>
            <w:r w:rsidRPr="00F74170">
              <w:rPr>
                <w:rFonts w:cstheme="minorHAnsi"/>
                <w:sz w:val="20"/>
                <w:szCs w:val="20"/>
              </w:rPr>
              <w:t>ESMA publishes and maintains a set of approved MIC codes for European Trading Venues and Systematic Internalizers</w:t>
            </w:r>
          </w:p>
          <w:p w14:paraId="3A1C3171" w14:textId="77777777" w:rsidR="00B84925" w:rsidRPr="00F74170" w:rsidRDefault="00B84925" w:rsidP="00791D11">
            <w:pPr>
              <w:pStyle w:val="ListParagraph"/>
              <w:numPr>
                <w:ilvl w:val="0"/>
                <w:numId w:val="2"/>
              </w:numPr>
              <w:spacing w:line="276" w:lineRule="auto"/>
              <w:ind w:left="463"/>
              <w:jc w:val="both"/>
              <w:rPr>
                <w:rFonts w:cstheme="minorHAnsi"/>
                <w:sz w:val="20"/>
                <w:szCs w:val="20"/>
              </w:rPr>
            </w:pPr>
            <w:r w:rsidRPr="00F74170">
              <w:rPr>
                <w:rFonts w:cstheme="minorHAnsi"/>
                <w:sz w:val="20"/>
                <w:szCs w:val="20"/>
              </w:rPr>
              <w:t>ESMA publishes a delta of new instruments or changes in instrument reference data each day</w:t>
            </w:r>
          </w:p>
          <w:p w14:paraId="66A183D4" w14:textId="77777777" w:rsidR="00B84925" w:rsidRPr="00F74170" w:rsidRDefault="00B84925" w:rsidP="002423A3">
            <w:pPr>
              <w:spacing w:line="276" w:lineRule="auto"/>
              <w:jc w:val="both"/>
              <w:rPr>
                <w:rFonts w:cstheme="minorHAnsi"/>
                <w:sz w:val="20"/>
                <w:szCs w:val="20"/>
              </w:rPr>
            </w:pPr>
          </w:p>
          <w:p w14:paraId="5D4B5CAB" w14:textId="77777777" w:rsidR="00B84925" w:rsidRPr="00F74170" w:rsidRDefault="00B84925" w:rsidP="002423A3">
            <w:pPr>
              <w:spacing w:line="276" w:lineRule="auto"/>
              <w:jc w:val="both"/>
              <w:rPr>
                <w:rFonts w:cstheme="minorHAnsi"/>
                <w:b/>
                <w:sz w:val="20"/>
                <w:szCs w:val="20"/>
                <w:u w:val="single"/>
              </w:rPr>
            </w:pPr>
            <w:r w:rsidRPr="00F74170">
              <w:rPr>
                <w:rFonts w:cstheme="minorHAnsi"/>
                <w:b/>
                <w:sz w:val="20"/>
                <w:szCs w:val="20"/>
                <w:u w:val="single"/>
              </w:rPr>
              <w:t>Description</w:t>
            </w:r>
          </w:p>
          <w:p w14:paraId="2F2EE13E" w14:textId="77777777" w:rsidR="00B84925" w:rsidRDefault="00B84925" w:rsidP="002423A3">
            <w:pPr>
              <w:spacing w:line="276" w:lineRule="auto"/>
              <w:jc w:val="both"/>
              <w:rPr>
                <w:rFonts w:cstheme="minorHAnsi"/>
                <w:sz w:val="20"/>
                <w:szCs w:val="20"/>
              </w:rPr>
            </w:pPr>
            <w:r w:rsidRPr="00F74170">
              <w:rPr>
                <w:rFonts w:cstheme="minorHAnsi"/>
                <w:sz w:val="20"/>
                <w:szCs w:val="20"/>
              </w:rPr>
              <w:t>Daily, the system accesses ESMA’s instrument reference data service.  This must be executed as soon as ESMA publish their new set of data (</w:t>
            </w:r>
            <w:r>
              <w:rPr>
                <w:rFonts w:cstheme="minorHAnsi"/>
                <w:sz w:val="20"/>
                <w:szCs w:val="20"/>
              </w:rPr>
              <w:t>&lt;</w:t>
            </w:r>
            <w:r w:rsidRPr="00F74170">
              <w:rPr>
                <w:rFonts w:cstheme="minorHAnsi"/>
                <w:sz w:val="20"/>
                <w:szCs w:val="20"/>
              </w:rPr>
              <w:t>= 0900)</w:t>
            </w:r>
          </w:p>
          <w:p w14:paraId="3483C830" w14:textId="77777777" w:rsidR="00B84925" w:rsidRDefault="00B84925" w:rsidP="002423A3">
            <w:pPr>
              <w:spacing w:line="276" w:lineRule="auto"/>
              <w:jc w:val="both"/>
              <w:rPr>
                <w:rFonts w:cstheme="minorHAnsi"/>
                <w:sz w:val="20"/>
                <w:szCs w:val="20"/>
              </w:rPr>
            </w:pPr>
          </w:p>
          <w:p w14:paraId="3EA3A9E9" w14:textId="77777777" w:rsidR="00B84925" w:rsidRPr="004E3C92" w:rsidRDefault="00B84925" w:rsidP="002423A3">
            <w:pPr>
              <w:spacing w:line="276" w:lineRule="auto"/>
              <w:jc w:val="both"/>
              <w:rPr>
                <w:rFonts w:cstheme="minorHAnsi"/>
                <w:b/>
                <w:sz w:val="20"/>
                <w:szCs w:val="20"/>
                <w:u w:val="single"/>
              </w:rPr>
            </w:pPr>
            <w:r w:rsidRPr="004E3C92">
              <w:rPr>
                <w:rFonts w:cstheme="minorHAnsi"/>
                <w:b/>
                <w:sz w:val="20"/>
                <w:szCs w:val="20"/>
                <w:u w:val="single"/>
              </w:rPr>
              <w:t>Constraints</w:t>
            </w:r>
          </w:p>
          <w:p w14:paraId="27BA2CA2" w14:textId="77777777" w:rsidR="00B84925" w:rsidRPr="00F74170" w:rsidRDefault="00B84925" w:rsidP="002423A3">
            <w:pPr>
              <w:spacing w:line="276" w:lineRule="auto"/>
              <w:jc w:val="both"/>
              <w:rPr>
                <w:rFonts w:cstheme="minorHAnsi"/>
                <w:sz w:val="20"/>
                <w:szCs w:val="20"/>
              </w:rPr>
            </w:pPr>
            <w:r>
              <w:rPr>
                <w:rFonts w:cstheme="minorHAnsi"/>
                <w:sz w:val="20"/>
                <w:szCs w:val="20"/>
              </w:rPr>
              <w:t>The DSB will not provide MiFID II data for ISINs that are not in FIRDS</w:t>
            </w:r>
          </w:p>
          <w:p w14:paraId="2C4F064A" w14:textId="77777777" w:rsidR="00B84925" w:rsidRPr="00F74170" w:rsidRDefault="00B84925" w:rsidP="002423A3">
            <w:pPr>
              <w:spacing w:line="276" w:lineRule="auto"/>
              <w:jc w:val="both"/>
              <w:rPr>
                <w:rFonts w:cstheme="minorHAnsi"/>
                <w:sz w:val="20"/>
                <w:szCs w:val="20"/>
              </w:rPr>
            </w:pPr>
          </w:p>
        </w:tc>
      </w:tr>
      <w:tr w:rsidR="00B84925" w:rsidRPr="00F74170" w14:paraId="00B85E9E" w14:textId="77777777" w:rsidTr="006E5B39">
        <w:trPr>
          <w:cnfStyle w:val="000000100000" w:firstRow="0" w:lastRow="0" w:firstColumn="0" w:lastColumn="0" w:oddVBand="0" w:evenVBand="0" w:oddHBand="1" w:evenHBand="0" w:firstRowFirstColumn="0" w:firstRowLastColumn="0" w:lastRowFirstColumn="0" w:lastRowLastColumn="0"/>
        </w:trPr>
        <w:tc>
          <w:tcPr>
            <w:tcW w:w="1980" w:type="dxa"/>
            <w:vAlign w:val="center"/>
          </w:tcPr>
          <w:p w14:paraId="18F2138A" w14:textId="77777777" w:rsidR="00B84925" w:rsidRPr="00F74170" w:rsidRDefault="00B84925" w:rsidP="006E5B39">
            <w:pPr>
              <w:spacing w:line="276" w:lineRule="auto"/>
              <w:rPr>
                <w:rFonts w:cstheme="minorHAnsi"/>
                <w:sz w:val="20"/>
                <w:szCs w:val="20"/>
              </w:rPr>
            </w:pPr>
            <w:r w:rsidRPr="00F74170">
              <w:rPr>
                <w:rFonts w:cstheme="minorHAnsi"/>
                <w:sz w:val="20"/>
                <w:szCs w:val="20"/>
              </w:rPr>
              <w:t>Retrieve reference data</w:t>
            </w:r>
          </w:p>
        </w:tc>
        <w:tc>
          <w:tcPr>
            <w:tcW w:w="6804" w:type="dxa"/>
            <w:vAlign w:val="center"/>
          </w:tcPr>
          <w:p w14:paraId="19E46695" w14:textId="77777777" w:rsidR="007F561C" w:rsidRDefault="00B84925" w:rsidP="002423A3">
            <w:pPr>
              <w:spacing w:line="276" w:lineRule="auto"/>
              <w:jc w:val="both"/>
            </w:pPr>
            <w:r w:rsidRPr="00F74170">
              <w:rPr>
                <w:rFonts w:cstheme="minorHAnsi"/>
                <w:b/>
                <w:sz w:val="20"/>
                <w:szCs w:val="20"/>
                <w:u w:val="single"/>
              </w:rPr>
              <w:t>Assumptions</w:t>
            </w:r>
          </w:p>
          <w:p w14:paraId="6A40269C" w14:textId="77777777" w:rsidR="001E5561" w:rsidRPr="001E5561" w:rsidRDefault="001E5561" w:rsidP="00791D11">
            <w:pPr>
              <w:pStyle w:val="ListParagraph"/>
              <w:numPr>
                <w:ilvl w:val="0"/>
                <w:numId w:val="2"/>
              </w:numPr>
              <w:spacing w:line="276" w:lineRule="auto"/>
              <w:ind w:left="463"/>
              <w:jc w:val="both"/>
              <w:rPr>
                <w:rFonts w:cstheme="minorHAnsi"/>
                <w:sz w:val="20"/>
                <w:szCs w:val="20"/>
              </w:rPr>
            </w:pPr>
            <w:r w:rsidRPr="001E5561">
              <w:rPr>
                <w:rFonts w:cstheme="minorHAnsi"/>
                <w:sz w:val="20"/>
                <w:szCs w:val="20"/>
              </w:rPr>
              <w:t xml:space="preserve">FIRDS Reference Data are retrieved for ISIN, MIC and Reporting Date </w:t>
            </w:r>
          </w:p>
          <w:p w14:paraId="3A162FA0" w14:textId="77777777" w:rsidR="004800D4" w:rsidRPr="002423A3" w:rsidRDefault="001E5561" w:rsidP="00791D11">
            <w:pPr>
              <w:pStyle w:val="ListParagraph"/>
              <w:numPr>
                <w:ilvl w:val="0"/>
                <w:numId w:val="2"/>
              </w:numPr>
              <w:spacing w:line="276" w:lineRule="auto"/>
              <w:ind w:left="463"/>
              <w:jc w:val="both"/>
              <w:rPr>
                <w:rFonts w:cstheme="minorHAnsi"/>
                <w:sz w:val="20"/>
                <w:szCs w:val="20"/>
              </w:rPr>
            </w:pPr>
            <w:r w:rsidRPr="001E5561">
              <w:rPr>
                <w:rFonts w:cstheme="minorHAnsi"/>
                <w:sz w:val="20"/>
                <w:szCs w:val="20"/>
              </w:rPr>
              <w:t>FIRDS Transparency Data are retrieved for ISIN and Reporting Period</w:t>
            </w:r>
          </w:p>
          <w:p w14:paraId="002DD7C2" w14:textId="77777777" w:rsidR="00B84925" w:rsidRPr="00F74170" w:rsidRDefault="00B84925" w:rsidP="002423A3">
            <w:pPr>
              <w:spacing w:line="276" w:lineRule="auto"/>
              <w:jc w:val="both"/>
              <w:rPr>
                <w:rFonts w:cstheme="minorHAnsi"/>
                <w:sz w:val="20"/>
                <w:szCs w:val="20"/>
              </w:rPr>
            </w:pPr>
          </w:p>
          <w:p w14:paraId="79BADDA7" w14:textId="77777777" w:rsidR="00B84925" w:rsidRPr="00F74170" w:rsidRDefault="00B84925" w:rsidP="002423A3">
            <w:pPr>
              <w:spacing w:line="276" w:lineRule="auto"/>
              <w:jc w:val="both"/>
              <w:rPr>
                <w:rFonts w:cstheme="minorHAnsi"/>
                <w:b/>
                <w:sz w:val="20"/>
                <w:szCs w:val="20"/>
                <w:u w:val="single"/>
              </w:rPr>
            </w:pPr>
            <w:r w:rsidRPr="00F74170">
              <w:rPr>
                <w:rFonts w:cstheme="minorHAnsi"/>
                <w:b/>
                <w:sz w:val="20"/>
                <w:szCs w:val="20"/>
                <w:u w:val="single"/>
              </w:rPr>
              <w:t>Description</w:t>
            </w:r>
          </w:p>
          <w:p w14:paraId="10D64802" w14:textId="77777777" w:rsidR="00B84925" w:rsidRPr="00F74170" w:rsidRDefault="00B84925" w:rsidP="002423A3">
            <w:pPr>
              <w:spacing w:line="276" w:lineRule="auto"/>
              <w:jc w:val="both"/>
              <w:rPr>
                <w:rFonts w:cstheme="minorHAnsi"/>
                <w:sz w:val="20"/>
                <w:szCs w:val="20"/>
              </w:rPr>
            </w:pPr>
            <w:r w:rsidRPr="00F74170">
              <w:rPr>
                <w:rFonts w:cstheme="minorHAnsi"/>
                <w:sz w:val="20"/>
                <w:szCs w:val="20"/>
              </w:rPr>
              <w:t>The system imports the instrument reference data and updates the DSB cache of ESMA data.</w:t>
            </w:r>
          </w:p>
          <w:p w14:paraId="07952BA7" w14:textId="77777777" w:rsidR="00B84925" w:rsidRPr="00F74170" w:rsidRDefault="00B84925" w:rsidP="002423A3">
            <w:pPr>
              <w:spacing w:line="276" w:lineRule="auto"/>
              <w:jc w:val="both"/>
              <w:rPr>
                <w:rFonts w:cstheme="minorHAnsi"/>
                <w:sz w:val="20"/>
                <w:szCs w:val="20"/>
              </w:rPr>
            </w:pPr>
          </w:p>
        </w:tc>
      </w:tr>
      <w:tr w:rsidR="00CE64D8" w:rsidRPr="00F74170" w14:paraId="05ADCB98" w14:textId="77777777" w:rsidTr="008201C2">
        <w:trPr>
          <w:trHeight w:val="822"/>
        </w:trPr>
        <w:tc>
          <w:tcPr>
            <w:tcW w:w="0" w:type="dxa"/>
            <w:vAlign w:val="center"/>
          </w:tcPr>
          <w:p w14:paraId="3C1288AC" w14:textId="77777777" w:rsidR="00CE64D8" w:rsidRPr="00F74170" w:rsidRDefault="00CE64D8" w:rsidP="006E5B39">
            <w:pPr>
              <w:spacing w:line="276" w:lineRule="auto"/>
              <w:rPr>
                <w:rFonts w:cstheme="minorHAnsi"/>
                <w:sz w:val="20"/>
                <w:szCs w:val="20"/>
              </w:rPr>
            </w:pPr>
            <w:r>
              <w:rPr>
                <w:rFonts w:cstheme="minorHAnsi"/>
                <w:sz w:val="20"/>
                <w:szCs w:val="20"/>
              </w:rPr>
              <w:t>Validate content and log errors</w:t>
            </w:r>
          </w:p>
        </w:tc>
        <w:tc>
          <w:tcPr>
            <w:tcW w:w="0" w:type="dxa"/>
            <w:vAlign w:val="center"/>
          </w:tcPr>
          <w:p w14:paraId="2E120DF2" w14:textId="77777777" w:rsidR="00CE64D8" w:rsidRPr="00F74170" w:rsidRDefault="00CE64D8" w:rsidP="002423A3">
            <w:pPr>
              <w:spacing w:line="276" w:lineRule="auto"/>
              <w:jc w:val="both"/>
              <w:rPr>
                <w:rFonts w:cstheme="minorHAnsi"/>
                <w:b/>
                <w:sz w:val="20"/>
                <w:szCs w:val="20"/>
                <w:u w:val="single"/>
              </w:rPr>
            </w:pPr>
            <w:r>
              <w:rPr>
                <w:rFonts w:cstheme="minorHAnsi"/>
                <w:sz w:val="20"/>
                <w:szCs w:val="20"/>
              </w:rPr>
              <w:t>DSB validates integrity and structure of the FIRDS Reference and Transparency files and logs any errors.</w:t>
            </w:r>
          </w:p>
        </w:tc>
      </w:tr>
      <w:tr w:rsidR="00CE64D8" w:rsidRPr="00F74170" w14:paraId="64018728" w14:textId="77777777" w:rsidTr="008201C2">
        <w:trPr>
          <w:cnfStyle w:val="000000100000" w:firstRow="0" w:lastRow="0" w:firstColumn="0" w:lastColumn="0" w:oddVBand="0" w:evenVBand="0" w:oddHBand="1" w:evenHBand="0" w:firstRowFirstColumn="0" w:firstRowLastColumn="0" w:lastRowFirstColumn="0" w:lastRowLastColumn="0"/>
          <w:trHeight w:val="846"/>
        </w:trPr>
        <w:tc>
          <w:tcPr>
            <w:tcW w:w="0" w:type="dxa"/>
            <w:vAlign w:val="center"/>
          </w:tcPr>
          <w:p w14:paraId="77682F0D" w14:textId="77777777" w:rsidR="00CE64D8" w:rsidRDefault="00CE64D8" w:rsidP="006E5B39">
            <w:pPr>
              <w:spacing w:line="276" w:lineRule="auto"/>
              <w:rPr>
                <w:rFonts w:cstheme="minorHAnsi"/>
                <w:sz w:val="20"/>
                <w:szCs w:val="20"/>
              </w:rPr>
            </w:pPr>
            <w:r>
              <w:rPr>
                <w:rFonts w:cstheme="minorHAnsi"/>
                <w:sz w:val="20"/>
                <w:szCs w:val="20"/>
              </w:rPr>
              <w:t>Insert FIRDS Reference Data</w:t>
            </w:r>
          </w:p>
        </w:tc>
        <w:tc>
          <w:tcPr>
            <w:tcW w:w="0" w:type="dxa"/>
            <w:vAlign w:val="center"/>
          </w:tcPr>
          <w:p w14:paraId="72E205B3" w14:textId="77777777" w:rsidR="00CE64D8" w:rsidRDefault="00CE64D8" w:rsidP="002423A3">
            <w:pPr>
              <w:spacing w:line="276" w:lineRule="auto"/>
              <w:jc w:val="both"/>
              <w:rPr>
                <w:rFonts w:cstheme="minorHAnsi"/>
                <w:sz w:val="20"/>
                <w:szCs w:val="20"/>
              </w:rPr>
            </w:pPr>
            <w:r>
              <w:rPr>
                <w:rFonts w:cstheme="minorHAnsi"/>
                <w:sz w:val="20"/>
                <w:szCs w:val="20"/>
              </w:rPr>
              <w:t xml:space="preserve">Insert reference data from FIRDS Reference Data full/delta files </w:t>
            </w:r>
          </w:p>
        </w:tc>
      </w:tr>
      <w:tr w:rsidR="00CE64D8" w:rsidRPr="00F74170" w14:paraId="21C163F9" w14:textId="77777777" w:rsidTr="008201C2">
        <w:trPr>
          <w:trHeight w:val="832"/>
        </w:trPr>
        <w:tc>
          <w:tcPr>
            <w:tcW w:w="0" w:type="dxa"/>
            <w:vAlign w:val="center"/>
          </w:tcPr>
          <w:p w14:paraId="29AAEF5C" w14:textId="77777777" w:rsidR="00CE64D8" w:rsidRPr="00320176" w:rsidDel="00320176" w:rsidRDefault="00CE64D8" w:rsidP="006E5B39">
            <w:pPr>
              <w:spacing w:line="276" w:lineRule="auto"/>
              <w:rPr>
                <w:rFonts w:cstheme="minorHAnsi"/>
                <w:sz w:val="20"/>
                <w:szCs w:val="20"/>
              </w:rPr>
            </w:pPr>
            <w:r>
              <w:rPr>
                <w:rFonts w:cstheme="minorHAnsi"/>
                <w:sz w:val="20"/>
                <w:szCs w:val="20"/>
              </w:rPr>
              <w:t>Insert FIRDS Transaction Data</w:t>
            </w:r>
          </w:p>
        </w:tc>
        <w:tc>
          <w:tcPr>
            <w:tcW w:w="0" w:type="dxa"/>
            <w:vAlign w:val="center"/>
          </w:tcPr>
          <w:p w14:paraId="1DAD707E" w14:textId="77777777" w:rsidR="00CE64D8" w:rsidRPr="00F74170" w:rsidDel="00320176" w:rsidRDefault="00CE64D8" w:rsidP="002423A3">
            <w:pPr>
              <w:spacing w:line="276" w:lineRule="auto"/>
              <w:jc w:val="both"/>
              <w:rPr>
                <w:rFonts w:cstheme="minorHAnsi"/>
                <w:sz w:val="20"/>
                <w:szCs w:val="20"/>
              </w:rPr>
            </w:pPr>
            <w:r>
              <w:rPr>
                <w:rFonts w:cstheme="minorHAnsi"/>
                <w:sz w:val="20"/>
                <w:szCs w:val="20"/>
              </w:rPr>
              <w:t xml:space="preserve">Insert transaction data from FIRDS </w:t>
            </w:r>
            <w:r w:rsidR="005279F3">
              <w:rPr>
                <w:rFonts w:cstheme="minorHAnsi"/>
                <w:sz w:val="20"/>
                <w:szCs w:val="20"/>
              </w:rPr>
              <w:t>N</w:t>
            </w:r>
            <w:r>
              <w:rPr>
                <w:rFonts w:cstheme="minorHAnsi"/>
                <w:sz w:val="20"/>
                <w:szCs w:val="20"/>
              </w:rPr>
              <w:t>on-</w:t>
            </w:r>
            <w:r w:rsidR="005279F3">
              <w:rPr>
                <w:rFonts w:cstheme="minorHAnsi"/>
                <w:sz w:val="20"/>
                <w:szCs w:val="20"/>
              </w:rPr>
              <w:t>E</w:t>
            </w:r>
            <w:r>
              <w:rPr>
                <w:rFonts w:cstheme="minorHAnsi"/>
                <w:sz w:val="20"/>
                <w:szCs w:val="20"/>
              </w:rPr>
              <w:t xml:space="preserve">quity </w:t>
            </w:r>
            <w:r w:rsidR="005279F3">
              <w:rPr>
                <w:rFonts w:cstheme="minorHAnsi"/>
                <w:sz w:val="20"/>
                <w:szCs w:val="20"/>
              </w:rPr>
              <w:t>T</w:t>
            </w:r>
            <w:r>
              <w:rPr>
                <w:rFonts w:cstheme="minorHAnsi"/>
                <w:sz w:val="20"/>
                <w:szCs w:val="20"/>
              </w:rPr>
              <w:t>ransparency results</w:t>
            </w:r>
          </w:p>
        </w:tc>
      </w:tr>
      <w:tr w:rsidR="00CE64D8" w:rsidRPr="00F74170" w14:paraId="059451B0" w14:textId="77777777" w:rsidTr="008201C2">
        <w:trPr>
          <w:cnfStyle w:val="000000100000" w:firstRow="0" w:lastRow="0" w:firstColumn="0" w:lastColumn="0" w:oddVBand="0" w:evenVBand="0" w:oddHBand="1" w:evenHBand="0" w:firstRowFirstColumn="0" w:firstRowLastColumn="0" w:lastRowFirstColumn="0" w:lastRowLastColumn="0"/>
          <w:trHeight w:val="5525"/>
        </w:trPr>
        <w:tc>
          <w:tcPr>
            <w:tcW w:w="0" w:type="dxa"/>
            <w:vAlign w:val="center"/>
          </w:tcPr>
          <w:p w14:paraId="132504E7" w14:textId="77777777" w:rsidR="00CE64D8" w:rsidRDefault="00CE64D8" w:rsidP="006E5B39">
            <w:pPr>
              <w:spacing w:line="276" w:lineRule="auto"/>
              <w:rPr>
                <w:rFonts w:cstheme="minorHAnsi"/>
                <w:sz w:val="20"/>
                <w:szCs w:val="20"/>
              </w:rPr>
            </w:pPr>
            <w:r>
              <w:rPr>
                <w:rFonts w:cstheme="minorHAnsi"/>
                <w:sz w:val="20"/>
                <w:szCs w:val="20"/>
              </w:rPr>
              <w:lastRenderedPageBreak/>
              <w:t>Derive ToTV/uToTV</w:t>
            </w:r>
            <w:r w:rsidR="00D42AFB">
              <w:rPr>
                <w:rFonts w:cstheme="minorHAnsi"/>
                <w:sz w:val="20"/>
                <w:szCs w:val="20"/>
              </w:rPr>
              <w:t xml:space="preserve"> indicator values</w:t>
            </w:r>
          </w:p>
        </w:tc>
        <w:tc>
          <w:tcPr>
            <w:tcW w:w="0" w:type="dxa"/>
            <w:vAlign w:val="center"/>
          </w:tcPr>
          <w:p w14:paraId="0E39C34D" w14:textId="77777777" w:rsidR="00CE64D8" w:rsidRDefault="00CE64D8" w:rsidP="002423A3">
            <w:pPr>
              <w:spacing w:line="276" w:lineRule="auto"/>
              <w:jc w:val="both"/>
              <w:rPr>
                <w:rFonts w:cstheme="minorHAnsi"/>
                <w:sz w:val="20"/>
                <w:szCs w:val="20"/>
              </w:rPr>
            </w:pPr>
            <w:r>
              <w:rPr>
                <w:rFonts w:cstheme="minorHAnsi"/>
                <w:sz w:val="20"/>
                <w:szCs w:val="20"/>
              </w:rPr>
              <w:t>Derive ToTV/uToTV flags and their effective dates</w:t>
            </w:r>
          </w:p>
          <w:p w14:paraId="590608FC" w14:textId="77777777" w:rsidR="00CE64D8" w:rsidRPr="00F74170" w:rsidRDefault="00CE64D8" w:rsidP="002423A3">
            <w:pPr>
              <w:spacing w:line="276" w:lineRule="auto"/>
              <w:jc w:val="both"/>
              <w:rPr>
                <w:rFonts w:cstheme="minorHAnsi"/>
                <w:b/>
                <w:sz w:val="20"/>
                <w:szCs w:val="20"/>
                <w:u w:val="single"/>
              </w:rPr>
            </w:pPr>
            <w:r w:rsidRPr="00F74170">
              <w:rPr>
                <w:rFonts w:cstheme="minorHAnsi"/>
                <w:b/>
                <w:sz w:val="20"/>
                <w:szCs w:val="20"/>
                <w:u w:val="single"/>
              </w:rPr>
              <w:t>Assumptions</w:t>
            </w:r>
          </w:p>
          <w:p w14:paraId="5793853C" w14:textId="77777777" w:rsidR="00CE64D8" w:rsidRPr="00D33A39" w:rsidRDefault="00CE64D8" w:rsidP="00791D11">
            <w:pPr>
              <w:pStyle w:val="ListParagraph"/>
              <w:numPr>
                <w:ilvl w:val="0"/>
                <w:numId w:val="3"/>
              </w:numPr>
              <w:spacing w:line="276" w:lineRule="auto"/>
              <w:ind w:left="459"/>
              <w:jc w:val="both"/>
              <w:rPr>
                <w:rFonts w:cstheme="minorHAnsi"/>
                <w:sz w:val="20"/>
                <w:szCs w:val="20"/>
              </w:rPr>
            </w:pPr>
            <w:r w:rsidRPr="00F74170">
              <w:rPr>
                <w:rFonts w:cstheme="minorHAnsi"/>
                <w:sz w:val="20"/>
                <w:szCs w:val="20"/>
              </w:rPr>
              <w:t xml:space="preserve">DSB </w:t>
            </w:r>
            <w:r>
              <w:rPr>
                <w:rFonts w:cstheme="minorHAnsi"/>
                <w:sz w:val="20"/>
                <w:szCs w:val="20"/>
              </w:rPr>
              <w:t xml:space="preserve">will have </w:t>
            </w:r>
            <w:r w:rsidRPr="00F74170">
              <w:rPr>
                <w:rFonts w:cstheme="minorHAnsi"/>
                <w:sz w:val="20"/>
                <w:szCs w:val="20"/>
              </w:rPr>
              <w:t>access to an up-to-date list of MICs for approved trading venues in the EU</w:t>
            </w:r>
            <w:r>
              <w:rPr>
                <w:rFonts w:cstheme="minorHAnsi"/>
                <w:sz w:val="20"/>
                <w:szCs w:val="20"/>
              </w:rPr>
              <w:t xml:space="preserve">. </w:t>
            </w:r>
            <w:r w:rsidRPr="00D33A39">
              <w:rPr>
                <w:rFonts w:cstheme="minorHAnsi"/>
                <w:sz w:val="20"/>
                <w:szCs w:val="20"/>
              </w:rPr>
              <w:t xml:space="preserve">The DSB will source the list from ESMA prior to running the FIRDS daily update. </w:t>
            </w:r>
          </w:p>
          <w:p w14:paraId="516B38E5" w14:textId="77777777" w:rsidR="00CE64D8" w:rsidRPr="00F74170" w:rsidRDefault="00CE64D8" w:rsidP="002423A3">
            <w:pPr>
              <w:spacing w:line="276" w:lineRule="auto"/>
              <w:jc w:val="both"/>
              <w:rPr>
                <w:rFonts w:cstheme="minorHAnsi"/>
                <w:b/>
                <w:sz w:val="20"/>
                <w:szCs w:val="20"/>
                <w:u w:val="single"/>
              </w:rPr>
            </w:pPr>
            <w:r w:rsidRPr="00F74170">
              <w:rPr>
                <w:rFonts w:cstheme="minorHAnsi"/>
                <w:b/>
                <w:sz w:val="20"/>
                <w:szCs w:val="20"/>
                <w:u w:val="single"/>
              </w:rPr>
              <w:t>Description</w:t>
            </w:r>
          </w:p>
          <w:p w14:paraId="19728AD3" w14:textId="77777777" w:rsidR="00CE64D8" w:rsidRPr="00B0418D" w:rsidRDefault="00CE64D8" w:rsidP="00791D11">
            <w:pPr>
              <w:pStyle w:val="ListParagraph"/>
              <w:numPr>
                <w:ilvl w:val="0"/>
                <w:numId w:val="3"/>
              </w:numPr>
              <w:spacing w:line="276" w:lineRule="auto"/>
              <w:jc w:val="both"/>
              <w:rPr>
                <w:rFonts w:cstheme="minorHAnsi"/>
                <w:sz w:val="20"/>
                <w:szCs w:val="20"/>
              </w:rPr>
            </w:pPr>
            <w:r w:rsidRPr="00B0418D">
              <w:rPr>
                <w:rFonts w:cstheme="minorHAnsi"/>
                <w:sz w:val="20"/>
                <w:szCs w:val="20"/>
              </w:rPr>
              <w:t xml:space="preserve">If </w:t>
            </w:r>
            <w:r w:rsidR="003956AE">
              <w:rPr>
                <w:rFonts w:cstheme="minorHAnsi"/>
                <w:sz w:val="20"/>
                <w:szCs w:val="20"/>
              </w:rPr>
              <w:t>an instrument has been reported by at least one Euro</w:t>
            </w:r>
            <w:r w:rsidRPr="00B0418D">
              <w:rPr>
                <w:rFonts w:cstheme="minorHAnsi"/>
                <w:sz w:val="20"/>
                <w:szCs w:val="20"/>
              </w:rPr>
              <w:t>pean trading venue, set the ToTV flag to TRUE in the DSB MiFID II Dataset.</w:t>
            </w:r>
          </w:p>
          <w:p w14:paraId="5A448E20" w14:textId="77777777" w:rsidR="00CE64D8" w:rsidRDefault="00CE64D8" w:rsidP="00791D11">
            <w:pPr>
              <w:pStyle w:val="ListParagraph"/>
              <w:numPr>
                <w:ilvl w:val="0"/>
                <w:numId w:val="3"/>
              </w:numPr>
              <w:spacing w:line="276" w:lineRule="auto"/>
              <w:jc w:val="both"/>
              <w:rPr>
                <w:rFonts w:cstheme="minorHAnsi"/>
                <w:sz w:val="20"/>
                <w:szCs w:val="20"/>
              </w:rPr>
            </w:pPr>
            <w:r>
              <w:rPr>
                <w:rFonts w:cstheme="minorHAnsi"/>
                <w:sz w:val="20"/>
                <w:szCs w:val="20"/>
              </w:rPr>
              <w:t xml:space="preserve">For any instrument with </w:t>
            </w:r>
            <w:r w:rsidRPr="00B0418D">
              <w:rPr>
                <w:rFonts w:cstheme="minorHAnsi"/>
                <w:sz w:val="20"/>
                <w:szCs w:val="20"/>
              </w:rPr>
              <w:t>an underlying ISIN</w:t>
            </w:r>
            <w:r w:rsidR="002444EF">
              <w:rPr>
                <w:rFonts w:cstheme="minorHAnsi"/>
                <w:sz w:val="20"/>
                <w:szCs w:val="20"/>
              </w:rPr>
              <w:t>, if at least one underlying</w:t>
            </w:r>
            <w:r w:rsidRPr="00B0418D">
              <w:rPr>
                <w:rFonts w:cstheme="minorHAnsi"/>
                <w:sz w:val="20"/>
                <w:szCs w:val="20"/>
              </w:rPr>
              <w:t xml:space="preserve"> is ToTV, the instrument will be marked as uToTV.</w:t>
            </w:r>
          </w:p>
          <w:p w14:paraId="130D5ACA" w14:textId="77777777" w:rsidR="00585E93" w:rsidRDefault="00585E93" w:rsidP="00791D11">
            <w:pPr>
              <w:pStyle w:val="ListParagraph"/>
              <w:numPr>
                <w:ilvl w:val="0"/>
                <w:numId w:val="3"/>
              </w:numPr>
              <w:spacing w:line="276" w:lineRule="auto"/>
              <w:jc w:val="both"/>
              <w:rPr>
                <w:rFonts w:cstheme="minorHAnsi"/>
                <w:sz w:val="20"/>
                <w:szCs w:val="20"/>
              </w:rPr>
            </w:pPr>
            <w:r w:rsidRPr="00B132DE">
              <w:rPr>
                <w:rFonts w:cstheme="minorHAnsi"/>
                <w:sz w:val="20"/>
                <w:szCs w:val="20"/>
              </w:rPr>
              <w:t>Note that the DSB will not be able to identify all instruments with underlying index/basket as uToTV as described in</w:t>
            </w:r>
            <w:r>
              <w:t xml:space="preserve"> </w:t>
            </w:r>
            <w:r>
              <w:fldChar w:fldCharType="begin"/>
            </w:r>
            <w:r>
              <w:instrText xml:space="preserve"> REF _Ref493521037 \r \h </w:instrText>
            </w:r>
            <w:r>
              <w:fldChar w:fldCharType="separate"/>
            </w:r>
            <w:r>
              <w:t>1.5.1</w:t>
            </w:r>
            <w:r>
              <w:fldChar w:fldCharType="end"/>
            </w:r>
          </w:p>
          <w:p w14:paraId="02609FD9" w14:textId="77777777" w:rsidR="00CE64D8" w:rsidRPr="00B0418D" w:rsidRDefault="00CE64D8" w:rsidP="00791D11">
            <w:pPr>
              <w:pStyle w:val="ListParagraph"/>
              <w:numPr>
                <w:ilvl w:val="0"/>
                <w:numId w:val="3"/>
              </w:numPr>
              <w:spacing w:line="276" w:lineRule="auto"/>
              <w:jc w:val="both"/>
              <w:rPr>
                <w:rFonts w:cstheme="minorHAnsi"/>
                <w:sz w:val="20"/>
                <w:szCs w:val="20"/>
              </w:rPr>
            </w:pPr>
            <w:r w:rsidRPr="00B0418D">
              <w:rPr>
                <w:rFonts w:cstheme="minorHAnsi"/>
                <w:sz w:val="20"/>
                <w:szCs w:val="20"/>
              </w:rPr>
              <w:t>ToTV Effective Date will be set to the earliest Effective Date of all the ToTV Effective Dates that relevant Trading Venues reported to ESMA for a particular ISIN.</w:t>
            </w:r>
          </w:p>
          <w:p w14:paraId="39BE5859" w14:textId="77777777" w:rsidR="00CE64D8" w:rsidRDefault="00CE64D8" w:rsidP="00791D11">
            <w:pPr>
              <w:pStyle w:val="ListParagraph"/>
              <w:numPr>
                <w:ilvl w:val="0"/>
                <w:numId w:val="3"/>
              </w:numPr>
              <w:spacing w:line="276" w:lineRule="auto"/>
              <w:jc w:val="both"/>
              <w:rPr>
                <w:rFonts w:cstheme="minorHAnsi"/>
                <w:sz w:val="20"/>
                <w:szCs w:val="20"/>
              </w:rPr>
            </w:pPr>
            <w:r w:rsidRPr="00B0418D">
              <w:rPr>
                <w:rFonts w:cstheme="minorHAnsi"/>
                <w:sz w:val="20"/>
                <w:szCs w:val="20"/>
              </w:rPr>
              <w:t>uToTV Effective Date will be set to the earliest Effective Date of all the underlying ToTV Effective Dates that relevant Trading Venues reported to ESMA for a particular ISIN.</w:t>
            </w:r>
          </w:p>
          <w:p w14:paraId="0FC1D55D" w14:textId="47D52096" w:rsidR="00563B5E" w:rsidRPr="00D956D4" w:rsidRDefault="00E86670" w:rsidP="00563B5E">
            <w:pPr>
              <w:spacing w:line="276" w:lineRule="auto"/>
              <w:jc w:val="both"/>
              <w:rPr>
                <w:rFonts w:cstheme="minorHAnsi"/>
                <w:b/>
                <w:sz w:val="20"/>
                <w:szCs w:val="20"/>
                <w:u w:val="single"/>
              </w:rPr>
            </w:pPr>
            <w:r>
              <w:rPr>
                <w:rFonts w:cstheme="minorHAnsi"/>
                <w:b/>
                <w:sz w:val="20"/>
                <w:szCs w:val="20"/>
                <w:u w:val="single"/>
              </w:rPr>
              <w:t>Update (7th February 2018</w:t>
            </w:r>
            <w:r w:rsidR="00563B5E" w:rsidRPr="00D956D4">
              <w:rPr>
                <w:rFonts w:cstheme="minorHAnsi"/>
                <w:b/>
                <w:sz w:val="20"/>
                <w:szCs w:val="20"/>
                <w:u w:val="single"/>
              </w:rPr>
              <w:t>):</w:t>
            </w:r>
          </w:p>
          <w:p w14:paraId="1A23125A" w14:textId="77777777" w:rsidR="00563B5E" w:rsidRPr="00D956D4" w:rsidRDefault="00563B5E" w:rsidP="00563B5E">
            <w:pPr>
              <w:spacing w:line="276" w:lineRule="auto"/>
              <w:jc w:val="both"/>
              <w:rPr>
                <w:rFonts w:cstheme="minorHAnsi"/>
                <w:sz w:val="20"/>
                <w:szCs w:val="20"/>
              </w:rPr>
            </w:pPr>
            <w:r w:rsidRPr="00D956D4">
              <w:rPr>
                <w:rFonts w:cstheme="minorHAnsi"/>
                <w:sz w:val="20"/>
                <w:szCs w:val="20"/>
              </w:rPr>
              <w:t>ToTV indicator and ToTV Effective Date will be derived only for non-OTC instruments until further guidance is received from ESMA.</w:t>
            </w:r>
          </w:p>
          <w:p w14:paraId="4FE0FE9B" w14:textId="13838CA7" w:rsidR="00563B5E" w:rsidRPr="00D956D4" w:rsidRDefault="00563B5E" w:rsidP="00D956D4">
            <w:pPr>
              <w:spacing w:line="276" w:lineRule="auto"/>
              <w:jc w:val="both"/>
              <w:rPr>
                <w:rFonts w:cstheme="minorHAnsi"/>
                <w:sz w:val="20"/>
                <w:szCs w:val="20"/>
              </w:rPr>
            </w:pPr>
            <w:r w:rsidRPr="00D956D4">
              <w:rPr>
                <w:rFonts w:cstheme="minorHAnsi"/>
                <w:sz w:val="20"/>
                <w:szCs w:val="20"/>
              </w:rPr>
              <w:t>In initial implementation for OTC instruments, ToTV indicator will be set to False and ToTV Effective Date will not be present on the message.</w:t>
            </w:r>
          </w:p>
        </w:tc>
      </w:tr>
      <w:tr w:rsidR="00CE64D8" w:rsidRPr="00F74170" w14:paraId="37E467A2" w14:textId="77777777" w:rsidTr="008201C2">
        <w:trPr>
          <w:trHeight w:val="2182"/>
        </w:trPr>
        <w:tc>
          <w:tcPr>
            <w:tcW w:w="0" w:type="dxa"/>
            <w:vAlign w:val="center"/>
          </w:tcPr>
          <w:p w14:paraId="260E7B18" w14:textId="77777777" w:rsidR="00CE64D8" w:rsidRPr="00F74170" w:rsidRDefault="00CE64D8" w:rsidP="006E5B39">
            <w:pPr>
              <w:spacing w:line="276" w:lineRule="auto"/>
              <w:rPr>
                <w:rFonts w:cstheme="minorHAnsi"/>
                <w:sz w:val="20"/>
                <w:szCs w:val="20"/>
              </w:rPr>
            </w:pPr>
            <w:r w:rsidRPr="00F74170">
              <w:rPr>
                <w:rFonts w:cstheme="minorHAnsi"/>
                <w:sz w:val="20"/>
                <w:szCs w:val="20"/>
              </w:rPr>
              <w:t>Update DSB MiFID II Dataset with other ESMA specific data</w:t>
            </w:r>
          </w:p>
        </w:tc>
        <w:tc>
          <w:tcPr>
            <w:tcW w:w="0" w:type="dxa"/>
            <w:vAlign w:val="center"/>
          </w:tcPr>
          <w:p w14:paraId="14951D5D" w14:textId="77777777" w:rsidR="00CE64D8" w:rsidRPr="00F74170" w:rsidRDefault="00CE64D8" w:rsidP="002423A3">
            <w:pPr>
              <w:spacing w:line="276" w:lineRule="auto"/>
              <w:jc w:val="both"/>
              <w:rPr>
                <w:rFonts w:cstheme="minorHAnsi"/>
                <w:b/>
                <w:sz w:val="20"/>
                <w:szCs w:val="20"/>
                <w:u w:val="single"/>
              </w:rPr>
            </w:pPr>
            <w:r w:rsidRPr="00F74170">
              <w:rPr>
                <w:rFonts w:cstheme="minorHAnsi"/>
                <w:b/>
                <w:sz w:val="20"/>
                <w:szCs w:val="20"/>
                <w:u w:val="single"/>
              </w:rPr>
              <w:t>Assumptions</w:t>
            </w:r>
          </w:p>
          <w:p w14:paraId="379443DD" w14:textId="77777777" w:rsidR="00CE64D8" w:rsidRPr="00F74170" w:rsidRDefault="00CE64D8" w:rsidP="002423A3">
            <w:pPr>
              <w:spacing w:line="276" w:lineRule="auto"/>
              <w:jc w:val="both"/>
              <w:rPr>
                <w:rFonts w:cstheme="minorHAnsi"/>
                <w:sz w:val="20"/>
                <w:szCs w:val="20"/>
              </w:rPr>
            </w:pPr>
            <w:r w:rsidRPr="00F74170">
              <w:rPr>
                <w:rFonts w:cstheme="minorHAnsi"/>
                <w:sz w:val="20"/>
                <w:szCs w:val="20"/>
              </w:rPr>
              <w:t xml:space="preserve">MiFID II Dataset attributes </w:t>
            </w:r>
            <w:r>
              <w:rPr>
                <w:rFonts w:cstheme="minorHAnsi"/>
                <w:sz w:val="20"/>
                <w:szCs w:val="20"/>
              </w:rPr>
              <w:t xml:space="preserve">are in FIRDS as </w:t>
            </w:r>
            <w:r w:rsidRPr="00F74170">
              <w:rPr>
                <w:rFonts w:cstheme="minorHAnsi"/>
                <w:sz w:val="20"/>
                <w:szCs w:val="20"/>
              </w:rPr>
              <w:t>stated in the Attribute Scope section.</w:t>
            </w:r>
          </w:p>
          <w:p w14:paraId="4DFC4F46" w14:textId="77777777" w:rsidR="00CE64D8" w:rsidRPr="00F74170" w:rsidRDefault="00CE64D8" w:rsidP="002423A3">
            <w:pPr>
              <w:spacing w:line="276" w:lineRule="auto"/>
              <w:jc w:val="both"/>
              <w:rPr>
                <w:rFonts w:cstheme="minorHAnsi"/>
                <w:b/>
                <w:sz w:val="20"/>
                <w:szCs w:val="20"/>
                <w:u w:val="single"/>
              </w:rPr>
            </w:pPr>
          </w:p>
          <w:p w14:paraId="637A1009" w14:textId="77777777" w:rsidR="00CE64D8" w:rsidRPr="00F74170" w:rsidRDefault="00CE64D8" w:rsidP="002423A3">
            <w:pPr>
              <w:spacing w:line="276" w:lineRule="auto"/>
              <w:jc w:val="both"/>
              <w:rPr>
                <w:rFonts w:cstheme="minorHAnsi"/>
                <w:b/>
                <w:sz w:val="20"/>
                <w:szCs w:val="20"/>
                <w:u w:val="single"/>
              </w:rPr>
            </w:pPr>
            <w:r w:rsidRPr="00F74170">
              <w:rPr>
                <w:rFonts w:cstheme="minorHAnsi"/>
                <w:b/>
                <w:sz w:val="20"/>
                <w:szCs w:val="20"/>
                <w:u w:val="single"/>
              </w:rPr>
              <w:t>Description</w:t>
            </w:r>
          </w:p>
          <w:p w14:paraId="5CC620C7" w14:textId="77777777" w:rsidR="00CE64D8" w:rsidRPr="00F74170" w:rsidRDefault="00CE64D8" w:rsidP="002423A3">
            <w:pPr>
              <w:spacing w:line="276" w:lineRule="auto"/>
              <w:jc w:val="both"/>
              <w:rPr>
                <w:rFonts w:cstheme="minorHAnsi"/>
                <w:b/>
                <w:sz w:val="20"/>
                <w:szCs w:val="20"/>
                <w:u w:val="single"/>
              </w:rPr>
            </w:pPr>
            <w:r w:rsidRPr="00F74170">
              <w:rPr>
                <w:rFonts w:cstheme="minorHAnsi"/>
                <w:sz w:val="20"/>
                <w:szCs w:val="20"/>
              </w:rPr>
              <w:t>Update the DSB MiFID II Dataset with all new values for the attributes stated in the Attribute Scope section.</w:t>
            </w:r>
          </w:p>
        </w:tc>
      </w:tr>
    </w:tbl>
    <w:p w14:paraId="5068768F" w14:textId="77777777" w:rsidR="00EE7949" w:rsidRDefault="00EE7949" w:rsidP="002423A3">
      <w:pPr>
        <w:spacing w:line="276" w:lineRule="auto"/>
        <w:jc w:val="both"/>
      </w:pPr>
    </w:p>
    <w:p w14:paraId="52993B71" w14:textId="77777777" w:rsidR="002E4BC8" w:rsidRDefault="002E4BC8" w:rsidP="002423A3">
      <w:pPr>
        <w:spacing w:line="276" w:lineRule="auto"/>
        <w:jc w:val="both"/>
      </w:pPr>
    </w:p>
    <w:p w14:paraId="5B8A42AE" w14:textId="77777777" w:rsidR="008037F4" w:rsidRDefault="008037F4">
      <w:pPr>
        <w:rPr>
          <w:rFonts w:asciiTheme="majorHAnsi" w:eastAsiaTheme="majorEastAsia" w:hAnsiTheme="majorHAnsi" w:cstheme="majorBidi"/>
          <w:color w:val="2E74B5" w:themeColor="accent1" w:themeShade="BF"/>
          <w:sz w:val="26"/>
          <w:szCs w:val="26"/>
        </w:rPr>
      </w:pPr>
      <w:bookmarkStart w:id="107" w:name="_Ref493232563"/>
      <w:r>
        <w:br w:type="page"/>
      </w:r>
    </w:p>
    <w:p w14:paraId="622CE4E0" w14:textId="77777777" w:rsidR="004E07EA" w:rsidRDefault="004E07EA" w:rsidP="006E5B39">
      <w:pPr>
        <w:pStyle w:val="Heading2"/>
        <w:spacing w:line="276" w:lineRule="auto"/>
        <w:ind w:hanging="292"/>
        <w:jc w:val="both"/>
      </w:pPr>
      <w:bookmarkStart w:id="108" w:name="_Toc507418350"/>
      <w:r>
        <w:lastRenderedPageBreak/>
        <w:t>State transitions ToTV/uToTV</w:t>
      </w:r>
      <w:bookmarkEnd w:id="108"/>
    </w:p>
    <w:p w14:paraId="6F555324" w14:textId="139A7B4B" w:rsidR="00EA306A" w:rsidRPr="00E875B9" w:rsidRDefault="00EA306A" w:rsidP="002423A3">
      <w:pPr>
        <w:spacing w:line="276" w:lineRule="auto"/>
        <w:jc w:val="both"/>
      </w:pPr>
      <w:r w:rsidRPr="002423A3">
        <w:t xml:space="preserve">A newly created DSB OTC ISIN will have </w:t>
      </w:r>
      <w:r w:rsidR="00C1658A">
        <w:t xml:space="preserve">uToTV flag set, but no other </w:t>
      </w:r>
      <w:r w:rsidRPr="002423A3">
        <w:t xml:space="preserve">MiFID II data until the following day’s FIRDS data </w:t>
      </w:r>
      <w:r w:rsidR="00C1658A">
        <w:t>are</w:t>
      </w:r>
      <w:r w:rsidRPr="002423A3">
        <w:t xml:space="preserve"> received.</w:t>
      </w:r>
    </w:p>
    <w:p w14:paraId="01A1D0FA" w14:textId="2878A5DE" w:rsidR="00AC0AA8" w:rsidRDefault="00AC0AA8" w:rsidP="002423A3">
      <w:pPr>
        <w:pStyle w:val="ListParagraph"/>
        <w:spacing w:line="276" w:lineRule="auto"/>
        <w:jc w:val="both"/>
      </w:pPr>
    </w:p>
    <w:p w14:paraId="7D2D2584" w14:textId="5FF8225B" w:rsidR="00EB507B" w:rsidRDefault="00EB507B" w:rsidP="00791D11">
      <w:pPr>
        <w:pStyle w:val="ListParagraph"/>
        <w:numPr>
          <w:ilvl w:val="0"/>
          <w:numId w:val="10"/>
        </w:numPr>
        <w:spacing w:line="276" w:lineRule="auto"/>
        <w:jc w:val="both"/>
      </w:pPr>
      <w:r>
        <w:t>DSB OTC ISIN created:</w:t>
      </w:r>
    </w:p>
    <w:p w14:paraId="4D4AEBE1" w14:textId="5976ACA7" w:rsidR="00EB507B" w:rsidRDefault="008D3C9E" w:rsidP="00791D11">
      <w:pPr>
        <w:pStyle w:val="ListParagraph"/>
        <w:numPr>
          <w:ilvl w:val="1"/>
          <w:numId w:val="3"/>
        </w:numPr>
        <w:spacing w:line="276" w:lineRule="auto"/>
        <w:jc w:val="both"/>
      </w:pPr>
      <w:r>
        <w:t>ToTV</w:t>
      </w:r>
      <w:r w:rsidR="00ED0D23">
        <w:t xml:space="preserve"> is False</w:t>
      </w:r>
      <w:r>
        <w:t xml:space="preserve"> until the next day when the DSB starts processing FIRDS data.</w:t>
      </w:r>
    </w:p>
    <w:p w14:paraId="38CA68F2" w14:textId="7F83B747" w:rsidR="00C1658A" w:rsidRDefault="00C1658A" w:rsidP="00791D11">
      <w:pPr>
        <w:pStyle w:val="ListParagraph"/>
        <w:numPr>
          <w:ilvl w:val="1"/>
          <w:numId w:val="3"/>
        </w:numPr>
        <w:spacing w:line="276" w:lineRule="auto"/>
        <w:jc w:val="both"/>
      </w:pPr>
      <w:r>
        <w:t>uToTV is set to True/False accordingly:</w:t>
      </w:r>
    </w:p>
    <w:p w14:paraId="7B1B1062" w14:textId="1F7C9159" w:rsidR="00C1658A" w:rsidRDefault="00C1658A" w:rsidP="00791D11">
      <w:pPr>
        <w:pStyle w:val="ListParagraph"/>
        <w:numPr>
          <w:ilvl w:val="2"/>
          <w:numId w:val="3"/>
        </w:numPr>
        <w:spacing w:line="276" w:lineRule="auto"/>
        <w:jc w:val="both"/>
      </w:pPr>
      <w:r>
        <w:t>Underlying ISIN – True</w:t>
      </w:r>
      <w:r w:rsidR="007565EC">
        <w:t xml:space="preserve"> if and only if Underlying ISIN has been reported to FIRDS by at least one TV. Otherwise - </w:t>
      </w:r>
      <w:r>
        <w:t>False</w:t>
      </w:r>
    </w:p>
    <w:p w14:paraId="60194E6D" w14:textId="7AB4E31F" w:rsidR="00C1658A" w:rsidRDefault="00C1658A" w:rsidP="00791D11">
      <w:pPr>
        <w:pStyle w:val="ListParagraph"/>
        <w:numPr>
          <w:ilvl w:val="2"/>
          <w:numId w:val="3"/>
        </w:numPr>
        <w:spacing w:line="276" w:lineRule="auto"/>
        <w:jc w:val="both"/>
      </w:pPr>
      <w:r>
        <w:t xml:space="preserve">Underlying Index – False (see </w:t>
      </w:r>
      <w:r>
        <w:fldChar w:fldCharType="begin"/>
      </w:r>
      <w:r>
        <w:instrText xml:space="preserve"> REF _Ref493521037 \r \h </w:instrText>
      </w:r>
      <w:r>
        <w:fldChar w:fldCharType="separate"/>
      </w:r>
      <w:r>
        <w:t>1.5.1</w:t>
      </w:r>
      <w:r>
        <w:fldChar w:fldCharType="end"/>
      </w:r>
      <w:r>
        <w:t>)</w:t>
      </w:r>
    </w:p>
    <w:p w14:paraId="323A3514" w14:textId="54556FFF" w:rsidR="00C1658A" w:rsidRDefault="00C1658A" w:rsidP="00791D11">
      <w:pPr>
        <w:pStyle w:val="ListParagraph"/>
        <w:numPr>
          <w:ilvl w:val="2"/>
          <w:numId w:val="3"/>
        </w:numPr>
        <w:spacing w:line="276" w:lineRule="auto"/>
        <w:jc w:val="both"/>
      </w:pPr>
      <w:r>
        <w:t xml:space="preserve">Underlying LEI – False (see </w:t>
      </w:r>
      <w:r>
        <w:fldChar w:fldCharType="begin"/>
      </w:r>
      <w:r>
        <w:instrText xml:space="preserve"> REF _Ref493520954 \r \h </w:instrText>
      </w:r>
      <w:r>
        <w:fldChar w:fldCharType="separate"/>
      </w:r>
      <w:r>
        <w:t>1.5.2</w:t>
      </w:r>
      <w:r>
        <w:fldChar w:fldCharType="end"/>
      </w:r>
      <w:r>
        <w:t>)</w:t>
      </w:r>
    </w:p>
    <w:p w14:paraId="44B2388F" w14:textId="1C513725" w:rsidR="00C1658A" w:rsidRPr="00B132DE" w:rsidRDefault="00C1658A" w:rsidP="00791D11">
      <w:pPr>
        <w:pStyle w:val="ListParagraph"/>
        <w:numPr>
          <w:ilvl w:val="2"/>
          <w:numId w:val="3"/>
        </w:numPr>
        <w:spacing w:line="276" w:lineRule="auto"/>
        <w:jc w:val="both"/>
      </w:pPr>
      <w:r>
        <w:t>No underlying - False</w:t>
      </w:r>
    </w:p>
    <w:p w14:paraId="5F5D59EA" w14:textId="77777777" w:rsidR="00AC0AA8" w:rsidRDefault="00AC0AA8" w:rsidP="008201C2">
      <w:pPr>
        <w:pStyle w:val="ListParagraph"/>
        <w:spacing w:line="276" w:lineRule="auto"/>
        <w:ind w:left="1080"/>
        <w:jc w:val="both"/>
      </w:pPr>
    </w:p>
    <w:p w14:paraId="1B4F4CBD" w14:textId="77777777" w:rsidR="004E07EA" w:rsidRDefault="004E07EA" w:rsidP="00791D11">
      <w:pPr>
        <w:pStyle w:val="ListParagraph"/>
        <w:numPr>
          <w:ilvl w:val="0"/>
          <w:numId w:val="10"/>
        </w:numPr>
        <w:spacing w:line="276" w:lineRule="auto"/>
        <w:jc w:val="both"/>
      </w:pPr>
      <w:r>
        <w:t xml:space="preserve">Daily Update from FIRDS: </w:t>
      </w:r>
    </w:p>
    <w:p w14:paraId="4C3FA342" w14:textId="77777777" w:rsidR="00AC0AA8" w:rsidRDefault="00AC0AA8" w:rsidP="00791D11">
      <w:pPr>
        <w:pStyle w:val="ListParagraph"/>
        <w:numPr>
          <w:ilvl w:val="1"/>
          <w:numId w:val="3"/>
        </w:numPr>
        <w:spacing w:line="276" w:lineRule="auto"/>
        <w:jc w:val="both"/>
      </w:pPr>
      <w:r>
        <w:t xml:space="preserve">ISIN/Underlying ISIN is in FIRDS Reference Data but have been reported by SI’s only. </w:t>
      </w:r>
    </w:p>
    <w:p w14:paraId="40670872" w14:textId="77777777" w:rsidR="0036718E" w:rsidRDefault="0036718E" w:rsidP="008201C2">
      <w:pPr>
        <w:pStyle w:val="ListParagraph"/>
        <w:spacing w:line="276" w:lineRule="auto"/>
        <w:ind w:left="1080"/>
        <w:jc w:val="both"/>
      </w:pPr>
    </w:p>
    <w:p w14:paraId="4BBBE5B7" w14:textId="77777777" w:rsidR="00AC0AA8" w:rsidRDefault="00AC0AA8" w:rsidP="00791D11">
      <w:pPr>
        <w:pStyle w:val="ListParagraph"/>
        <w:numPr>
          <w:ilvl w:val="0"/>
          <w:numId w:val="10"/>
        </w:numPr>
        <w:spacing w:line="276" w:lineRule="auto"/>
        <w:jc w:val="both"/>
      </w:pPr>
      <w:r>
        <w:t xml:space="preserve">Daily Update from FIRDS: </w:t>
      </w:r>
    </w:p>
    <w:p w14:paraId="02687154" w14:textId="77777777" w:rsidR="0036718E" w:rsidRDefault="00AC0AA8" w:rsidP="00791D11">
      <w:pPr>
        <w:pStyle w:val="ListParagraph"/>
        <w:numPr>
          <w:ilvl w:val="1"/>
          <w:numId w:val="3"/>
        </w:numPr>
        <w:spacing w:line="276" w:lineRule="auto"/>
        <w:jc w:val="both"/>
      </w:pPr>
      <w:r>
        <w:t xml:space="preserve">ISIN/Underlying ISIN is the FIRDS Reference Data and it is reported by at least one Trading Venue. </w:t>
      </w:r>
    </w:p>
    <w:p w14:paraId="7BD060CE" w14:textId="77777777" w:rsidR="00AC0AA8" w:rsidRDefault="00AC0AA8" w:rsidP="008201C2">
      <w:pPr>
        <w:pStyle w:val="ListParagraph"/>
        <w:spacing w:line="276" w:lineRule="auto"/>
        <w:ind w:left="1080"/>
        <w:jc w:val="both"/>
      </w:pPr>
    </w:p>
    <w:p w14:paraId="041EAF03" w14:textId="23F10917" w:rsidR="004E07EA" w:rsidRDefault="004E07EA" w:rsidP="00791D11">
      <w:pPr>
        <w:pStyle w:val="ListParagraph"/>
        <w:numPr>
          <w:ilvl w:val="0"/>
          <w:numId w:val="10"/>
        </w:numPr>
        <w:spacing w:line="276" w:lineRule="auto"/>
        <w:jc w:val="both"/>
      </w:pPr>
      <w:r>
        <w:t>Instruments marked ToTV/uToTV, remain flagged ToTV/uToTV</w:t>
      </w:r>
      <w:r w:rsidR="00B93319">
        <w:t>, e.g.</w:t>
      </w:r>
    </w:p>
    <w:p w14:paraId="70F67B76" w14:textId="3C78CDF4" w:rsidR="00B93319" w:rsidRDefault="00B93319" w:rsidP="001E599F">
      <w:pPr>
        <w:pStyle w:val="ListParagraph"/>
        <w:spacing w:line="276" w:lineRule="auto"/>
        <w:jc w:val="both"/>
      </w:pPr>
      <w:r>
        <w:t>Should there be instruments in FIRDS Reference Data that are first reported with one or more Underlying</w:t>
      </w:r>
      <w:r w:rsidR="001E599F">
        <w:t xml:space="preserve"> </w:t>
      </w:r>
      <w:r>
        <w:t>Instrument</w:t>
      </w:r>
      <w:r w:rsidR="001E599F">
        <w:t xml:space="preserve"> </w:t>
      </w:r>
      <w:r>
        <w:t>ISIN by a trading venue, and later reported with no Underlying</w:t>
      </w:r>
      <w:r w:rsidR="001E599F">
        <w:t xml:space="preserve"> </w:t>
      </w:r>
      <w:r>
        <w:t>Instrument</w:t>
      </w:r>
      <w:r w:rsidR="001E599F">
        <w:t xml:space="preserve"> </w:t>
      </w:r>
      <w:r>
        <w:t xml:space="preserve">ISIN at all, the DSB will mark </w:t>
      </w:r>
      <w:r w:rsidR="0014377F">
        <w:t>such</w:t>
      </w:r>
      <w:r>
        <w:t xml:space="preserve"> instrument</w:t>
      </w:r>
      <w:r w:rsidR="0014377F">
        <w:t>s</w:t>
      </w:r>
      <w:r>
        <w:t xml:space="preserve"> as being uToTV</w:t>
      </w:r>
      <w:r w:rsidR="0014377F">
        <w:t xml:space="preserve"> when first submitted by a venue</w:t>
      </w:r>
      <w:r>
        <w:t xml:space="preserve">, and the </w:t>
      </w:r>
      <w:r w:rsidR="0014377F">
        <w:t xml:space="preserve">uToTV </w:t>
      </w:r>
      <w:r>
        <w:t xml:space="preserve">flag will </w:t>
      </w:r>
      <w:r w:rsidR="0014377F">
        <w:t>remain</w:t>
      </w:r>
      <w:r>
        <w:t xml:space="preserve"> set even if the instrument no longer has Underlying</w:t>
      </w:r>
      <w:r w:rsidR="001E599F">
        <w:t xml:space="preserve"> </w:t>
      </w:r>
      <w:r>
        <w:t>Instrument</w:t>
      </w:r>
      <w:r w:rsidR="001E599F">
        <w:t xml:space="preserve"> </w:t>
      </w:r>
      <w:r>
        <w:t>ISIN.</w:t>
      </w:r>
    </w:p>
    <w:p w14:paraId="282CA6FC" w14:textId="2AE2693E" w:rsidR="002E4BC8" w:rsidRDefault="002E4BC8">
      <w:pPr>
        <w:rPr>
          <w:rFonts w:asciiTheme="majorHAnsi" w:eastAsiaTheme="majorEastAsia" w:hAnsiTheme="majorHAnsi" w:cstheme="majorBidi"/>
          <w:color w:val="2E74B5" w:themeColor="accent1" w:themeShade="BF"/>
          <w:sz w:val="32"/>
          <w:szCs w:val="32"/>
        </w:rPr>
      </w:pPr>
    </w:p>
    <w:p w14:paraId="540EE16B" w14:textId="3884FD71" w:rsidR="00F86436" w:rsidRPr="00ED4EE2" w:rsidRDefault="00F86436" w:rsidP="002423A3">
      <w:pPr>
        <w:pStyle w:val="Heading1"/>
        <w:spacing w:line="276" w:lineRule="auto"/>
        <w:jc w:val="both"/>
      </w:pPr>
      <w:bookmarkStart w:id="109" w:name="_Ref493587239"/>
      <w:bookmarkStart w:id="110" w:name="_Toc507418351"/>
      <w:r w:rsidRPr="00ED4EE2">
        <w:t>Key Constraints</w:t>
      </w:r>
      <w:bookmarkEnd w:id="107"/>
      <w:bookmarkEnd w:id="109"/>
      <w:bookmarkEnd w:id="110"/>
    </w:p>
    <w:p w14:paraId="59EAB7D6" w14:textId="77777777" w:rsidR="0057123A" w:rsidRPr="00764D5F" w:rsidRDefault="0057123A" w:rsidP="006E5B39">
      <w:pPr>
        <w:pStyle w:val="Heading2"/>
        <w:spacing w:line="276" w:lineRule="auto"/>
        <w:ind w:hanging="292"/>
        <w:jc w:val="both"/>
      </w:pPr>
      <w:bookmarkStart w:id="111" w:name="_Toc493512213"/>
      <w:bookmarkStart w:id="112" w:name="_Toc493512214"/>
      <w:bookmarkStart w:id="113" w:name="_Toc493521176"/>
      <w:bookmarkStart w:id="114" w:name="_Toc493512219"/>
      <w:bookmarkStart w:id="115" w:name="_Toc493521181"/>
      <w:bookmarkStart w:id="116" w:name="_Ref505005036"/>
      <w:bookmarkStart w:id="117" w:name="_Toc507418352"/>
      <w:bookmarkEnd w:id="111"/>
      <w:bookmarkEnd w:id="112"/>
      <w:bookmarkEnd w:id="113"/>
      <w:bookmarkEnd w:id="114"/>
      <w:bookmarkEnd w:id="115"/>
      <w:r w:rsidRPr="00764D5F">
        <w:t>Access to updated European MIC / SI list</w:t>
      </w:r>
      <w:bookmarkEnd w:id="116"/>
      <w:bookmarkEnd w:id="117"/>
    </w:p>
    <w:p w14:paraId="16EF0405" w14:textId="2A5A797E" w:rsidR="004557F0" w:rsidRDefault="0048452B" w:rsidP="00B93275">
      <w:pPr>
        <w:pStyle w:val="ListParagraph"/>
        <w:spacing w:line="276" w:lineRule="auto"/>
        <w:ind w:left="360"/>
        <w:jc w:val="both"/>
      </w:pPr>
      <w:r>
        <w:t xml:space="preserve">In order to derive the DSB’s ToTV and uToTV indicators, </w:t>
      </w:r>
      <w:r w:rsidR="00211EE2">
        <w:t>an</w:t>
      </w:r>
      <w:r w:rsidR="0057123A" w:rsidRPr="00764D5F">
        <w:t xml:space="preserve"> up-to-date </w:t>
      </w:r>
      <w:r w:rsidR="007F4C69" w:rsidRPr="00764D5F">
        <w:t>list of</w:t>
      </w:r>
      <w:r w:rsidR="0057123A" w:rsidRPr="00764D5F">
        <w:t xml:space="preserve"> European trading venues </w:t>
      </w:r>
      <w:r w:rsidR="007F4C69" w:rsidRPr="00764D5F">
        <w:t xml:space="preserve">and the associate types (MTF, OTF, RM) </w:t>
      </w:r>
      <w:r w:rsidR="0057123A" w:rsidRPr="00764D5F">
        <w:t>and SI’s</w:t>
      </w:r>
      <w:r w:rsidR="007F4C69" w:rsidRPr="00764D5F">
        <w:t xml:space="preserve"> </w:t>
      </w:r>
      <w:r w:rsidR="005F38E8">
        <w:t>is</w:t>
      </w:r>
      <w:r>
        <w:t xml:space="preserve"> required</w:t>
      </w:r>
      <w:r w:rsidR="0057123A" w:rsidRPr="00764D5F">
        <w:t>.</w:t>
      </w:r>
      <w:r w:rsidR="006466AE" w:rsidRPr="00764D5F">
        <w:t xml:space="preserve"> </w:t>
      </w:r>
    </w:p>
    <w:p w14:paraId="682B663F" w14:textId="13307F53" w:rsidR="004557F0" w:rsidRDefault="004557F0" w:rsidP="00AA21C1">
      <w:pPr>
        <w:pStyle w:val="ListParagraph"/>
        <w:spacing w:line="276" w:lineRule="auto"/>
        <w:ind w:left="360"/>
        <w:jc w:val="both"/>
      </w:pPr>
      <w:r>
        <w:t xml:space="preserve">At present, </w:t>
      </w:r>
      <w:r w:rsidR="00D11E32">
        <w:t xml:space="preserve">the DSB uses the following </w:t>
      </w:r>
      <w:r w:rsidR="00356D3D">
        <w:t>source</w:t>
      </w:r>
      <w:r w:rsidR="006C43A3">
        <w:t>s to obtain MIC types</w:t>
      </w:r>
      <w:r>
        <w:t>:</w:t>
      </w:r>
    </w:p>
    <w:p w14:paraId="21B3CEF6" w14:textId="2AB5C1FF" w:rsidR="0056318C" w:rsidRDefault="0056318C" w:rsidP="00D956D4">
      <w:pPr>
        <w:pStyle w:val="ListParagraph"/>
        <w:numPr>
          <w:ilvl w:val="0"/>
          <w:numId w:val="30"/>
        </w:numPr>
        <w:spacing w:line="276" w:lineRule="auto"/>
        <w:jc w:val="both"/>
      </w:pPr>
      <w:r>
        <w:t xml:space="preserve">ESMA </w:t>
      </w:r>
      <w:r w:rsidRPr="00D956D4">
        <w:t>Database of MiFID2/MiFIR Trading venues/Systematic internalisers/Data Reporting Service providers</w:t>
      </w:r>
      <w:r>
        <w:t xml:space="preserve"> </w:t>
      </w:r>
      <w:hyperlink r:id="rId23" w:history="1">
        <w:r w:rsidR="00FC0F02" w:rsidRPr="00711FEA">
          <w:rPr>
            <w:rStyle w:val="Hyperlink"/>
          </w:rPr>
          <w:t>https://www.esma.europa.eu/sites/default/files/tv_si_drsp_file.xls</w:t>
        </w:r>
      </w:hyperlink>
      <w:r w:rsidR="00FC0F02">
        <w:t>. The ESMA register is not yet complete</w:t>
      </w:r>
      <w:r w:rsidR="006771F9">
        <w:t xml:space="preserve"> (113 MICs as of 29/01/2018)</w:t>
      </w:r>
      <w:r w:rsidR="00FC0F02">
        <w:t>.</w:t>
      </w:r>
      <w:r w:rsidRPr="0056318C">
        <w:t xml:space="preserve"> </w:t>
      </w:r>
      <w:r>
        <w:t xml:space="preserve"> </w:t>
      </w:r>
    </w:p>
    <w:p w14:paraId="0481F09A" w14:textId="7E019E59" w:rsidR="00FC0F02" w:rsidRPr="00D956D4" w:rsidRDefault="00FC0F02" w:rsidP="00D956D4">
      <w:pPr>
        <w:pStyle w:val="ListParagraph"/>
        <w:numPr>
          <w:ilvl w:val="0"/>
          <w:numId w:val="30"/>
        </w:numPr>
      </w:pPr>
      <w:r>
        <w:t xml:space="preserve">FCA register of authorised </w:t>
      </w:r>
      <w:r w:rsidRPr="00FC0F02">
        <w:t>Multilateral Trading Facilities, Organised Trading Facilities and notified Systematic Internalisers</w:t>
      </w:r>
      <w:r>
        <w:t xml:space="preserve"> </w:t>
      </w:r>
      <w:hyperlink r:id="rId24" w:history="1">
        <w:r w:rsidRPr="00D956D4">
          <w:t xml:space="preserve">https://register.fca.org.uk/servlet/servlet.FileDownload?file=0150X000006asKG. This is provided temporarily until ESMA register is fully updated. </w:t>
        </w:r>
      </w:hyperlink>
      <w:r w:rsidR="002C4EAB">
        <w:t>The FCA register provides data on</w:t>
      </w:r>
      <w:r w:rsidR="005F38E8">
        <w:t xml:space="preserve"> UK’s </w:t>
      </w:r>
      <w:r w:rsidR="006771F9">
        <w:t>MICs</w:t>
      </w:r>
      <w:r w:rsidR="005F38E8">
        <w:t xml:space="preserve"> only and does not include Regulated Markets</w:t>
      </w:r>
    </w:p>
    <w:p w14:paraId="476AC930" w14:textId="2EA332DD" w:rsidR="00FC0F02" w:rsidRDefault="00554AE4" w:rsidP="00D956D4">
      <w:pPr>
        <w:pStyle w:val="ListParagraph"/>
        <w:numPr>
          <w:ilvl w:val="0"/>
          <w:numId w:val="30"/>
        </w:numPr>
        <w:spacing w:line="276" w:lineRule="auto"/>
      </w:pPr>
      <w:r>
        <w:lastRenderedPageBreak/>
        <w:t>ISO 10383 latest MIC list</w:t>
      </w:r>
      <w:r w:rsidR="00EF5815">
        <w:t xml:space="preserve"> </w:t>
      </w:r>
      <w:r w:rsidR="00EF5815" w:rsidRPr="00EF5815">
        <w:t>https://www.iso20022.org/sites/default/files/ISO10383_MIC/ISO10383_MIC.xls</w:t>
      </w:r>
      <w:r>
        <w:t>. The list is updated monthly.</w:t>
      </w:r>
      <w:r w:rsidR="00E34DA9">
        <w:t xml:space="preserve"> </w:t>
      </w:r>
      <w:r w:rsidR="002934BF">
        <w:t>ISO MIC list is the most complete list of MICs</w:t>
      </w:r>
      <w:r w:rsidR="00542C61">
        <w:t>, but i</w:t>
      </w:r>
      <w:r w:rsidR="002934BF">
        <w:t>t does not have MIC Type</w:t>
      </w:r>
      <w:r w:rsidR="00F70BFE">
        <w:t xml:space="preserve"> directly, although MIC Type can be derived for some MICs using </w:t>
      </w:r>
      <w:r w:rsidR="00F70BFE" w:rsidRPr="00D956D4">
        <w:rPr>
          <w:b/>
        </w:rPr>
        <w:t>COMMENTS</w:t>
      </w:r>
      <w:r w:rsidR="00F70BFE">
        <w:t xml:space="preserve"> and/or </w:t>
      </w:r>
      <w:r w:rsidR="00F70BFE" w:rsidRPr="00D956D4">
        <w:rPr>
          <w:b/>
        </w:rPr>
        <w:t>NAME-INSTITUTION DESCRIPTION</w:t>
      </w:r>
      <w:r w:rsidR="004157A9">
        <w:rPr>
          <w:b/>
        </w:rPr>
        <w:t xml:space="preserve"> </w:t>
      </w:r>
      <w:r w:rsidR="004157A9" w:rsidRPr="00D956D4">
        <w:t>fields</w:t>
      </w:r>
      <w:r w:rsidR="00F70BFE" w:rsidRPr="00D956D4">
        <w:t>.</w:t>
      </w:r>
      <w:r w:rsidR="00542C61">
        <w:t xml:space="preserve"> For the data DSB’s derived using the ISO MIC list as of at the time of writing, </w:t>
      </w:r>
      <w:r w:rsidR="00542C61" w:rsidRPr="00B93275">
        <w:t>see</w:t>
      </w:r>
      <w:r w:rsidR="00542C61" w:rsidRPr="00AA21C1">
        <w:t xml:space="preserve"> </w:t>
      </w:r>
      <w:r w:rsidR="00353122" w:rsidRPr="00D956D4">
        <w:fldChar w:fldCharType="begin"/>
      </w:r>
      <w:r w:rsidR="00353122" w:rsidRPr="00D956D4">
        <w:instrText xml:space="preserve"> REF _Ref504985245 \r \h </w:instrText>
      </w:r>
      <w:r w:rsidR="00353122">
        <w:instrText xml:space="preserve"> \* MERGEFORMAT </w:instrText>
      </w:r>
      <w:r w:rsidR="00353122" w:rsidRPr="00D956D4">
        <w:fldChar w:fldCharType="separate"/>
      </w:r>
      <w:r w:rsidR="00353122" w:rsidRPr="00D956D4">
        <w:t>12.3</w:t>
      </w:r>
      <w:r w:rsidR="00353122" w:rsidRPr="00D956D4">
        <w:fldChar w:fldCharType="end"/>
      </w:r>
      <w:r w:rsidR="00353122">
        <w:t>.</w:t>
      </w:r>
    </w:p>
    <w:p w14:paraId="023455F9" w14:textId="2EDFB88B" w:rsidR="0056318C" w:rsidRDefault="006C43A3" w:rsidP="00D956D4">
      <w:pPr>
        <w:pStyle w:val="ListParagraph"/>
        <w:numPr>
          <w:ilvl w:val="0"/>
          <w:numId w:val="30"/>
        </w:numPr>
        <w:spacing w:line="276" w:lineRule="auto"/>
        <w:jc w:val="both"/>
      </w:pPr>
      <w:r>
        <w:t>No longer  supported</w:t>
      </w:r>
      <w:r w:rsidR="00554AE4">
        <w:t xml:space="preserve"> ESMA </w:t>
      </w:r>
      <w:hyperlink r:id="rId25" w:history="1">
        <w:r w:rsidR="00554AE4" w:rsidRPr="00D956D4">
          <w:t>Regulated markets</w:t>
        </w:r>
      </w:hyperlink>
      <w:r w:rsidR="00554AE4">
        <w:t xml:space="preserve"> register </w:t>
      </w:r>
      <w:r>
        <w:t>as of</w:t>
      </w:r>
      <w:r w:rsidR="00554AE4">
        <w:t xml:space="preserve"> 3 January 2018 </w:t>
      </w:r>
      <w:hyperlink r:id="rId26" w:history="1">
        <w:r w:rsidR="00554AE4" w:rsidRPr="00711FEA">
          <w:rPr>
            <w:rStyle w:val="Hyperlink"/>
          </w:rPr>
          <w:t>https://registers.esma.europa.eu/publication/searchRegister?core=esma_registers_mifid_rma</w:t>
        </w:r>
      </w:hyperlink>
      <w:r w:rsidR="00F70BFE">
        <w:t xml:space="preserve">. DSB is using the old </w:t>
      </w:r>
      <w:r w:rsidR="00FA1A12">
        <w:t xml:space="preserve">RM </w:t>
      </w:r>
      <w:r w:rsidR="00F70BFE">
        <w:t xml:space="preserve">ESMA register </w:t>
      </w:r>
      <w:r w:rsidR="00FA1A12">
        <w:t>temporarily until the current E</w:t>
      </w:r>
      <w:r w:rsidR="00FA1A12" w:rsidRPr="00FA1A12">
        <w:t>SMA register is fully updated.</w:t>
      </w:r>
    </w:p>
    <w:p w14:paraId="7EA3AE6F" w14:textId="48F94B39" w:rsidR="00554AE4" w:rsidRDefault="006C43A3" w:rsidP="00D956D4">
      <w:pPr>
        <w:pStyle w:val="ListParagraph"/>
        <w:numPr>
          <w:ilvl w:val="0"/>
          <w:numId w:val="30"/>
        </w:numPr>
        <w:spacing w:line="276" w:lineRule="auto"/>
        <w:jc w:val="both"/>
      </w:pPr>
      <w:r>
        <w:t>No longer supported</w:t>
      </w:r>
      <w:r w:rsidR="00554AE4">
        <w:t xml:space="preserve"> ESMA </w:t>
      </w:r>
      <w:hyperlink r:id="rId27" w:history="1">
        <w:r w:rsidR="00554AE4" w:rsidRPr="00D956D4">
          <w:t>Multilateral trading facilities</w:t>
        </w:r>
      </w:hyperlink>
      <w:r w:rsidR="00554AE4">
        <w:t xml:space="preserve"> register </w:t>
      </w:r>
      <w:r>
        <w:t>as of</w:t>
      </w:r>
      <w:r w:rsidR="00554AE4">
        <w:t xml:space="preserve"> 3 January 2018 </w:t>
      </w:r>
      <w:hyperlink r:id="rId28" w:history="1">
        <w:r w:rsidR="00554AE4" w:rsidRPr="00711FEA">
          <w:rPr>
            <w:rStyle w:val="Hyperlink"/>
          </w:rPr>
          <w:t>http://registers.esma.europa.eu/publication/searchRegister?core=esma_registers_mifid_mtf</w:t>
        </w:r>
      </w:hyperlink>
      <w:r w:rsidR="00554AE4">
        <w:t xml:space="preserve"> </w:t>
      </w:r>
      <w:r w:rsidR="00FA1A12">
        <w:t>.</w:t>
      </w:r>
      <w:r w:rsidR="00FA1A12" w:rsidRPr="00FA1A12">
        <w:t xml:space="preserve"> </w:t>
      </w:r>
      <w:r w:rsidR="00FA1A12">
        <w:t>DSB is using the old MTF ESMA register temporarily until the current E</w:t>
      </w:r>
      <w:r w:rsidR="00FA1A12" w:rsidRPr="00FA1A12">
        <w:t>SMA register is fully updated.</w:t>
      </w:r>
    </w:p>
    <w:p w14:paraId="1C9B7126" w14:textId="4EC72E05" w:rsidR="0057123A" w:rsidRDefault="0057123A" w:rsidP="00B93275">
      <w:pPr>
        <w:pStyle w:val="ListParagraph"/>
        <w:spacing w:line="276" w:lineRule="auto"/>
        <w:ind w:left="360"/>
        <w:jc w:val="both"/>
      </w:pPr>
    </w:p>
    <w:p w14:paraId="12508192" w14:textId="6FF4F5F6" w:rsidR="00E012A5" w:rsidRDefault="00E34DA9" w:rsidP="00AA21C1">
      <w:pPr>
        <w:pStyle w:val="ListParagraph"/>
        <w:spacing w:line="276" w:lineRule="auto"/>
        <w:jc w:val="both"/>
      </w:pPr>
      <w:r>
        <w:t>In case of conflicting types for a MIC in different sources, the following order is used:</w:t>
      </w:r>
    </w:p>
    <w:p w14:paraId="6DCE0F36" w14:textId="00E85CBD" w:rsidR="00E34DA9" w:rsidRDefault="00E34DA9" w:rsidP="00D956D4">
      <w:pPr>
        <w:pStyle w:val="ListParagraph"/>
        <w:numPr>
          <w:ilvl w:val="0"/>
          <w:numId w:val="31"/>
        </w:numPr>
        <w:spacing w:line="276" w:lineRule="auto"/>
        <w:jc w:val="both"/>
      </w:pPr>
      <w:r>
        <w:t xml:space="preserve">Current ESMA register, if not there </w:t>
      </w:r>
    </w:p>
    <w:p w14:paraId="2038CDD5" w14:textId="6B7D2BC5" w:rsidR="00E34DA9" w:rsidRDefault="00E34DA9" w:rsidP="00D956D4">
      <w:pPr>
        <w:pStyle w:val="ListParagraph"/>
        <w:numPr>
          <w:ilvl w:val="0"/>
          <w:numId w:val="31"/>
        </w:numPr>
        <w:spacing w:line="276" w:lineRule="auto"/>
        <w:jc w:val="both"/>
      </w:pPr>
      <w:r>
        <w:t>Current FCA register, if not there</w:t>
      </w:r>
    </w:p>
    <w:p w14:paraId="6D6ACB30" w14:textId="54BCD50A" w:rsidR="00E34DA9" w:rsidRDefault="00E34DA9" w:rsidP="00D956D4">
      <w:pPr>
        <w:pStyle w:val="ListParagraph"/>
        <w:numPr>
          <w:ilvl w:val="0"/>
          <w:numId w:val="31"/>
        </w:numPr>
        <w:spacing w:line="276" w:lineRule="auto"/>
        <w:jc w:val="both"/>
      </w:pPr>
      <w:r>
        <w:t>Current ISO list to derive MIC Type, if not there</w:t>
      </w:r>
    </w:p>
    <w:p w14:paraId="3C0507D9" w14:textId="21685ED0" w:rsidR="00E34DA9" w:rsidRPr="00D956D4" w:rsidRDefault="00E34DA9" w:rsidP="00D956D4">
      <w:pPr>
        <w:pStyle w:val="ListParagraph"/>
        <w:numPr>
          <w:ilvl w:val="0"/>
          <w:numId w:val="31"/>
        </w:numPr>
        <w:spacing w:line="276" w:lineRule="auto"/>
        <w:jc w:val="both"/>
      </w:pPr>
      <w:r>
        <w:rPr>
          <w:rFonts w:eastAsia="Times New Roman"/>
        </w:rPr>
        <w:t>Whichever old ESMA RM or MFT register has the latest timestamp, if timestamp is the same for both – whichever has the latest modified date.</w:t>
      </w:r>
    </w:p>
    <w:p w14:paraId="55F18831" w14:textId="00B5AF29" w:rsidR="0048452B" w:rsidRDefault="0048452B" w:rsidP="00D956D4">
      <w:pPr>
        <w:spacing w:line="276" w:lineRule="auto"/>
        <w:ind w:left="720"/>
        <w:jc w:val="both"/>
      </w:pPr>
      <w:r>
        <w:t>Any MIC for which the DSB has no information on its MIC Type</w:t>
      </w:r>
      <w:r w:rsidR="00FB5C65">
        <w:t xml:space="preserve"> </w:t>
      </w:r>
      <w:r>
        <w:t xml:space="preserve">will be set to Unknown. And consequently, </w:t>
      </w:r>
      <w:r w:rsidR="005F38E8">
        <w:t>should</w:t>
      </w:r>
      <w:r>
        <w:t xml:space="preserve"> there be any ISINs that have been reported by unknown MICs only, those ISINs will have ToTV indicator set to False. </w:t>
      </w:r>
    </w:p>
    <w:p w14:paraId="550D6034" w14:textId="1C830833" w:rsidR="005F38E8" w:rsidRDefault="004C5C86" w:rsidP="00D956D4">
      <w:pPr>
        <w:spacing w:line="276" w:lineRule="auto"/>
        <w:ind w:left="720"/>
        <w:jc w:val="both"/>
      </w:pPr>
      <w:r>
        <w:t>In a scenario when MIC Type is first unknown and then becomes identified</w:t>
      </w:r>
      <w:r w:rsidR="00232080">
        <w:t xml:space="preserve"> on Day X</w:t>
      </w:r>
      <w:r>
        <w:t>, the DSB will include all ISINs that have ever been reported by that MIC in the ToTV File Download folder</w:t>
      </w:r>
      <w:r w:rsidR="00232080">
        <w:t xml:space="preserve"> on Day X</w:t>
      </w:r>
      <w:r>
        <w:t>, e.g.</w:t>
      </w:r>
    </w:p>
    <w:p w14:paraId="65877AAC" w14:textId="3982B0BE" w:rsidR="00C06D79" w:rsidRDefault="00C06D79" w:rsidP="00D956D4">
      <w:pPr>
        <w:spacing w:line="276" w:lineRule="auto"/>
        <w:ind w:left="720"/>
        <w:jc w:val="both"/>
      </w:pPr>
      <w:r>
        <w:t>On 22/01/18, ISIN=</w:t>
      </w:r>
      <w:r w:rsidRPr="00C06D79">
        <w:t xml:space="preserve"> </w:t>
      </w:r>
      <w:r>
        <w:t>AA1234567890 is reported from FIRDS by MIC=XXXX only</w:t>
      </w:r>
      <w:r w:rsidR="00C56CD5">
        <w:t>.</w:t>
      </w:r>
      <w:r>
        <w:t xml:space="preserve"> </w:t>
      </w:r>
      <w:r w:rsidR="00C56CD5">
        <w:t>MIC type=Unknown</w:t>
      </w:r>
      <w:r>
        <w:t>. ToTV will be set to False.</w:t>
      </w:r>
    </w:p>
    <w:p w14:paraId="343DF7FC" w14:textId="7C031B0C" w:rsidR="00C06D79" w:rsidRDefault="00C06D79" w:rsidP="00D956D4">
      <w:pPr>
        <w:spacing w:line="276" w:lineRule="auto"/>
        <w:ind w:left="720"/>
        <w:jc w:val="both"/>
      </w:pPr>
      <w:r>
        <w:t>On 22/01/18, MIC=XXXX also reports ISIN=AB1234567890 and ISIN=AC1234567890. But those ISINs are also reported by other MICs that are known to the DSB and are [RM, MTF, OTF]. Both ISINs are set to have ToTV True.</w:t>
      </w:r>
    </w:p>
    <w:p w14:paraId="1E31A00F" w14:textId="3472284A" w:rsidR="00C56CD5" w:rsidRDefault="00C56CD5" w:rsidP="00D956D4">
      <w:pPr>
        <w:spacing w:line="276" w:lineRule="auto"/>
        <w:ind w:left="720"/>
        <w:jc w:val="both"/>
      </w:pPr>
      <w:r>
        <w:t>On 23/01/18, none of the ISINs [AA1234567890,</w:t>
      </w:r>
      <w:r w:rsidRPr="00C56CD5">
        <w:t xml:space="preserve"> </w:t>
      </w:r>
      <w:r>
        <w:t>AB1234567890,</w:t>
      </w:r>
      <w:r w:rsidRPr="00C56CD5">
        <w:t xml:space="preserve"> </w:t>
      </w:r>
      <w:r>
        <w:t>AC1234567890] get reported from FIRDS. They do not appear in the ToTV File Download for that day.</w:t>
      </w:r>
    </w:p>
    <w:p w14:paraId="44C58DD4" w14:textId="52DEB524" w:rsidR="00C06D79" w:rsidRDefault="00C06D79" w:rsidP="00D956D4">
      <w:pPr>
        <w:spacing w:line="276" w:lineRule="auto"/>
        <w:ind w:left="720"/>
        <w:jc w:val="both"/>
      </w:pPr>
      <w:r>
        <w:t>On 2</w:t>
      </w:r>
      <w:r w:rsidR="00C56CD5">
        <w:t>4</w:t>
      </w:r>
      <w:r>
        <w:t>/01/18, MIC=XXXX is identified as OTF, any ISINs reported by MIC=XXXX will be set to ToTV=True on 2</w:t>
      </w:r>
      <w:r w:rsidR="00C56CD5">
        <w:t>4</w:t>
      </w:r>
      <w:r>
        <w:t>/01/18</w:t>
      </w:r>
      <w:r w:rsidR="00C56CD5">
        <w:t xml:space="preserve">. Those that are </w:t>
      </w:r>
      <w:r>
        <w:t>already ToTV</w:t>
      </w:r>
      <w:r w:rsidR="00C56CD5">
        <w:t xml:space="preserve"> will make it to the ToTV File Download folder for the day</w:t>
      </w:r>
      <w:r>
        <w:t>:</w:t>
      </w:r>
    </w:p>
    <w:tbl>
      <w:tblPr>
        <w:tblStyle w:val="TableGrid"/>
        <w:tblW w:w="0" w:type="auto"/>
        <w:tblInd w:w="720" w:type="dxa"/>
        <w:tblLook w:val="04A0" w:firstRow="1" w:lastRow="0" w:firstColumn="1" w:lastColumn="0" w:noHBand="0" w:noVBand="1"/>
      </w:tblPr>
      <w:tblGrid>
        <w:gridCol w:w="2074"/>
        <w:gridCol w:w="2074"/>
        <w:gridCol w:w="2074"/>
        <w:gridCol w:w="2074"/>
      </w:tblGrid>
      <w:tr w:rsidR="00C56CD5" w:rsidRPr="00C56CD5" w14:paraId="73D5FEEC" w14:textId="77777777" w:rsidTr="00C06D79">
        <w:tc>
          <w:tcPr>
            <w:tcW w:w="2074" w:type="dxa"/>
          </w:tcPr>
          <w:p w14:paraId="044D59E5" w14:textId="77777777" w:rsidR="00C56CD5" w:rsidRPr="00B93275" w:rsidRDefault="00C56CD5" w:rsidP="00C56CD5">
            <w:pPr>
              <w:spacing w:line="276" w:lineRule="auto"/>
            </w:pPr>
          </w:p>
        </w:tc>
        <w:tc>
          <w:tcPr>
            <w:tcW w:w="2074" w:type="dxa"/>
          </w:tcPr>
          <w:p w14:paraId="267E698E" w14:textId="5B81323A" w:rsidR="00C56CD5" w:rsidRPr="00AA21C1" w:rsidRDefault="00C56CD5" w:rsidP="00C56CD5">
            <w:pPr>
              <w:spacing w:line="276" w:lineRule="auto"/>
            </w:pPr>
            <w:r w:rsidRPr="00AA21C1">
              <w:t>ToTV File Download on 22/01/18</w:t>
            </w:r>
          </w:p>
        </w:tc>
        <w:tc>
          <w:tcPr>
            <w:tcW w:w="2074" w:type="dxa"/>
          </w:tcPr>
          <w:p w14:paraId="5AA42B60" w14:textId="621B1B60" w:rsidR="00C56CD5" w:rsidRPr="00C56CD5" w:rsidRDefault="00C56CD5" w:rsidP="00C56CD5">
            <w:pPr>
              <w:spacing w:line="276" w:lineRule="auto"/>
            </w:pPr>
            <w:r w:rsidRPr="00C56CD5">
              <w:t>ToTV File Download on 23/01/18</w:t>
            </w:r>
          </w:p>
        </w:tc>
        <w:tc>
          <w:tcPr>
            <w:tcW w:w="2074" w:type="dxa"/>
          </w:tcPr>
          <w:p w14:paraId="6720E3F4" w14:textId="45DEEC11" w:rsidR="00C56CD5" w:rsidRPr="00C56CD5" w:rsidRDefault="00C56CD5" w:rsidP="00C56CD5">
            <w:pPr>
              <w:spacing w:line="276" w:lineRule="auto"/>
            </w:pPr>
            <w:r w:rsidRPr="00C56CD5">
              <w:t>ToTV File Download on 24/01/18</w:t>
            </w:r>
          </w:p>
        </w:tc>
      </w:tr>
      <w:tr w:rsidR="00C56CD5" w14:paraId="3447CC45" w14:textId="77777777" w:rsidTr="00C06D79">
        <w:tc>
          <w:tcPr>
            <w:tcW w:w="2074" w:type="dxa"/>
          </w:tcPr>
          <w:p w14:paraId="5FFA22DB" w14:textId="3724BB17" w:rsidR="00C56CD5" w:rsidRDefault="00C56CD5" w:rsidP="00C56CD5">
            <w:pPr>
              <w:spacing w:line="276" w:lineRule="auto"/>
            </w:pPr>
            <w:r>
              <w:t>AA1234567890</w:t>
            </w:r>
          </w:p>
        </w:tc>
        <w:tc>
          <w:tcPr>
            <w:tcW w:w="2074" w:type="dxa"/>
          </w:tcPr>
          <w:p w14:paraId="1A180780" w14:textId="58DD0950" w:rsidR="00C56CD5" w:rsidRDefault="00C56CD5" w:rsidP="00C56CD5">
            <w:pPr>
              <w:spacing w:line="276" w:lineRule="auto"/>
            </w:pPr>
            <w:r>
              <w:t>False</w:t>
            </w:r>
          </w:p>
        </w:tc>
        <w:tc>
          <w:tcPr>
            <w:tcW w:w="2074" w:type="dxa"/>
          </w:tcPr>
          <w:p w14:paraId="26E4681B" w14:textId="151B357D" w:rsidR="00C56CD5" w:rsidRDefault="00C56CD5" w:rsidP="00C56CD5">
            <w:pPr>
              <w:spacing w:line="276" w:lineRule="auto"/>
            </w:pPr>
            <w:r>
              <w:t>NA</w:t>
            </w:r>
          </w:p>
        </w:tc>
        <w:tc>
          <w:tcPr>
            <w:tcW w:w="2074" w:type="dxa"/>
          </w:tcPr>
          <w:p w14:paraId="237AACE7" w14:textId="25B1D03F" w:rsidR="00C56CD5" w:rsidRDefault="00C56CD5" w:rsidP="00C56CD5">
            <w:pPr>
              <w:spacing w:line="276" w:lineRule="auto"/>
            </w:pPr>
            <w:r>
              <w:t>True</w:t>
            </w:r>
          </w:p>
        </w:tc>
      </w:tr>
      <w:tr w:rsidR="00C56CD5" w14:paraId="610A2046" w14:textId="77777777" w:rsidTr="00C06D79">
        <w:tc>
          <w:tcPr>
            <w:tcW w:w="2074" w:type="dxa"/>
          </w:tcPr>
          <w:p w14:paraId="3F09983F" w14:textId="4CD4F49B" w:rsidR="00C56CD5" w:rsidRDefault="00C56CD5" w:rsidP="00C56CD5">
            <w:pPr>
              <w:spacing w:line="276" w:lineRule="auto"/>
            </w:pPr>
            <w:r>
              <w:t>AB1234567890</w:t>
            </w:r>
          </w:p>
        </w:tc>
        <w:tc>
          <w:tcPr>
            <w:tcW w:w="2074" w:type="dxa"/>
          </w:tcPr>
          <w:p w14:paraId="6E22856C" w14:textId="07ABA04D" w:rsidR="00C56CD5" w:rsidRDefault="00C56CD5" w:rsidP="00C56CD5">
            <w:pPr>
              <w:spacing w:line="276" w:lineRule="auto"/>
            </w:pPr>
            <w:r>
              <w:t>True</w:t>
            </w:r>
          </w:p>
        </w:tc>
        <w:tc>
          <w:tcPr>
            <w:tcW w:w="2074" w:type="dxa"/>
          </w:tcPr>
          <w:p w14:paraId="3D656696" w14:textId="4F4E1393" w:rsidR="00C56CD5" w:rsidRDefault="00C56CD5" w:rsidP="00C56CD5">
            <w:pPr>
              <w:spacing w:line="276" w:lineRule="auto"/>
            </w:pPr>
            <w:r>
              <w:t>NA</w:t>
            </w:r>
          </w:p>
        </w:tc>
        <w:tc>
          <w:tcPr>
            <w:tcW w:w="2074" w:type="dxa"/>
          </w:tcPr>
          <w:p w14:paraId="761D6720" w14:textId="1E2AD322" w:rsidR="00C56CD5" w:rsidRDefault="00C56CD5" w:rsidP="00C56CD5">
            <w:pPr>
              <w:spacing w:line="276" w:lineRule="auto"/>
            </w:pPr>
            <w:r>
              <w:t>True</w:t>
            </w:r>
          </w:p>
        </w:tc>
      </w:tr>
      <w:tr w:rsidR="00C56CD5" w14:paraId="729064C3" w14:textId="77777777" w:rsidTr="00C06D79">
        <w:tc>
          <w:tcPr>
            <w:tcW w:w="2074" w:type="dxa"/>
          </w:tcPr>
          <w:p w14:paraId="76C9F3D0" w14:textId="7BA69EC2" w:rsidR="00C56CD5" w:rsidRDefault="00C56CD5" w:rsidP="00C56CD5">
            <w:pPr>
              <w:spacing w:line="276" w:lineRule="auto"/>
            </w:pPr>
            <w:r>
              <w:lastRenderedPageBreak/>
              <w:t>AC1234567890</w:t>
            </w:r>
          </w:p>
        </w:tc>
        <w:tc>
          <w:tcPr>
            <w:tcW w:w="2074" w:type="dxa"/>
          </w:tcPr>
          <w:p w14:paraId="3C9B710B" w14:textId="6270A103" w:rsidR="00C56CD5" w:rsidRDefault="00C56CD5" w:rsidP="00C56CD5">
            <w:pPr>
              <w:spacing w:line="276" w:lineRule="auto"/>
            </w:pPr>
            <w:r>
              <w:t>True</w:t>
            </w:r>
          </w:p>
        </w:tc>
        <w:tc>
          <w:tcPr>
            <w:tcW w:w="2074" w:type="dxa"/>
          </w:tcPr>
          <w:p w14:paraId="324C7DDA" w14:textId="680C76F8" w:rsidR="00C56CD5" w:rsidRDefault="00C56CD5" w:rsidP="00C56CD5">
            <w:pPr>
              <w:spacing w:line="276" w:lineRule="auto"/>
            </w:pPr>
            <w:r>
              <w:t>NA</w:t>
            </w:r>
          </w:p>
        </w:tc>
        <w:tc>
          <w:tcPr>
            <w:tcW w:w="2074" w:type="dxa"/>
          </w:tcPr>
          <w:p w14:paraId="3B84D948" w14:textId="7C36493D" w:rsidR="00C56CD5" w:rsidRDefault="00C56CD5" w:rsidP="00C56CD5">
            <w:pPr>
              <w:spacing w:line="276" w:lineRule="auto"/>
            </w:pPr>
            <w:r>
              <w:t>True</w:t>
            </w:r>
          </w:p>
        </w:tc>
      </w:tr>
    </w:tbl>
    <w:p w14:paraId="4C883E8D" w14:textId="0CD2EF29" w:rsidR="00C06D79" w:rsidRDefault="00C06D79" w:rsidP="00D956D4">
      <w:pPr>
        <w:spacing w:line="276" w:lineRule="auto"/>
        <w:ind w:left="720"/>
      </w:pPr>
    </w:p>
    <w:p w14:paraId="132DBA95" w14:textId="0214F4C1" w:rsidR="00C56CD5" w:rsidRDefault="00C56CD5" w:rsidP="00D956D4">
      <w:pPr>
        <w:spacing w:line="276" w:lineRule="auto"/>
        <w:ind w:left="720"/>
      </w:pPr>
      <w:r>
        <w:t xml:space="preserve">The DSB will not go back in history and reload </w:t>
      </w:r>
      <w:r w:rsidR="00FE0DF3">
        <w:t xml:space="preserve">the </w:t>
      </w:r>
      <w:r>
        <w:t>ToTV File Download, i.e.  ISIN=</w:t>
      </w:r>
      <w:r w:rsidRPr="00C56CD5">
        <w:t xml:space="preserve"> </w:t>
      </w:r>
      <w:r>
        <w:t xml:space="preserve">AA1234567890 will remain ToTV=False in the </w:t>
      </w:r>
      <w:r w:rsidR="00E21328">
        <w:t>22/01/18 ToTV File Download.</w:t>
      </w:r>
    </w:p>
    <w:p w14:paraId="35876B72" w14:textId="77777777" w:rsidR="000F7C15" w:rsidRPr="006E5B39" w:rsidRDefault="000F7C15" w:rsidP="006E5B39">
      <w:pPr>
        <w:pStyle w:val="Heading2"/>
        <w:spacing w:line="276" w:lineRule="auto"/>
        <w:ind w:hanging="292"/>
        <w:jc w:val="both"/>
      </w:pPr>
      <w:bookmarkStart w:id="118" w:name="_Toc505005351"/>
      <w:bookmarkStart w:id="119" w:name="_Ref493233454"/>
      <w:bookmarkStart w:id="120" w:name="_Toc507418353"/>
      <w:bookmarkEnd w:id="118"/>
      <w:r w:rsidRPr="006E5B39">
        <w:t>FIRDS Reference Files</w:t>
      </w:r>
      <w:bookmarkEnd w:id="119"/>
      <w:bookmarkEnd w:id="120"/>
    </w:p>
    <w:p w14:paraId="2731D11A" w14:textId="77777777" w:rsidR="000F7C15" w:rsidRPr="006E4303" w:rsidRDefault="000F7C15" w:rsidP="006E5B39">
      <w:pPr>
        <w:pStyle w:val="ListParagraph"/>
        <w:spacing w:line="276" w:lineRule="auto"/>
        <w:ind w:left="360"/>
        <w:jc w:val="both"/>
      </w:pPr>
      <w:r>
        <w:t xml:space="preserve">The following files are expected to be available in the public folder on ESMA website and contain </w:t>
      </w:r>
      <w:r w:rsidRPr="006E4303">
        <w:t>up-to-date instruments as they are listed in the ESMA databas</w:t>
      </w:r>
      <w:r>
        <w:t>e:</w:t>
      </w:r>
    </w:p>
    <w:tbl>
      <w:tblPr>
        <w:tblStyle w:val="GridTable5Dark-Accent5"/>
        <w:tblW w:w="9084" w:type="dxa"/>
        <w:tblLayout w:type="fixed"/>
        <w:tblLook w:val="04A0" w:firstRow="1" w:lastRow="0" w:firstColumn="1" w:lastColumn="0" w:noHBand="0" w:noVBand="1"/>
      </w:tblPr>
      <w:tblGrid>
        <w:gridCol w:w="2043"/>
        <w:gridCol w:w="1280"/>
        <w:gridCol w:w="1920"/>
        <w:gridCol w:w="3841"/>
      </w:tblGrid>
      <w:tr w:rsidR="000F7C15" w:rsidRPr="005E506D" w14:paraId="301E8277" w14:textId="77777777" w:rsidTr="00B132DE">
        <w:trPr>
          <w:cnfStyle w:val="100000000000" w:firstRow="1" w:lastRow="0" w:firstColumn="0" w:lastColumn="0" w:oddVBand="0" w:evenVBand="0" w:oddHBand="0" w:evenHBand="0" w:firstRowFirstColumn="0" w:firstRowLastColumn="0" w:lastRowFirstColumn="0" w:lastRowLastColumn="0"/>
          <w:trHeight w:val="921"/>
        </w:trPr>
        <w:tc>
          <w:tcPr>
            <w:cnfStyle w:val="001000000000" w:firstRow="0" w:lastRow="0" w:firstColumn="1" w:lastColumn="0" w:oddVBand="0" w:evenVBand="0" w:oddHBand="0" w:evenHBand="0" w:firstRowFirstColumn="0" w:firstRowLastColumn="0" w:lastRowFirstColumn="0" w:lastRowLastColumn="0"/>
            <w:tcW w:w="2043" w:type="dxa"/>
          </w:tcPr>
          <w:p w14:paraId="3D2FA05F" w14:textId="77777777" w:rsidR="000F7C15" w:rsidRPr="00A7738F" w:rsidRDefault="000F7C15" w:rsidP="006E5B39">
            <w:pPr>
              <w:spacing w:line="276" w:lineRule="auto"/>
              <w:jc w:val="both"/>
              <w:rPr>
                <w:b w:val="0"/>
              </w:rPr>
            </w:pPr>
            <w:r w:rsidRPr="00A7738F">
              <w:t>File</w:t>
            </w:r>
          </w:p>
        </w:tc>
        <w:tc>
          <w:tcPr>
            <w:tcW w:w="1280" w:type="dxa"/>
          </w:tcPr>
          <w:p w14:paraId="672832C1" w14:textId="77777777" w:rsidR="000F7C15" w:rsidRPr="00A7738F" w:rsidRDefault="000F7C15" w:rsidP="006E5B39">
            <w:pPr>
              <w:spacing w:line="276" w:lineRule="auto"/>
              <w:jc w:val="both"/>
              <w:cnfStyle w:val="100000000000" w:firstRow="1" w:lastRow="0" w:firstColumn="0" w:lastColumn="0" w:oddVBand="0" w:evenVBand="0" w:oddHBand="0" w:evenHBand="0" w:firstRowFirstColumn="0" w:firstRowLastColumn="0" w:lastRowFirstColumn="0" w:lastRowLastColumn="0"/>
              <w:rPr>
                <w:b w:val="0"/>
              </w:rPr>
            </w:pPr>
            <w:r w:rsidRPr="00A7738F">
              <w:t>File type</w:t>
            </w:r>
          </w:p>
        </w:tc>
        <w:tc>
          <w:tcPr>
            <w:tcW w:w="1920" w:type="dxa"/>
          </w:tcPr>
          <w:p w14:paraId="0C2FF294" w14:textId="77777777" w:rsidR="000F7C15" w:rsidRPr="00A7738F" w:rsidRDefault="000F7C15" w:rsidP="006E5B39">
            <w:pPr>
              <w:spacing w:line="276" w:lineRule="auto"/>
              <w:jc w:val="both"/>
              <w:cnfStyle w:val="100000000000" w:firstRow="1" w:lastRow="0" w:firstColumn="0" w:lastColumn="0" w:oddVBand="0" w:evenVBand="0" w:oddHBand="0" w:evenHBand="0" w:firstRowFirstColumn="0" w:firstRowLastColumn="0" w:lastRowFirstColumn="0" w:lastRowLastColumn="0"/>
              <w:rPr>
                <w:b w:val="0"/>
              </w:rPr>
            </w:pPr>
            <w:r w:rsidRPr="00A7738F">
              <w:t>ISO 20022 message</w:t>
            </w:r>
          </w:p>
        </w:tc>
        <w:tc>
          <w:tcPr>
            <w:tcW w:w="3841" w:type="dxa"/>
          </w:tcPr>
          <w:p w14:paraId="2679D0CA" w14:textId="77777777" w:rsidR="000F7C15" w:rsidRPr="00A7738F" w:rsidRDefault="000F7C15" w:rsidP="006E5B39">
            <w:pPr>
              <w:spacing w:line="276" w:lineRule="auto"/>
              <w:jc w:val="both"/>
              <w:cnfStyle w:val="100000000000" w:firstRow="1" w:lastRow="0" w:firstColumn="0" w:lastColumn="0" w:oddVBand="0" w:evenVBand="0" w:oddHBand="0" w:evenHBand="0" w:firstRowFirstColumn="0" w:firstRowLastColumn="0" w:lastRowFirstColumn="0" w:lastRowLastColumn="0"/>
              <w:rPr>
                <w:b w:val="0"/>
              </w:rPr>
            </w:pPr>
            <w:r w:rsidRPr="00A7738F">
              <w:t>Naming convention</w:t>
            </w:r>
          </w:p>
          <w:p w14:paraId="2A4B91A0" w14:textId="77777777" w:rsidR="000F7C15" w:rsidRPr="00A7738F" w:rsidRDefault="000F7C15" w:rsidP="006E5B39">
            <w:pPr>
              <w:spacing w:line="276" w:lineRule="auto"/>
              <w:jc w:val="both"/>
              <w:cnfStyle w:val="100000000000" w:firstRow="1" w:lastRow="0" w:firstColumn="0" w:lastColumn="0" w:oddVBand="0" w:evenVBand="0" w:oddHBand="0" w:evenHBand="0" w:firstRowFirstColumn="0" w:firstRowLastColumn="0" w:lastRowFirstColumn="0" w:lastRowLastColumn="0"/>
              <w:rPr>
                <w:b w:val="0"/>
              </w:rPr>
            </w:pPr>
            <w:r w:rsidRPr="00A7738F">
              <w:t>&lt;Sender&gt;_&lt;FileType&gt;_&lt;Recipient&gt;_&lt;Key1&gt;-&lt;Key2&gt;_&lt;Year&gt;.xml</w:t>
            </w:r>
          </w:p>
        </w:tc>
      </w:tr>
      <w:tr w:rsidR="000F7C15" w14:paraId="572DF7CD" w14:textId="77777777" w:rsidTr="00B132D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043" w:type="dxa"/>
            <w:shd w:val="clear" w:color="auto" w:fill="B4C6E7" w:themeFill="accent5" w:themeFillTint="66"/>
          </w:tcPr>
          <w:p w14:paraId="1D7FD2D1" w14:textId="77777777" w:rsidR="000F7C15" w:rsidRPr="00B132DE" w:rsidRDefault="000F7C15" w:rsidP="006E5B39">
            <w:pPr>
              <w:spacing w:line="276" w:lineRule="auto"/>
              <w:jc w:val="both"/>
              <w:rPr>
                <w:b w:val="0"/>
              </w:rPr>
            </w:pPr>
            <w:r w:rsidRPr="00B132DE">
              <w:t>Full file</w:t>
            </w:r>
          </w:p>
        </w:tc>
        <w:tc>
          <w:tcPr>
            <w:tcW w:w="1280" w:type="dxa"/>
          </w:tcPr>
          <w:p w14:paraId="4BC76F9F" w14:textId="77777777" w:rsidR="000F7C15" w:rsidRDefault="000F7C15" w:rsidP="006E5B39">
            <w:pPr>
              <w:spacing w:line="276" w:lineRule="auto"/>
              <w:jc w:val="both"/>
              <w:cnfStyle w:val="000000100000" w:firstRow="0" w:lastRow="0" w:firstColumn="0" w:lastColumn="0" w:oddVBand="0" w:evenVBand="0" w:oddHBand="1" w:evenHBand="0" w:firstRowFirstColumn="0" w:firstRowLastColumn="0" w:lastRowFirstColumn="0" w:lastRowLastColumn="0"/>
            </w:pPr>
            <w:r w:rsidRPr="006E4303">
              <w:t>FULINS</w:t>
            </w:r>
          </w:p>
        </w:tc>
        <w:tc>
          <w:tcPr>
            <w:tcW w:w="1920" w:type="dxa"/>
          </w:tcPr>
          <w:p w14:paraId="3D11FC7B" w14:textId="77777777" w:rsidR="000F7C15" w:rsidRPr="00AD7AC9" w:rsidRDefault="000F7C15" w:rsidP="006E5B39">
            <w:pPr>
              <w:spacing w:line="276" w:lineRule="auto"/>
              <w:jc w:val="both"/>
              <w:cnfStyle w:val="000000100000" w:firstRow="0" w:lastRow="0" w:firstColumn="0" w:lastColumn="0" w:oddVBand="0" w:evenVBand="0" w:oddHBand="1" w:evenHBand="0" w:firstRowFirstColumn="0" w:firstRowLastColumn="0" w:lastRowFirstColumn="0" w:lastRowLastColumn="0"/>
            </w:pPr>
            <w:r w:rsidRPr="00210BE9">
              <w:t>auth.017.001.01</w:t>
            </w:r>
          </w:p>
        </w:tc>
        <w:tc>
          <w:tcPr>
            <w:tcW w:w="3841" w:type="dxa"/>
          </w:tcPr>
          <w:p w14:paraId="760FCCBA" w14:textId="77777777" w:rsidR="000F7C15" w:rsidRDefault="000F7C15" w:rsidP="006E5B39">
            <w:pPr>
              <w:spacing w:line="276" w:lineRule="auto"/>
              <w:jc w:val="both"/>
              <w:cnfStyle w:val="000000100000" w:firstRow="0" w:lastRow="0" w:firstColumn="0" w:lastColumn="0" w:oddVBand="0" w:evenVBand="0" w:oddHBand="1" w:evenHBand="0" w:firstRowFirstColumn="0" w:firstRowLastColumn="0" w:lastRowFirstColumn="0" w:lastRowLastColumn="0"/>
            </w:pPr>
            <w:r w:rsidRPr="00AD7AC9">
              <w:t>FIRDS_FULINS_PUBLI_01Z02-000123_18.xml</w:t>
            </w:r>
          </w:p>
        </w:tc>
      </w:tr>
      <w:tr w:rsidR="000F7C15" w14:paraId="4E7D4801" w14:textId="77777777" w:rsidTr="00B132DE">
        <w:trPr>
          <w:trHeight w:val="314"/>
        </w:trPr>
        <w:tc>
          <w:tcPr>
            <w:cnfStyle w:val="001000000000" w:firstRow="0" w:lastRow="0" w:firstColumn="1" w:lastColumn="0" w:oddVBand="0" w:evenVBand="0" w:oddHBand="0" w:evenHBand="0" w:firstRowFirstColumn="0" w:firstRowLastColumn="0" w:lastRowFirstColumn="0" w:lastRowLastColumn="0"/>
            <w:tcW w:w="2043" w:type="dxa"/>
          </w:tcPr>
          <w:p w14:paraId="1988539C" w14:textId="77777777" w:rsidR="000F7C15" w:rsidRPr="00B132DE" w:rsidRDefault="000F7C15" w:rsidP="006E5B39">
            <w:pPr>
              <w:spacing w:line="276" w:lineRule="auto"/>
              <w:jc w:val="both"/>
              <w:rPr>
                <w:b w:val="0"/>
              </w:rPr>
            </w:pPr>
            <w:r w:rsidRPr="00B132DE">
              <w:t xml:space="preserve">Delta file </w:t>
            </w:r>
          </w:p>
        </w:tc>
        <w:tc>
          <w:tcPr>
            <w:tcW w:w="1280" w:type="dxa"/>
          </w:tcPr>
          <w:p w14:paraId="1DFC3CE0" w14:textId="77777777" w:rsidR="000F7C15" w:rsidRDefault="000F7C15" w:rsidP="006E5B39">
            <w:pPr>
              <w:spacing w:line="276" w:lineRule="auto"/>
              <w:jc w:val="both"/>
              <w:cnfStyle w:val="000000000000" w:firstRow="0" w:lastRow="0" w:firstColumn="0" w:lastColumn="0" w:oddVBand="0" w:evenVBand="0" w:oddHBand="0" w:evenHBand="0" w:firstRowFirstColumn="0" w:firstRowLastColumn="0" w:lastRowFirstColumn="0" w:lastRowLastColumn="0"/>
            </w:pPr>
            <w:r w:rsidRPr="006E4303">
              <w:t>DLTINS</w:t>
            </w:r>
          </w:p>
        </w:tc>
        <w:tc>
          <w:tcPr>
            <w:tcW w:w="1920" w:type="dxa"/>
          </w:tcPr>
          <w:p w14:paraId="70B80F80" w14:textId="77777777" w:rsidR="000F7C15" w:rsidRPr="00AD7AC9" w:rsidRDefault="000F7C15" w:rsidP="006E5B39">
            <w:pPr>
              <w:spacing w:line="276" w:lineRule="auto"/>
              <w:jc w:val="both"/>
              <w:cnfStyle w:val="000000000000" w:firstRow="0" w:lastRow="0" w:firstColumn="0" w:lastColumn="0" w:oddVBand="0" w:evenVBand="0" w:oddHBand="0" w:evenHBand="0" w:firstRowFirstColumn="0" w:firstRowLastColumn="0" w:lastRowFirstColumn="0" w:lastRowLastColumn="0"/>
            </w:pPr>
            <w:r w:rsidRPr="00210BE9">
              <w:t>auth.036.001.01</w:t>
            </w:r>
          </w:p>
        </w:tc>
        <w:tc>
          <w:tcPr>
            <w:tcW w:w="3841" w:type="dxa"/>
          </w:tcPr>
          <w:p w14:paraId="60378F32" w14:textId="77777777" w:rsidR="000F7C15" w:rsidRPr="006E4303" w:rsidRDefault="000F7C15" w:rsidP="006E5B39">
            <w:pPr>
              <w:spacing w:line="276" w:lineRule="auto"/>
              <w:jc w:val="both"/>
              <w:cnfStyle w:val="000000000000" w:firstRow="0" w:lastRow="0" w:firstColumn="0" w:lastColumn="0" w:oddVBand="0" w:evenVBand="0" w:oddHBand="0" w:evenHBand="0" w:firstRowFirstColumn="0" w:firstRowLastColumn="0" w:lastRowFirstColumn="0" w:lastRowLastColumn="0"/>
            </w:pPr>
            <w:r w:rsidRPr="00AD7AC9">
              <w:t>FIRDS_DLTINS_PUBLI_01Z01</w:t>
            </w:r>
            <w:r>
              <w:t>-</w:t>
            </w:r>
            <w:r w:rsidRPr="00AD7AC9">
              <w:t>000123_18.xml</w:t>
            </w:r>
          </w:p>
        </w:tc>
      </w:tr>
      <w:tr w:rsidR="000F7C15" w14:paraId="7622ACAB" w14:textId="77777777" w:rsidTr="00B132D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043" w:type="dxa"/>
            <w:shd w:val="clear" w:color="auto" w:fill="B4C6E7" w:themeFill="accent5" w:themeFillTint="66"/>
          </w:tcPr>
          <w:p w14:paraId="37403C36" w14:textId="77777777" w:rsidR="000F7C15" w:rsidRPr="00B132DE" w:rsidRDefault="000F7C15" w:rsidP="006E5B39">
            <w:pPr>
              <w:spacing w:line="276" w:lineRule="auto"/>
              <w:jc w:val="both"/>
              <w:rPr>
                <w:b w:val="0"/>
              </w:rPr>
            </w:pPr>
            <w:r w:rsidRPr="00B132DE">
              <w:t>Invalid records file</w:t>
            </w:r>
          </w:p>
        </w:tc>
        <w:tc>
          <w:tcPr>
            <w:tcW w:w="1280" w:type="dxa"/>
          </w:tcPr>
          <w:p w14:paraId="3652A209" w14:textId="77777777" w:rsidR="000F7C15" w:rsidRDefault="000F7C15" w:rsidP="006E5B39">
            <w:pPr>
              <w:spacing w:line="276" w:lineRule="auto"/>
              <w:jc w:val="both"/>
              <w:cnfStyle w:val="000000100000" w:firstRow="0" w:lastRow="0" w:firstColumn="0" w:lastColumn="0" w:oddVBand="0" w:evenVBand="0" w:oddHBand="1" w:evenHBand="0" w:firstRowFirstColumn="0" w:firstRowLastColumn="0" w:lastRowFirstColumn="0" w:lastRowLastColumn="0"/>
            </w:pPr>
            <w:r w:rsidRPr="006E4303">
              <w:t>INVINS</w:t>
            </w:r>
          </w:p>
        </w:tc>
        <w:tc>
          <w:tcPr>
            <w:tcW w:w="1920" w:type="dxa"/>
          </w:tcPr>
          <w:p w14:paraId="1B1EF283" w14:textId="77777777" w:rsidR="000F7C15" w:rsidRPr="004B0657" w:rsidRDefault="000F7C15" w:rsidP="006E5B39">
            <w:pPr>
              <w:spacing w:line="276" w:lineRule="auto"/>
              <w:jc w:val="both"/>
              <w:cnfStyle w:val="000000100000" w:firstRow="0" w:lastRow="0" w:firstColumn="0" w:lastColumn="0" w:oddVBand="0" w:evenVBand="0" w:oddHBand="1" w:evenHBand="0" w:firstRowFirstColumn="0" w:firstRowLastColumn="0" w:lastRowFirstColumn="0" w:lastRowLastColumn="0"/>
            </w:pPr>
            <w:r w:rsidRPr="00210BE9">
              <w:t>auth.042.001.01</w:t>
            </w:r>
          </w:p>
        </w:tc>
        <w:tc>
          <w:tcPr>
            <w:tcW w:w="3841" w:type="dxa"/>
          </w:tcPr>
          <w:p w14:paraId="0D4A4AC2" w14:textId="77777777" w:rsidR="000F7C15" w:rsidRPr="006E4303" w:rsidRDefault="000F7C15" w:rsidP="006E5B39">
            <w:pPr>
              <w:spacing w:line="276" w:lineRule="auto"/>
              <w:jc w:val="both"/>
              <w:cnfStyle w:val="000000100000" w:firstRow="0" w:lastRow="0" w:firstColumn="0" w:lastColumn="0" w:oddVBand="0" w:evenVBand="0" w:oddHBand="1" w:evenHBand="0" w:firstRowFirstColumn="0" w:firstRowLastColumn="0" w:lastRowFirstColumn="0" w:lastRowLastColumn="0"/>
            </w:pPr>
            <w:r w:rsidRPr="004B0657">
              <w:t>FIRDS_INVINS_PUBLI_00001-000000_1</w:t>
            </w:r>
            <w:r>
              <w:t>8.xml</w:t>
            </w:r>
          </w:p>
        </w:tc>
      </w:tr>
    </w:tbl>
    <w:p w14:paraId="2B47252B" w14:textId="77777777" w:rsidR="000F7C15" w:rsidRDefault="000F7C15" w:rsidP="006E5B39">
      <w:pPr>
        <w:spacing w:line="276" w:lineRule="auto"/>
        <w:ind w:left="360"/>
        <w:contextualSpacing/>
        <w:jc w:val="both"/>
        <w:rPr>
          <w:rFonts w:eastAsia="Times New Roman"/>
          <w:u w:val="single"/>
        </w:rPr>
      </w:pPr>
    </w:p>
    <w:p w14:paraId="63699EA3" w14:textId="77777777" w:rsidR="000F7C15" w:rsidRDefault="000F7C15" w:rsidP="006E5B39">
      <w:pPr>
        <w:spacing w:line="276" w:lineRule="auto"/>
        <w:jc w:val="both"/>
      </w:pPr>
      <w:r>
        <w:t>It is expected that:</w:t>
      </w:r>
    </w:p>
    <w:p w14:paraId="65F7C002" w14:textId="77777777" w:rsidR="000F7C15" w:rsidRDefault="000F7C15" w:rsidP="00791D11">
      <w:pPr>
        <w:pStyle w:val="ListParagraph"/>
        <w:numPr>
          <w:ilvl w:val="0"/>
          <w:numId w:val="15"/>
        </w:numPr>
        <w:spacing w:line="276" w:lineRule="auto"/>
        <w:jc w:val="both"/>
      </w:pPr>
      <w:r>
        <w:t xml:space="preserve">The FIRDS Reference Data files will be available by 9:00 CET each calendar day and uploaded to the public folder once a day. </w:t>
      </w:r>
    </w:p>
    <w:p w14:paraId="6C8E0309" w14:textId="77777777" w:rsidR="000F7C15" w:rsidRDefault="000F7C15" w:rsidP="00791D11">
      <w:pPr>
        <w:pStyle w:val="ListParagraph"/>
        <w:numPr>
          <w:ilvl w:val="0"/>
          <w:numId w:val="15"/>
        </w:numPr>
        <w:spacing w:line="276" w:lineRule="auto"/>
        <w:jc w:val="both"/>
      </w:pPr>
      <w:r>
        <w:t xml:space="preserve">The files will remain in the public folder for 10 days. </w:t>
      </w:r>
    </w:p>
    <w:p w14:paraId="1F176935" w14:textId="77777777" w:rsidR="000F7C15" w:rsidRDefault="000F7C15" w:rsidP="00791D11">
      <w:pPr>
        <w:pStyle w:val="ListParagraph"/>
        <w:numPr>
          <w:ilvl w:val="0"/>
          <w:numId w:val="15"/>
        </w:numPr>
        <w:spacing w:line="276" w:lineRule="auto"/>
        <w:jc w:val="both"/>
      </w:pPr>
      <w:r>
        <w:t xml:space="preserve">The files will be compressed to .zip and for one compressed file to contain one xml file. </w:t>
      </w:r>
    </w:p>
    <w:p w14:paraId="602BD052" w14:textId="77777777" w:rsidR="000F7C15" w:rsidRDefault="000F7C15" w:rsidP="00791D11">
      <w:pPr>
        <w:pStyle w:val="ListParagraph"/>
        <w:numPr>
          <w:ilvl w:val="0"/>
          <w:numId w:val="15"/>
        </w:numPr>
        <w:spacing w:line="276" w:lineRule="auto"/>
        <w:jc w:val="both"/>
      </w:pPr>
      <w:r>
        <w:t>All data could be in one file or split by multiple files.</w:t>
      </w:r>
    </w:p>
    <w:p w14:paraId="0BE3D13A" w14:textId="77777777" w:rsidR="000F7C15" w:rsidRDefault="000F7C15" w:rsidP="006E5B39">
      <w:pPr>
        <w:spacing w:line="276" w:lineRule="auto"/>
        <w:jc w:val="both"/>
      </w:pPr>
      <w:r>
        <w:t>It is assumed that:</w:t>
      </w:r>
    </w:p>
    <w:p w14:paraId="3DDE6614" w14:textId="77777777" w:rsidR="000F7C15" w:rsidRDefault="000F7C15" w:rsidP="00791D11">
      <w:pPr>
        <w:pStyle w:val="ListParagraph"/>
        <w:numPr>
          <w:ilvl w:val="0"/>
          <w:numId w:val="15"/>
        </w:numPr>
        <w:spacing w:line="276" w:lineRule="auto"/>
        <w:jc w:val="both"/>
      </w:pPr>
      <w:r>
        <w:t xml:space="preserve">FIRDS Reference Data </w:t>
      </w:r>
      <w:r w:rsidR="002522ED">
        <w:t xml:space="preserve">record </w:t>
      </w:r>
      <w:r>
        <w:t>is</w:t>
      </w:r>
      <w:r w:rsidR="002522ED">
        <w:t xml:space="preserve"> </w:t>
      </w:r>
      <w:r>
        <w:t xml:space="preserve">unique per </w:t>
      </w:r>
      <w:r w:rsidR="00EB5277">
        <w:t xml:space="preserve">ISIN and </w:t>
      </w:r>
      <w:r>
        <w:t>MIC for the reporting day.</w:t>
      </w:r>
    </w:p>
    <w:p w14:paraId="266845D7" w14:textId="77777777" w:rsidR="002E4BC8" w:rsidRDefault="002E4BC8" w:rsidP="006E5B39">
      <w:pPr>
        <w:pStyle w:val="ListParagraph"/>
        <w:spacing w:line="276" w:lineRule="auto"/>
        <w:jc w:val="both"/>
      </w:pPr>
    </w:p>
    <w:p w14:paraId="454AB919" w14:textId="77777777" w:rsidR="00E012A5" w:rsidRPr="009600F2" w:rsidRDefault="00E012A5" w:rsidP="006E5B39">
      <w:pPr>
        <w:pStyle w:val="Heading2"/>
        <w:spacing w:line="276" w:lineRule="auto"/>
        <w:ind w:hanging="292"/>
        <w:jc w:val="both"/>
      </w:pPr>
      <w:bookmarkStart w:id="121" w:name="_Toc493512222"/>
      <w:bookmarkStart w:id="122" w:name="_Toc493521184"/>
      <w:bookmarkStart w:id="123" w:name="_Toc493512223"/>
      <w:bookmarkStart w:id="124" w:name="_Toc493521185"/>
      <w:bookmarkStart w:id="125" w:name="_Ref493674014"/>
      <w:bookmarkStart w:id="126" w:name="_Toc507418354"/>
      <w:bookmarkEnd w:id="121"/>
      <w:bookmarkEnd w:id="122"/>
      <w:bookmarkEnd w:id="123"/>
      <w:bookmarkEnd w:id="124"/>
      <w:r w:rsidRPr="009600F2">
        <w:t>FIRDS Transparency Files</w:t>
      </w:r>
      <w:bookmarkEnd w:id="125"/>
      <w:bookmarkEnd w:id="126"/>
    </w:p>
    <w:p w14:paraId="5EABDFFA" w14:textId="77777777" w:rsidR="00E012A5" w:rsidRDefault="00E012A5" w:rsidP="006E5B39">
      <w:pPr>
        <w:pStyle w:val="ListParagraph"/>
        <w:spacing w:line="276" w:lineRule="auto"/>
        <w:ind w:left="360"/>
        <w:jc w:val="both"/>
      </w:pPr>
      <w:r>
        <w:t>The following transparency files are expected to be available to download from FIRDS:</w:t>
      </w:r>
    </w:p>
    <w:tbl>
      <w:tblPr>
        <w:tblStyle w:val="GridTable5Dark-Accent5"/>
        <w:tblW w:w="8595" w:type="dxa"/>
        <w:tblLook w:val="04A0" w:firstRow="1" w:lastRow="0" w:firstColumn="1" w:lastColumn="0" w:noHBand="0" w:noVBand="1"/>
      </w:tblPr>
      <w:tblGrid>
        <w:gridCol w:w="1448"/>
        <w:gridCol w:w="1402"/>
        <w:gridCol w:w="1966"/>
        <w:gridCol w:w="2320"/>
        <w:gridCol w:w="1459"/>
      </w:tblGrid>
      <w:tr w:rsidR="00434C65" w:rsidRPr="005E506D" w14:paraId="1B5C374E" w14:textId="234B5994" w:rsidTr="00A7738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423" w:type="dxa"/>
          </w:tcPr>
          <w:p w14:paraId="02BC693E" w14:textId="77777777" w:rsidR="00434C65" w:rsidRPr="005E506D" w:rsidRDefault="00434C65" w:rsidP="006E5B39">
            <w:pPr>
              <w:spacing w:line="276" w:lineRule="auto"/>
              <w:jc w:val="both"/>
              <w:rPr>
                <w:b w:val="0"/>
              </w:rPr>
            </w:pPr>
            <w:r>
              <w:t>File</w:t>
            </w:r>
          </w:p>
        </w:tc>
        <w:tc>
          <w:tcPr>
            <w:tcW w:w="1407" w:type="dxa"/>
          </w:tcPr>
          <w:p w14:paraId="111E26D3" w14:textId="77777777" w:rsidR="00434C65" w:rsidRPr="005E506D" w:rsidRDefault="00434C65" w:rsidP="006E5B39">
            <w:pPr>
              <w:spacing w:line="276" w:lineRule="auto"/>
              <w:jc w:val="both"/>
              <w:cnfStyle w:val="100000000000" w:firstRow="1" w:lastRow="0" w:firstColumn="0" w:lastColumn="0" w:oddVBand="0" w:evenVBand="0" w:oddHBand="0" w:evenHBand="0" w:firstRowFirstColumn="0" w:firstRowLastColumn="0" w:lastRowFirstColumn="0" w:lastRowLastColumn="0"/>
              <w:rPr>
                <w:b w:val="0"/>
              </w:rPr>
            </w:pPr>
            <w:r w:rsidRPr="005E506D">
              <w:t>File type</w:t>
            </w:r>
          </w:p>
        </w:tc>
        <w:tc>
          <w:tcPr>
            <w:tcW w:w="1969" w:type="dxa"/>
          </w:tcPr>
          <w:p w14:paraId="4CC42214" w14:textId="77777777" w:rsidR="00434C65" w:rsidRPr="005E506D" w:rsidRDefault="00434C65" w:rsidP="006E5B39">
            <w:pPr>
              <w:spacing w:line="276" w:lineRule="auto"/>
              <w:jc w:val="both"/>
              <w:cnfStyle w:val="100000000000" w:firstRow="1" w:lastRow="0" w:firstColumn="0" w:lastColumn="0" w:oddVBand="0" w:evenVBand="0" w:oddHBand="0" w:evenHBand="0" w:firstRowFirstColumn="0" w:firstRowLastColumn="0" w:lastRowFirstColumn="0" w:lastRowLastColumn="0"/>
              <w:rPr>
                <w:b w:val="0"/>
              </w:rPr>
            </w:pPr>
            <w:r w:rsidRPr="005E506D">
              <w:t>ISO 20022 message</w:t>
            </w:r>
          </w:p>
        </w:tc>
        <w:tc>
          <w:tcPr>
            <w:tcW w:w="2330" w:type="dxa"/>
          </w:tcPr>
          <w:p w14:paraId="47057C98" w14:textId="78939C7E" w:rsidR="00434C65" w:rsidRPr="005E506D" w:rsidRDefault="005C6D3E" w:rsidP="006E5B39">
            <w:pPr>
              <w:spacing w:line="276" w:lineRule="auto"/>
              <w:jc w:val="both"/>
              <w:cnfStyle w:val="100000000000" w:firstRow="1" w:lastRow="0" w:firstColumn="0" w:lastColumn="0" w:oddVBand="0" w:evenVBand="0" w:oddHBand="0" w:evenHBand="0" w:firstRowFirstColumn="0" w:firstRowLastColumn="0" w:lastRowFirstColumn="0" w:lastRowLastColumn="0"/>
              <w:rPr>
                <w:b w:val="0"/>
              </w:rPr>
            </w:pPr>
            <w:r>
              <w:t>Instruments coverage</w:t>
            </w:r>
          </w:p>
        </w:tc>
        <w:tc>
          <w:tcPr>
            <w:tcW w:w="1466" w:type="dxa"/>
          </w:tcPr>
          <w:p w14:paraId="1CB840A9" w14:textId="38AECC66" w:rsidR="00434C65" w:rsidRPr="005E506D" w:rsidRDefault="00434C65" w:rsidP="006E5B39">
            <w:pPr>
              <w:spacing w:line="276" w:lineRule="auto"/>
              <w:jc w:val="both"/>
              <w:cnfStyle w:val="100000000000" w:firstRow="1" w:lastRow="0" w:firstColumn="0" w:lastColumn="0" w:oddVBand="0" w:evenVBand="0" w:oddHBand="0" w:evenHBand="0" w:firstRowFirstColumn="0" w:firstRowLastColumn="0" w:lastRowFirstColumn="0" w:lastRowLastColumn="0"/>
              <w:rPr>
                <w:b w:val="0"/>
              </w:rPr>
            </w:pPr>
            <w:r>
              <w:t>DSB Scope</w:t>
            </w:r>
          </w:p>
        </w:tc>
      </w:tr>
      <w:tr w:rsidR="00434C65" w14:paraId="7B390167" w14:textId="63954838" w:rsidTr="00A7738F">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423" w:type="dxa"/>
            <w:shd w:val="clear" w:color="auto" w:fill="B4C6E7" w:themeFill="accent5" w:themeFillTint="66"/>
          </w:tcPr>
          <w:p w14:paraId="3BC25D3D" w14:textId="28891262" w:rsidR="00434C65" w:rsidRPr="00B438E2" w:rsidRDefault="00434C65" w:rsidP="006E5B39">
            <w:pPr>
              <w:spacing w:line="276" w:lineRule="auto"/>
              <w:jc w:val="both"/>
              <w:rPr>
                <w:b w:val="0"/>
              </w:rPr>
            </w:pPr>
            <w:bookmarkStart w:id="127" w:name="_Hlk495065587"/>
            <w:r w:rsidRPr="00B438E2">
              <w:t>Non-Equity Transparency Results</w:t>
            </w:r>
            <w:bookmarkEnd w:id="127"/>
          </w:p>
        </w:tc>
        <w:tc>
          <w:tcPr>
            <w:tcW w:w="1407" w:type="dxa"/>
          </w:tcPr>
          <w:p w14:paraId="2A7FC5F4" w14:textId="77777777" w:rsidR="00434C65" w:rsidRDefault="00434C65" w:rsidP="006E5B39">
            <w:pPr>
              <w:spacing w:line="276" w:lineRule="auto"/>
              <w:jc w:val="both"/>
              <w:cnfStyle w:val="000000100000" w:firstRow="0" w:lastRow="0" w:firstColumn="0" w:lastColumn="0" w:oddVBand="0" w:evenVBand="0" w:oddHBand="1" w:evenHBand="0" w:firstRowFirstColumn="0" w:firstRowLastColumn="0" w:lastRowFirstColumn="0" w:lastRowLastColumn="0"/>
            </w:pPr>
            <w:bookmarkStart w:id="128" w:name="_Hlk495065413"/>
            <w:r>
              <w:t>DATNCR</w:t>
            </w:r>
            <w:bookmarkEnd w:id="128"/>
          </w:p>
        </w:tc>
        <w:tc>
          <w:tcPr>
            <w:tcW w:w="1969" w:type="dxa"/>
          </w:tcPr>
          <w:p w14:paraId="02D9DE7D" w14:textId="77777777" w:rsidR="00434C65" w:rsidRDefault="00434C65" w:rsidP="006E5B39">
            <w:pPr>
              <w:spacing w:line="276" w:lineRule="auto"/>
              <w:jc w:val="both"/>
              <w:cnfStyle w:val="000000100000" w:firstRow="0" w:lastRow="0" w:firstColumn="0" w:lastColumn="0" w:oddVBand="0" w:evenVBand="0" w:oddHBand="1" w:evenHBand="0" w:firstRowFirstColumn="0" w:firstRowLastColumn="0" w:lastRowFirstColumn="0" w:lastRowLastColumn="0"/>
            </w:pPr>
            <w:r>
              <w:t>auth.045.001.01</w:t>
            </w:r>
          </w:p>
        </w:tc>
        <w:tc>
          <w:tcPr>
            <w:tcW w:w="2330" w:type="dxa"/>
          </w:tcPr>
          <w:p w14:paraId="085F52C3" w14:textId="77777777" w:rsidR="00434C65" w:rsidRDefault="00434C65" w:rsidP="00B132DE">
            <w:pPr>
              <w:spacing w:line="276" w:lineRule="auto"/>
              <w:cnfStyle w:val="000000100000" w:firstRow="0" w:lastRow="0" w:firstColumn="0" w:lastColumn="0" w:oddVBand="0" w:evenVBand="0" w:oddHBand="1" w:evenHBand="0" w:firstRowFirstColumn="0" w:firstRowLastColumn="0" w:lastRowFirstColumn="0" w:lastRowLastColumn="0"/>
            </w:pPr>
            <w:r>
              <w:t>Non-equity as defined in RTS2 – Annex IV – Table 2:</w:t>
            </w:r>
          </w:p>
          <w:p w14:paraId="4BF6C899" w14:textId="472DCA89" w:rsidR="00434C65" w:rsidRDefault="00434C65" w:rsidP="00B132DE">
            <w:pPr>
              <w:spacing w:line="276" w:lineRule="auto"/>
              <w:cnfStyle w:val="000000100000" w:firstRow="0" w:lastRow="0" w:firstColumn="0" w:lastColumn="0" w:oddVBand="0" w:evenVBand="0" w:oddHBand="1" w:evenHBand="0" w:firstRowFirstColumn="0" w:firstRowLastColumn="0" w:lastRowFirstColumn="0" w:lastRowLastColumn="0"/>
            </w:pPr>
            <w:r>
              <w:t>•Securitised derivatives</w:t>
            </w:r>
          </w:p>
          <w:p w14:paraId="557A738B" w14:textId="27961EFB" w:rsidR="00434C65" w:rsidRDefault="00434C65" w:rsidP="00B132DE">
            <w:pPr>
              <w:spacing w:line="276" w:lineRule="auto"/>
              <w:cnfStyle w:val="000000100000" w:firstRow="0" w:lastRow="0" w:firstColumn="0" w:lastColumn="0" w:oddVBand="0" w:evenVBand="0" w:oddHBand="1" w:evenHBand="0" w:firstRowFirstColumn="0" w:firstRowLastColumn="0" w:lastRowFirstColumn="0" w:lastRowLastColumn="0"/>
            </w:pPr>
            <w:r>
              <w:t xml:space="preserve">•Structured Finance Products </w:t>
            </w:r>
          </w:p>
          <w:p w14:paraId="55AF6CCB" w14:textId="4E6B30AF" w:rsidR="00434C65" w:rsidRDefault="00434C65" w:rsidP="00B132DE">
            <w:pPr>
              <w:spacing w:line="276" w:lineRule="auto"/>
              <w:cnfStyle w:val="000000100000" w:firstRow="0" w:lastRow="0" w:firstColumn="0" w:lastColumn="0" w:oddVBand="0" w:evenVBand="0" w:oddHBand="1" w:evenHBand="0" w:firstRowFirstColumn="0" w:firstRowLastColumn="0" w:lastRowFirstColumn="0" w:lastRowLastColumn="0"/>
            </w:pPr>
            <w:r>
              <w:t xml:space="preserve">•Bonds </w:t>
            </w:r>
          </w:p>
          <w:p w14:paraId="45ED84A8" w14:textId="625D0551" w:rsidR="00434C65" w:rsidRDefault="00434C65" w:rsidP="00B132DE">
            <w:pPr>
              <w:spacing w:line="276" w:lineRule="auto"/>
              <w:cnfStyle w:val="000000100000" w:firstRow="0" w:lastRow="0" w:firstColumn="0" w:lastColumn="0" w:oddVBand="0" w:evenVBand="0" w:oddHBand="1" w:evenHBand="0" w:firstRowFirstColumn="0" w:firstRowLastColumn="0" w:lastRowFirstColumn="0" w:lastRowLastColumn="0"/>
            </w:pPr>
            <w:r>
              <w:t>•ETCs</w:t>
            </w:r>
          </w:p>
          <w:p w14:paraId="440703DD" w14:textId="6151F466" w:rsidR="00434C65" w:rsidRDefault="00434C65" w:rsidP="00B132DE">
            <w:pPr>
              <w:spacing w:line="276" w:lineRule="auto"/>
              <w:cnfStyle w:val="000000100000" w:firstRow="0" w:lastRow="0" w:firstColumn="0" w:lastColumn="0" w:oddVBand="0" w:evenVBand="0" w:oddHBand="1" w:evenHBand="0" w:firstRowFirstColumn="0" w:firstRowLastColumn="0" w:lastRowFirstColumn="0" w:lastRowLastColumn="0"/>
            </w:pPr>
            <w:r>
              <w:t xml:space="preserve">•ETNs </w:t>
            </w:r>
          </w:p>
          <w:p w14:paraId="5C2BFF2A" w14:textId="2A0AF680" w:rsidR="00434C65" w:rsidRDefault="00434C65" w:rsidP="00B132DE">
            <w:pPr>
              <w:spacing w:line="276" w:lineRule="auto"/>
              <w:cnfStyle w:val="000000100000" w:firstRow="0" w:lastRow="0" w:firstColumn="0" w:lastColumn="0" w:oddVBand="0" w:evenVBand="0" w:oddHBand="1" w:evenHBand="0" w:firstRowFirstColumn="0" w:firstRowLastColumn="0" w:lastRowFirstColumn="0" w:lastRowLastColumn="0"/>
            </w:pPr>
            <w:r>
              <w:lastRenderedPageBreak/>
              <w:t xml:space="preserve">•Emission Allowances </w:t>
            </w:r>
          </w:p>
          <w:p w14:paraId="16FA1084" w14:textId="20F3DA3F" w:rsidR="00434C65" w:rsidRDefault="00434C65" w:rsidP="00B132DE">
            <w:pPr>
              <w:spacing w:line="276" w:lineRule="auto"/>
              <w:cnfStyle w:val="000000100000" w:firstRow="0" w:lastRow="0" w:firstColumn="0" w:lastColumn="0" w:oddVBand="0" w:evenVBand="0" w:oddHBand="1" w:evenHBand="0" w:firstRowFirstColumn="0" w:firstRowLastColumn="0" w:lastRowFirstColumn="0" w:lastRowLastColumn="0"/>
            </w:pPr>
            <w:r>
              <w:t>•Derivative</w:t>
            </w:r>
          </w:p>
        </w:tc>
        <w:tc>
          <w:tcPr>
            <w:tcW w:w="1466" w:type="dxa"/>
          </w:tcPr>
          <w:p w14:paraId="7100685A" w14:textId="7778E778" w:rsidR="00434C65" w:rsidRDefault="00434C65" w:rsidP="006E5B39">
            <w:pPr>
              <w:spacing w:line="276" w:lineRule="auto"/>
              <w:jc w:val="both"/>
              <w:cnfStyle w:val="000000100000" w:firstRow="0" w:lastRow="0" w:firstColumn="0" w:lastColumn="0" w:oddVBand="0" w:evenVBand="0" w:oddHBand="1" w:evenHBand="0" w:firstRowFirstColumn="0" w:firstRowLastColumn="0" w:lastRowFirstColumn="0" w:lastRowLastColumn="0"/>
            </w:pPr>
            <w:r>
              <w:lastRenderedPageBreak/>
              <w:t>In scope</w:t>
            </w:r>
          </w:p>
        </w:tc>
      </w:tr>
      <w:tr w:rsidR="00434C65" w14:paraId="65583C7E" w14:textId="37B046FF" w:rsidTr="00A7738F">
        <w:trPr>
          <w:trHeight w:val="542"/>
        </w:trPr>
        <w:tc>
          <w:tcPr>
            <w:cnfStyle w:val="001000000000" w:firstRow="0" w:lastRow="0" w:firstColumn="1" w:lastColumn="0" w:oddVBand="0" w:evenVBand="0" w:oddHBand="0" w:evenHBand="0" w:firstRowFirstColumn="0" w:firstRowLastColumn="0" w:lastRowFirstColumn="0" w:lastRowLastColumn="0"/>
            <w:tcW w:w="1423" w:type="dxa"/>
          </w:tcPr>
          <w:p w14:paraId="65815CFE" w14:textId="2E93C466" w:rsidR="00434C65" w:rsidRPr="00B438E2" w:rsidRDefault="00434C65" w:rsidP="006E5B39">
            <w:pPr>
              <w:spacing w:line="276" w:lineRule="auto"/>
              <w:jc w:val="both"/>
              <w:rPr>
                <w:b w:val="0"/>
              </w:rPr>
            </w:pPr>
            <w:r w:rsidRPr="00B438E2">
              <w:t>Equity Transparency Results</w:t>
            </w:r>
          </w:p>
        </w:tc>
        <w:tc>
          <w:tcPr>
            <w:tcW w:w="1407" w:type="dxa"/>
          </w:tcPr>
          <w:p w14:paraId="2ED9628D" w14:textId="4D7FF09F" w:rsidR="00434C65" w:rsidRDefault="00434C65" w:rsidP="006E5B39">
            <w:pPr>
              <w:spacing w:line="276" w:lineRule="auto"/>
              <w:jc w:val="both"/>
              <w:cnfStyle w:val="000000000000" w:firstRow="0" w:lastRow="0" w:firstColumn="0" w:lastColumn="0" w:oddVBand="0" w:evenVBand="0" w:oddHBand="0" w:evenHBand="0" w:firstRowFirstColumn="0" w:firstRowLastColumn="0" w:lastRowFirstColumn="0" w:lastRowLastColumn="0"/>
            </w:pPr>
            <w:r>
              <w:t>DATECR</w:t>
            </w:r>
          </w:p>
        </w:tc>
        <w:tc>
          <w:tcPr>
            <w:tcW w:w="1969" w:type="dxa"/>
          </w:tcPr>
          <w:p w14:paraId="64A692BD" w14:textId="23EC3DDB" w:rsidR="00434C65" w:rsidRDefault="00434C65" w:rsidP="006E5B39">
            <w:pPr>
              <w:spacing w:line="276" w:lineRule="auto"/>
              <w:jc w:val="both"/>
              <w:cnfStyle w:val="000000000000" w:firstRow="0" w:lastRow="0" w:firstColumn="0" w:lastColumn="0" w:oddVBand="0" w:evenVBand="0" w:oddHBand="0" w:evenHBand="0" w:firstRowFirstColumn="0" w:firstRowLastColumn="0" w:lastRowFirstColumn="0" w:lastRowLastColumn="0"/>
            </w:pPr>
            <w:r w:rsidRPr="00434C65">
              <w:t>auth.044.001.01</w:t>
            </w:r>
          </w:p>
        </w:tc>
        <w:tc>
          <w:tcPr>
            <w:tcW w:w="2330" w:type="dxa"/>
          </w:tcPr>
          <w:p w14:paraId="26772039" w14:textId="77777777" w:rsidR="00434C65" w:rsidRDefault="00434C65" w:rsidP="00B132DE">
            <w:pPr>
              <w:spacing w:line="276" w:lineRule="auto"/>
              <w:cnfStyle w:val="000000000000" w:firstRow="0" w:lastRow="0" w:firstColumn="0" w:lastColumn="0" w:oddVBand="0" w:evenVBand="0" w:oddHBand="0" w:evenHBand="0" w:firstRowFirstColumn="0" w:firstRowLastColumn="0" w:lastRowFirstColumn="0" w:lastRowLastColumn="0"/>
            </w:pPr>
            <w:r>
              <w:t>Equity as defined in RTS1 – Annex III – Table 2:</w:t>
            </w:r>
          </w:p>
          <w:p w14:paraId="431BE9B9" w14:textId="36ACDF9E" w:rsidR="00434C65" w:rsidRDefault="00434C65" w:rsidP="00B132DE">
            <w:pPr>
              <w:spacing w:line="276" w:lineRule="auto"/>
              <w:cnfStyle w:val="000000000000" w:firstRow="0" w:lastRow="0" w:firstColumn="0" w:lastColumn="0" w:oddVBand="0" w:evenVBand="0" w:oddHBand="0" w:evenHBand="0" w:firstRowFirstColumn="0" w:firstRowLastColumn="0" w:lastRowFirstColumn="0" w:lastRowLastColumn="0"/>
            </w:pPr>
            <w:r>
              <w:t xml:space="preserve">•shares </w:t>
            </w:r>
          </w:p>
          <w:p w14:paraId="20E22ED5" w14:textId="4D2CAF8E" w:rsidR="00434C65" w:rsidRDefault="00434C65" w:rsidP="00B132DE">
            <w:pPr>
              <w:spacing w:line="276" w:lineRule="auto"/>
              <w:cnfStyle w:val="000000000000" w:firstRow="0" w:lastRow="0" w:firstColumn="0" w:lastColumn="0" w:oddVBand="0" w:evenVBand="0" w:oddHBand="0" w:evenHBand="0" w:firstRowFirstColumn="0" w:firstRowLastColumn="0" w:lastRowFirstColumn="0" w:lastRowLastColumn="0"/>
            </w:pPr>
            <w:r>
              <w:t xml:space="preserve">•ETFs </w:t>
            </w:r>
          </w:p>
          <w:p w14:paraId="202B65F1" w14:textId="767C1A68" w:rsidR="00434C65" w:rsidRDefault="00434C65" w:rsidP="00B132DE">
            <w:pPr>
              <w:spacing w:line="276" w:lineRule="auto"/>
              <w:cnfStyle w:val="000000000000" w:firstRow="0" w:lastRow="0" w:firstColumn="0" w:lastColumn="0" w:oddVBand="0" w:evenVBand="0" w:oddHBand="0" w:evenHBand="0" w:firstRowFirstColumn="0" w:firstRowLastColumn="0" w:lastRowFirstColumn="0" w:lastRowLastColumn="0"/>
            </w:pPr>
            <w:r>
              <w:t xml:space="preserve">•depositary receipts </w:t>
            </w:r>
          </w:p>
          <w:p w14:paraId="3BF289BF" w14:textId="631EA7DC" w:rsidR="00434C65" w:rsidRDefault="00434C65" w:rsidP="00B132DE">
            <w:pPr>
              <w:spacing w:line="276" w:lineRule="auto"/>
              <w:cnfStyle w:val="000000000000" w:firstRow="0" w:lastRow="0" w:firstColumn="0" w:lastColumn="0" w:oddVBand="0" w:evenVBand="0" w:oddHBand="0" w:evenHBand="0" w:firstRowFirstColumn="0" w:firstRowLastColumn="0" w:lastRowFirstColumn="0" w:lastRowLastColumn="0"/>
            </w:pPr>
            <w:r>
              <w:t xml:space="preserve">•certificates </w:t>
            </w:r>
          </w:p>
          <w:p w14:paraId="64745D0A" w14:textId="4304A219" w:rsidR="00434C65" w:rsidRDefault="00434C65" w:rsidP="00B132DE">
            <w:pPr>
              <w:spacing w:line="276" w:lineRule="auto"/>
              <w:cnfStyle w:val="000000000000" w:firstRow="0" w:lastRow="0" w:firstColumn="0" w:lastColumn="0" w:oddVBand="0" w:evenVBand="0" w:oddHBand="0" w:evenHBand="0" w:firstRowFirstColumn="0" w:firstRowLastColumn="0" w:lastRowFirstColumn="0" w:lastRowLastColumn="0"/>
            </w:pPr>
            <w:r>
              <w:t>•other equity-like financial instruments</w:t>
            </w:r>
          </w:p>
        </w:tc>
        <w:tc>
          <w:tcPr>
            <w:tcW w:w="1466" w:type="dxa"/>
          </w:tcPr>
          <w:p w14:paraId="00A079AF" w14:textId="50A2749C" w:rsidR="00434C65" w:rsidRDefault="00434C65" w:rsidP="006E5B39">
            <w:pPr>
              <w:spacing w:line="276" w:lineRule="auto"/>
              <w:jc w:val="both"/>
              <w:cnfStyle w:val="000000000000" w:firstRow="0" w:lastRow="0" w:firstColumn="0" w:lastColumn="0" w:oddVBand="0" w:evenVBand="0" w:oddHBand="0" w:evenHBand="0" w:firstRowFirstColumn="0" w:firstRowLastColumn="0" w:lastRowFirstColumn="0" w:lastRowLastColumn="0"/>
            </w:pPr>
            <w:r>
              <w:t>Out of scope</w:t>
            </w:r>
          </w:p>
        </w:tc>
      </w:tr>
    </w:tbl>
    <w:p w14:paraId="54F7BBC3" w14:textId="77777777" w:rsidR="00E012A5" w:rsidRDefault="00B67871" w:rsidP="00B67871">
      <w:pPr>
        <w:pStyle w:val="ListParagraph"/>
        <w:spacing w:before="120" w:line="276" w:lineRule="auto"/>
        <w:ind w:left="360"/>
        <w:jc w:val="both"/>
      </w:pPr>
      <w:r>
        <w:t xml:space="preserve">The DSB requires information </w:t>
      </w:r>
      <w:r w:rsidR="00E012A5">
        <w:t>on download interface for FIRDS Transparency files</w:t>
      </w:r>
      <w:r>
        <w:t xml:space="preserve">, including </w:t>
      </w:r>
      <w:r w:rsidR="00E012A5">
        <w:t>file naming convention</w:t>
      </w:r>
      <w:r w:rsidR="00177C3F">
        <w:t xml:space="preserve"> and</w:t>
      </w:r>
      <w:r w:rsidR="00E012A5">
        <w:t xml:space="preserve"> connectivity protocol. </w:t>
      </w:r>
    </w:p>
    <w:p w14:paraId="3EEB159C" w14:textId="77777777" w:rsidR="00E012A5" w:rsidRDefault="00E012A5" w:rsidP="006E5B39">
      <w:pPr>
        <w:pStyle w:val="ListParagraph"/>
        <w:spacing w:line="276" w:lineRule="auto"/>
        <w:ind w:left="360"/>
        <w:jc w:val="both"/>
      </w:pPr>
      <w:r>
        <w:t>It is assumed that:</w:t>
      </w:r>
    </w:p>
    <w:p w14:paraId="5BA8DF7B" w14:textId="77777777" w:rsidR="0057123A" w:rsidRDefault="00E012A5" w:rsidP="00791D11">
      <w:pPr>
        <w:pStyle w:val="ListParagraph"/>
        <w:numPr>
          <w:ilvl w:val="0"/>
          <w:numId w:val="13"/>
        </w:numPr>
        <w:spacing w:line="276" w:lineRule="auto"/>
        <w:ind w:left="1800"/>
        <w:jc w:val="both"/>
      </w:pPr>
      <w:r>
        <w:t>ESMA provides access to the DARNCR files daily.</w:t>
      </w:r>
    </w:p>
    <w:p w14:paraId="78925B67" w14:textId="77777777" w:rsidR="008B71EF" w:rsidRDefault="008B71EF" w:rsidP="00791D11">
      <w:pPr>
        <w:pStyle w:val="ListParagraph"/>
        <w:numPr>
          <w:ilvl w:val="0"/>
          <w:numId w:val="13"/>
        </w:numPr>
        <w:spacing w:line="276" w:lineRule="auto"/>
        <w:ind w:left="1800"/>
        <w:jc w:val="both"/>
      </w:pPr>
      <w:r>
        <w:t xml:space="preserve">FIRDS Transparency Data </w:t>
      </w:r>
      <w:r w:rsidR="00177C3F">
        <w:t xml:space="preserve">record </w:t>
      </w:r>
      <w:r>
        <w:t>is unique per ISIN for Reporting period.</w:t>
      </w:r>
    </w:p>
    <w:p w14:paraId="21C989F0" w14:textId="77777777" w:rsidR="0036718E" w:rsidRDefault="0036718E" w:rsidP="00EB5277">
      <w:pPr>
        <w:pStyle w:val="ListParagraph"/>
        <w:spacing w:line="276" w:lineRule="auto"/>
        <w:ind w:left="1800"/>
        <w:jc w:val="both"/>
      </w:pPr>
    </w:p>
    <w:p w14:paraId="50732125" w14:textId="77777777" w:rsidR="00DD1140" w:rsidRDefault="00DD1140" w:rsidP="00DD1140">
      <w:pPr>
        <w:pStyle w:val="Heading2"/>
        <w:spacing w:line="276" w:lineRule="auto"/>
        <w:ind w:hanging="292"/>
        <w:jc w:val="both"/>
      </w:pPr>
      <w:bookmarkStart w:id="129" w:name="_Toc504745467"/>
      <w:bookmarkStart w:id="130" w:name="_Toc505005355"/>
      <w:bookmarkStart w:id="131" w:name="_Toc504745468"/>
      <w:bookmarkStart w:id="132" w:name="_Toc505005356"/>
      <w:bookmarkStart w:id="133" w:name="_Toc493512229"/>
      <w:bookmarkStart w:id="134" w:name="_Toc493512230"/>
      <w:bookmarkStart w:id="135" w:name="_Toc493521192"/>
      <w:bookmarkStart w:id="136" w:name="_Toc504745469"/>
      <w:bookmarkStart w:id="137" w:name="_Toc505005357"/>
      <w:bookmarkStart w:id="138" w:name="_Ref493595569"/>
      <w:bookmarkStart w:id="139" w:name="_Toc507418355"/>
      <w:bookmarkEnd w:id="129"/>
      <w:bookmarkEnd w:id="130"/>
      <w:bookmarkEnd w:id="131"/>
      <w:bookmarkEnd w:id="132"/>
      <w:bookmarkEnd w:id="133"/>
      <w:bookmarkEnd w:id="134"/>
      <w:bookmarkEnd w:id="135"/>
      <w:bookmarkEnd w:id="136"/>
      <w:bookmarkEnd w:id="137"/>
      <w:r>
        <w:t>ISIN being part of the ToTV definition</w:t>
      </w:r>
      <w:bookmarkEnd w:id="138"/>
      <w:bookmarkEnd w:id="139"/>
    </w:p>
    <w:p w14:paraId="58126618" w14:textId="29ADA7E8" w:rsidR="00637041" w:rsidRDefault="00637041" w:rsidP="00637041">
      <w:pPr>
        <w:spacing w:line="276" w:lineRule="auto"/>
        <w:jc w:val="both"/>
      </w:pPr>
      <w:r>
        <w:t>The DSB’s proposed model assumes a one to one mapping between ToTV criteria and the ISIN, in light of ESMA’s ToTV opinion of May 2017</w:t>
      </w:r>
      <w:r>
        <w:rPr>
          <w:rStyle w:val="FootnoteReference"/>
        </w:rPr>
        <w:footnoteReference w:id="5"/>
      </w:r>
      <w:r>
        <w:t xml:space="preserve">. </w:t>
      </w:r>
      <w:r w:rsidRPr="00962180">
        <w:t>That is because the ISIN is more granular than all the other reference data fields together and the OTC-ISIN Product Definitions have been carefully designed to guarantee a many-to-one relationship between the OTC-ISIN and the remaining RTS23 reference data fields specified by the ESMA ToTV opinion. Therefore, to optimize the process, the DSB will be using the existence of an ISIN in FIRDS (for a valid MIC) as a proxy for determining the value of the ToTV/uToTV indicators and will not be performing a field by field matching of the other attributes specified in the ESMA opinion.  The DSB believes this is appropriate on the basis that the reference data for each ISIN will uniquely map to the relevant RTS23 fields 2-4 and 13-48 and therefore it is sufficient to compare only the ISIN value for the purpose of determining the ToTV flag. Any</w:t>
      </w:r>
      <w:r>
        <w:t xml:space="preserve"> changes to this approach will need the DSB to revisit its technical architecture and may result in additional development effort and thus impact ToTV/ uToTV launch. </w:t>
      </w:r>
    </w:p>
    <w:p w14:paraId="1997D238" w14:textId="19868465" w:rsidR="00AA6085" w:rsidRDefault="00AA6085">
      <w:pPr>
        <w:rPr>
          <w:rFonts w:asciiTheme="majorHAnsi" w:eastAsiaTheme="majorEastAsia" w:hAnsiTheme="majorHAnsi" w:cstheme="majorBidi"/>
          <w:color w:val="2E74B5" w:themeColor="accent1" w:themeShade="BF"/>
          <w:sz w:val="32"/>
          <w:szCs w:val="32"/>
        </w:rPr>
      </w:pPr>
      <w:bookmarkStart w:id="140" w:name="_FIRDS_Daily_Update"/>
      <w:bookmarkStart w:id="141" w:name="_New_Non-OTC_ISIN"/>
      <w:bookmarkStart w:id="142" w:name="_Index_ToTV"/>
      <w:bookmarkEnd w:id="140"/>
      <w:bookmarkEnd w:id="141"/>
      <w:bookmarkEnd w:id="142"/>
      <w:r>
        <w:rPr>
          <w:rFonts w:asciiTheme="majorHAnsi" w:eastAsiaTheme="majorEastAsia" w:hAnsiTheme="majorHAnsi" w:cstheme="majorBidi"/>
          <w:color w:val="2E74B5" w:themeColor="accent1" w:themeShade="BF"/>
          <w:sz w:val="32"/>
          <w:szCs w:val="32"/>
        </w:rPr>
        <w:br w:type="page"/>
      </w:r>
    </w:p>
    <w:p w14:paraId="706870F4" w14:textId="70C375A4" w:rsidR="007C71C4" w:rsidRDefault="00A416AB" w:rsidP="00BC133A">
      <w:pPr>
        <w:pStyle w:val="Heading1"/>
        <w:spacing w:line="276" w:lineRule="auto"/>
        <w:jc w:val="both"/>
      </w:pPr>
      <w:bookmarkStart w:id="143" w:name="_Toc507418356"/>
      <w:r>
        <w:lastRenderedPageBreak/>
        <w:t>User Workflows</w:t>
      </w:r>
      <w:bookmarkEnd w:id="143"/>
    </w:p>
    <w:p w14:paraId="71C22CD6" w14:textId="77777777" w:rsidR="006038B0" w:rsidRDefault="00F80C7D" w:rsidP="00BC133A">
      <w:pPr>
        <w:pStyle w:val="Heading2"/>
        <w:spacing w:line="276" w:lineRule="auto"/>
        <w:ind w:hanging="292"/>
        <w:jc w:val="both"/>
      </w:pPr>
      <w:bookmarkStart w:id="144" w:name="_Toc493240621"/>
      <w:bookmarkStart w:id="145" w:name="_Toc493240932"/>
      <w:bookmarkStart w:id="146" w:name="_Toc493255223"/>
      <w:bookmarkStart w:id="147" w:name="_Toc493511308"/>
      <w:bookmarkStart w:id="148" w:name="_Toc493511769"/>
      <w:bookmarkStart w:id="149" w:name="_Toc493512233"/>
      <w:bookmarkStart w:id="150" w:name="_Toc493240623"/>
      <w:bookmarkStart w:id="151" w:name="_Toc493240934"/>
      <w:bookmarkStart w:id="152" w:name="_Toc493255225"/>
      <w:bookmarkStart w:id="153" w:name="_Toc493511310"/>
      <w:bookmarkStart w:id="154" w:name="_Toc493511771"/>
      <w:bookmarkStart w:id="155" w:name="_Toc493512235"/>
      <w:bookmarkStart w:id="156" w:name="_Toc493240624"/>
      <w:bookmarkStart w:id="157" w:name="_Toc493240935"/>
      <w:bookmarkStart w:id="158" w:name="_Toc493255226"/>
      <w:bookmarkStart w:id="159" w:name="_Toc493511311"/>
      <w:bookmarkStart w:id="160" w:name="_Toc493511772"/>
      <w:bookmarkStart w:id="161" w:name="_Toc493512236"/>
      <w:bookmarkStart w:id="162" w:name="_Toc493240625"/>
      <w:bookmarkStart w:id="163" w:name="_Toc493240936"/>
      <w:bookmarkStart w:id="164" w:name="_Toc493255227"/>
      <w:bookmarkStart w:id="165" w:name="_Toc493511312"/>
      <w:bookmarkStart w:id="166" w:name="_Toc493511773"/>
      <w:bookmarkStart w:id="167" w:name="_Toc493512237"/>
      <w:bookmarkStart w:id="168" w:name="_Toc493240677"/>
      <w:bookmarkStart w:id="169" w:name="_Toc493240988"/>
      <w:bookmarkStart w:id="170" w:name="_Toc493255279"/>
      <w:bookmarkStart w:id="171" w:name="_Toc493511364"/>
      <w:bookmarkStart w:id="172" w:name="_Toc493511825"/>
      <w:bookmarkStart w:id="173" w:name="_Toc493512289"/>
      <w:bookmarkStart w:id="174" w:name="_Toc507418357"/>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t>ToTV Request</w:t>
      </w:r>
      <w:bookmarkEnd w:id="174"/>
    </w:p>
    <w:p w14:paraId="413EF2AC" w14:textId="77777777" w:rsidR="00CC45F8" w:rsidRPr="00AB4162" w:rsidRDefault="006038B0" w:rsidP="00BC133A">
      <w:pPr>
        <w:spacing w:line="276" w:lineRule="auto"/>
        <w:jc w:val="both"/>
      </w:pPr>
      <w:r>
        <w:t xml:space="preserve">The below presents the steps the DSB will follow for a user </w:t>
      </w:r>
      <w:r w:rsidR="00F80C7D">
        <w:t xml:space="preserve">requesting </w:t>
      </w:r>
      <w:r>
        <w:t xml:space="preserve">a </w:t>
      </w:r>
      <w:r w:rsidR="00F80C7D">
        <w:t>ToTV/MiFID II information</w:t>
      </w:r>
      <w:r>
        <w:t xml:space="preserve"> (via FIX, REST API or GUI) </w:t>
      </w:r>
    </w:p>
    <w:p w14:paraId="26F07DBD" w14:textId="77777777" w:rsidR="006038B0" w:rsidRPr="00AB4162" w:rsidRDefault="004A00AE" w:rsidP="00BC133A">
      <w:pPr>
        <w:pStyle w:val="BodyText"/>
        <w:spacing w:line="276" w:lineRule="auto"/>
        <w:jc w:val="both"/>
      </w:pPr>
      <w:r w:rsidRPr="004A00AE">
        <w:t xml:space="preserve"> </w:t>
      </w:r>
      <w:r w:rsidR="002E78BD">
        <w:object w:dxaOrig="8521" w:dyaOrig="5805" w14:anchorId="5006B2EB">
          <v:shape id="_x0000_i1027" type="#_x0000_t75" style="width:381.05pt;height:259.5pt" o:ole="">
            <v:imagedata r:id="rId29" o:title=""/>
          </v:shape>
          <o:OLEObject Type="Embed" ProgID="Visio.Drawing.15" ShapeID="_x0000_i1027" DrawAspect="Content" ObjectID="_1581160330" r:id="rId30"/>
        </w:object>
      </w:r>
    </w:p>
    <w:tbl>
      <w:tblPr>
        <w:tblStyle w:val="GridTable5Dark-Accent5"/>
        <w:tblW w:w="0" w:type="auto"/>
        <w:tblLook w:val="0420" w:firstRow="1" w:lastRow="0" w:firstColumn="0" w:lastColumn="0" w:noHBand="0" w:noVBand="1"/>
      </w:tblPr>
      <w:tblGrid>
        <w:gridCol w:w="2547"/>
        <w:gridCol w:w="6237"/>
      </w:tblGrid>
      <w:tr w:rsidR="006038B0" w:rsidRPr="00881FA5" w14:paraId="4145253B" w14:textId="77777777" w:rsidTr="00802388">
        <w:trPr>
          <w:cnfStyle w:val="100000000000" w:firstRow="1" w:lastRow="0" w:firstColumn="0" w:lastColumn="0" w:oddVBand="0" w:evenVBand="0" w:oddHBand="0" w:evenHBand="0" w:firstRowFirstColumn="0" w:firstRowLastColumn="0" w:lastRowFirstColumn="0" w:lastRowLastColumn="0"/>
          <w:tblHeader/>
        </w:trPr>
        <w:tc>
          <w:tcPr>
            <w:tcW w:w="2547" w:type="dxa"/>
          </w:tcPr>
          <w:p w14:paraId="7314798C" w14:textId="77777777" w:rsidR="006038B0" w:rsidRPr="00881FA5" w:rsidRDefault="006038B0" w:rsidP="00BC133A">
            <w:pPr>
              <w:spacing w:line="276" w:lineRule="auto"/>
              <w:jc w:val="both"/>
              <w:rPr>
                <w:sz w:val="20"/>
                <w:szCs w:val="20"/>
              </w:rPr>
            </w:pPr>
            <w:r w:rsidRPr="00881FA5">
              <w:rPr>
                <w:sz w:val="20"/>
                <w:szCs w:val="20"/>
              </w:rPr>
              <w:t>Step</w:t>
            </w:r>
          </w:p>
        </w:tc>
        <w:tc>
          <w:tcPr>
            <w:tcW w:w="6237" w:type="dxa"/>
          </w:tcPr>
          <w:p w14:paraId="7387F168" w14:textId="77777777" w:rsidR="006038B0" w:rsidRPr="00881FA5" w:rsidRDefault="006038B0" w:rsidP="00BC133A">
            <w:pPr>
              <w:spacing w:line="276" w:lineRule="auto"/>
              <w:jc w:val="both"/>
              <w:rPr>
                <w:sz w:val="20"/>
                <w:szCs w:val="20"/>
              </w:rPr>
            </w:pPr>
            <w:r w:rsidRPr="00881FA5">
              <w:rPr>
                <w:sz w:val="20"/>
                <w:szCs w:val="20"/>
              </w:rPr>
              <w:t>Description</w:t>
            </w:r>
          </w:p>
        </w:tc>
      </w:tr>
      <w:tr w:rsidR="006038B0" w:rsidRPr="00881FA5" w14:paraId="270B7811" w14:textId="77777777" w:rsidTr="00802388">
        <w:trPr>
          <w:cnfStyle w:val="000000100000" w:firstRow="0" w:lastRow="0" w:firstColumn="0" w:lastColumn="0" w:oddVBand="0" w:evenVBand="0" w:oddHBand="1" w:evenHBand="0" w:firstRowFirstColumn="0" w:firstRowLastColumn="0" w:lastRowFirstColumn="0" w:lastRowLastColumn="0"/>
        </w:trPr>
        <w:tc>
          <w:tcPr>
            <w:tcW w:w="2547" w:type="dxa"/>
          </w:tcPr>
          <w:p w14:paraId="14B22B6B" w14:textId="77777777" w:rsidR="006038B0" w:rsidRPr="00881FA5" w:rsidRDefault="006038B0" w:rsidP="00BC133A">
            <w:pPr>
              <w:spacing w:line="276" w:lineRule="auto"/>
              <w:jc w:val="both"/>
              <w:rPr>
                <w:sz w:val="20"/>
                <w:szCs w:val="20"/>
              </w:rPr>
            </w:pPr>
            <w:r>
              <w:rPr>
                <w:sz w:val="20"/>
                <w:szCs w:val="20"/>
              </w:rPr>
              <w:t>S</w:t>
            </w:r>
            <w:r w:rsidRPr="00881FA5">
              <w:rPr>
                <w:sz w:val="20"/>
                <w:szCs w:val="20"/>
              </w:rPr>
              <w:t xml:space="preserve">ubmit </w:t>
            </w:r>
            <w:r w:rsidR="00F80C7D">
              <w:rPr>
                <w:sz w:val="20"/>
                <w:szCs w:val="20"/>
              </w:rPr>
              <w:t xml:space="preserve">ToTV </w:t>
            </w:r>
            <w:r>
              <w:rPr>
                <w:sz w:val="20"/>
                <w:szCs w:val="20"/>
              </w:rPr>
              <w:t xml:space="preserve">Search </w:t>
            </w:r>
            <w:r w:rsidRPr="00881FA5">
              <w:rPr>
                <w:sz w:val="20"/>
                <w:szCs w:val="20"/>
              </w:rPr>
              <w:t>request</w:t>
            </w:r>
          </w:p>
        </w:tc>
        <w:tc>
          <w:tcPr>
            <w:tcW w:w="6237" w:type="dxa"/>
          </w:tcPr>
          <w:p w14:paraId="12385954" w14:textId="77777777" w:rsidR="006038B0" w:rsidRPr="00881FA5" w:rsidRDefault="006038B0" w:rsidP="00BC133A">
            <w:pPr>
              <w:spacing w:line="276" w:lineRule="auto"/>
              <w:jc w:val="both"/>
              <w:rPr>
                <w:b/>
                <w:sz w:val="20"/>
                <w:szCs w:val="20"/>
                <w:u w:val="single"/>
              </w:rPr>
            </w:pPr>
            <w:r w:rsidRPr="00881FA5">
              <w:rPr>
                <w:b/>
                <w:sz w:val="20"/>
                <w:szCs w:val="20"/>
                <w:u w:val="single"/>
              </w:rPr>
              <w:t>Assumptions</w:t>
            </w:r>
          </w:p>
          <w:p w14:paraId="16C79A80" w14:textId="77777777" w:rsidR="006038B0" w:rsidRPr="00881FA5" w:rsidRDefault="006038B0" w:rsidP="00791D11">
            <w:pPr>
              <w:pStyle w:val="ListParagraph"/>
              <w:numPr>
                <w:ilvl w:val="0"/>
                <w:numId w:val="2"/>
              </w:numPr>
              <w:spacing w:line="276" w:lineRule="auto"/>
              <w:ind w:left="463"/>
              <w:jc w:val="both"/>
              <w:rPr>
                <w:sz w:val="20"/>
                <w:szCs w:val="20"/>
              </w:rPr>
            </w:pPr>
            <w:r w:rsidRPr="00881FA5">
              <w:rPr>
                <w:sz w:val="20"/>
                <w:szCs w:val="20"/>
              </w:rPr>
              <w:t xml:space="preserve">User submits syntactically valid </w:t>
            </w:r>
            <w:r>
              <w:rPr>
                <w:sz w:val="20"/>
                <w:szCs w:val="20"/>
              </w:rPr>
              <w:t>search request</w:t>
            </w:r>
          </w:p>
          <w:p w14:paraId="027ECFB5" w14:textId="77777777" w:rsidR="006038B0" w:rsidRPr="00881FA5" w:rsidRDefault="006038B0" w:rsidP="00BC133A">
            <w:pPr>
              <w:spacing w:line="276" w:lineRule="auto"/>
              <w:jc w:val="both"/>
              <w:rPr>
                <w:sz w:val="20"/>
                <w:szCs w:val="20"/>
              </w:rPr>
            </w:pPr>
          </w:p>
          <w:p w14:paraId="55F316DD" w14:textId="77777777" w:rsidR="006038B0" w:rsidRPr="00881FA5" w:rsidRDefault="006038B0" w:rsidP="00BC133A">
            <w:pPr>
              <w:spacing w:line="276" w:lineRule="auto"/>
              <w:jc w:val="both"/>
              <w:rPr>
                <w:b/>
                <w:sz w:val="20"/>
                <w:szCs w:val="20"/>
                <w:u w:val="single"/>
              </w:rPr>
            </w:pPr>
            <w:r w:rsidRPr="00881FA5">
              <w:rPr>
                <w:b/>
                <w:sz w:val="20"/>
                <w:szCs w:val="20"/>
                <w:u w:val="single"/>
              </w:rPr>
              <w:t>Description</w:t>
            </w:r>
          </w:p>
          <w:p w14:paraId="69C0FA65" w14:textId="0393EC03" w:rsidR="006038B0" w:rsidRDefault="00F840F5" w:rsidP="00BC133A">
            <w:pPr>
              <w:spacing w:line="276" w:lineRule="auto"/>
              <w:jc w:val="both"/>
              <w:rPr>
                <w:sz w:val="20"/>
                <w:szCs w:val="20"/>
              </w:rPr>
            </w:pPr>
            <w:r>
              <w:rPr>
                <w:sz w:val="20"/>
                <w:szCs w:val="20"/>
              </w:rPr>
              <w:t>The user</w:t>
            </w:r>
            <w:r w:rsidR="004904B4">
              <w:rPr>
                <w:sz w:val="20"/>
                <w:szCs w:val="20"/>
              </w:rPr>
              <w:t xml:space="preserve"> </w:t>
            </w:r>
            <w:r w:rsidR="00F80C7D">
              <w:rPr>
                <w:sz w:val="20"/>
                <w:szCs w:val="20"/>
              </w:rPr>
              <w:t xml:space="preserve">runs </w:t>
            </w:r>
            <w:r w:rsidR="004904B4">
              <w:rPr>
                <w:sz w:val="20"/>
                <w:szCs w:val="20"/>
              </w:rPr>
              <w:t>search</w:t>
            </w:r>
            <w:r>
              <w:rPr>
                <w:sz w:val="20"/>
                <w:szCs w:val="20"/>
              </w:rPr>
              <w:t xml:space="preserve"> </w:t>
            </w:r>
            <w:r w:rsidR="004904B4">
              <w:rPr>
                <w:sz w:val="20"/>
                <w:szCs w:val="20"/>
              </w:rPr>
              <w:t>by ISIN</w:t>
            </w:r>
            <w:r w:rsidR="00703347">
              <w:rPr>
                <w:sz w:val="20"/>
                <w:szCs w:val="20"/>
              </w:rPr>
              <w:t>.</w:t>
            </w:r>
          </w:p>
          <w:p w14:paraId="2B52EAEE" w14:textId="7F1275C5" w:rsidR="00205494" w:rsidRPr="00881FA5" w:rsidRDefault="00205494" w:rsidP="00D956D4">
            <w:pPr>
              <w:spacing w:line="276" w:lineRule="auto"/>
              <w:rPr>
                <w:sz w:val="20"/>
                <w:szCs w:val="20"/>
              </w:rPr>
            </w:pPr>
            <w:r>
              <w:rPr>
                <w:sz w:val="20"/>
                <w:szCs w:val="20"/>
              </w:rPr>
              <w:t xml:space="preserve">Details </w:t>
            </w:r>
            <w:r w:rsidR="00703347">
              <w:rPr>
                <w:sz w:val="20"/>
                <w:szCs w:val="20"/>
              </w:rPr>
              <w:t xml:space="preserve">are in </w:t>
            </w:r>
            <w:r w:rsidR="00D96C26">
              <w:rPr>
                <w:sz w:val="20"/>
                <w:szCs w:val="20"/>
              </w:rPr>
              <w:t>a</w:t>
            </w:r>
            <w:r>
              <w:rPr>
                <w:sz w:val="20"/>
                <w:szCs w:val="20"/>
              </w:rPr>
              <w:t xml:space="preserve"> </w:t>
            </w:r>
            <w:r w:rsidR="00703347">
              <w:rPr>
                <w:sz w:val="20"/>
                <w:szCs w:val="20"/>
              </w:rPr>
              <w:t xml:space="preserve">ToTV </w:t>
            </w:r>
            <w:r>
              <w:rPr>
                <w:sz w:val="20"/>
                <w:szCs w:val="20"/>
              </w:rPr>
              <w:t>revised Search guide</w:t>
            </w:r>
            <w:r w:rsidR="00703347">
              <w:rPr>
                <w:sz w:val="20"/>
                <w:szCs w:val="20"/>
              </w:rPr>
              <w:t xml:space="preserve">: </w:t>
            </w:r>
            <w:hyperlink r:id="rId31" w:history="1">
              <w:r w:rsidR="00703347" w:rsidRPr="00711FEA">
                <w:rPr>
                  <w:rStyle w:val="Hyperlink"/>
                  <w:sz w:val="20"/>
                  <w:szCs w:val="20"/>
                </w:rPr>
                <w:t>https://github.com/ANNA-DSB/Functionality/blob/ToTV/docs/DSB%20Search.pdf</w:t>
              </w:r>
            </w:hyperlink>
            <w:r>
              <w:rPr>
                <w:sz w:val="20"/>
                <w:szCs w:val="20"/>
              </w:rPr>
              <w:t>.</w:t>
            </w:r>
            <w:r w:rsidR="00703347">
              <w:rPr>
                <w:sz w:val="20"/>
                <w:szCs w:val="20"/>
              </w:rPr>
              <w:t xml:space="preserve"> </w:t>
            </w:r>
          </w:p>
        </w:tc>
      </w:tr>
      <w:tr w:rsidR="006038B0" w:rsidRPr="00881FA5" w14:paraId="6088F652" w14:textId="77777777" w:rsidTr="00802388">
        <w:tc>
          <w:tcPr>
            <w:tcW w:w="2547" w:type="dxa"/>
          </w:tcPr>
          <w:p w14:paraId="7E09E237" w14:textId="77777777" w:rsidR="006038B0" w:rsidRPr="00881FA5" w:rsidRDefault="006038B0" w:rsidP="00BC133A">
            <w:pPr>
              <w:spacing w:line="276" w:lineRule="auto"/>
              <w:jc w:val="both"/>
              <w:rPr>
                <w:sz w:val="20"/>
                <w:szCs w:val="20"/>
              </w:rPr>
            </w:pPr>
            <w:r w:rsidRPr="00881FA5">
              <w:rPr>
                <w:sz w:val="20"/>
                <w:szCs w:val="20"/>
              </w:rPr>
              <w:t>Retrieve existing ISIN</w:t>
            </w:r>
            <w:r w:rsidR="004904B4">
              <w:rPr>
                <w:sz w:val="20"/>
                <w:szCs w:val="20"/>
              </w:rPr>
              <w:t xml:space="preserve"> and </w:t>
            </w:r>
            <w:r w:rsidR="004904B4" w:rsidRPr="00881FA5">
              <w:rPr>
                <w:sz w:val="20"/>
                <w:szCs w:val="20"/>
              </w:rPr>
              <w:t>MiFID data</w:t>
            </w:r>
          </w:p>
        </w:tc>
        <w:tc>
          <w:tcPr>
            <w:tcW w:w="6237" w:type="dxa"/>
          </w:tcPr>
          <w:p w14:paraId="5C38411A" w14:textId="77777777" w:rsidR="006038B0" w:rsidRPr="00881FA5" w:rsidRDefault="006038B0" w:rsidP="00BC133A">
            <w:pPr>
              <w:spacing w:line="276" w:lineRule="auto"/>
              <w:jc w:val="both"/>
              <w:rPr>
                <w:b/>
                <w:sz w:val="20"/>
                <w:szCs w:val="20"/>
                <w:u w:val="single"/>
              </w:rPr>
            </w:pPr>
            <w:r w:rsidRPr="00881FA5">
              <w:rPr>
                <w:b/>
                <w:sz w:val="20"/>
                <w:szCs w:val="20"/>
                <w:u w:val="single"/>
              </w:rPr>
              <w:t>Description</w:t>
            </w:r>
          </w:p>
          <w:p w14:paraId="75267CA7" w14:textId="77777777" w:rsidR="006038B0" w:rsidRPr="00881FA5" w:rsidRDefault="006038B0" w:rsidP="00BC133A">
            <w:pPr>
              <w:spacing w:line="276" w:lineRule="auto"/>
              <w:jc w:val="both"/>
              <w:rPr>
                <w:b/>
                <w:sz w:val="20"/>
                <w:szCs w:val="20"/>
                <w:u w:val="single"/>
              </w:rPr>
            </w:pPr>
            <w:r>
              <w:rPr>
                <w:sz w:val="20"/>
                <w:szCs w:val="20"/>
              </w:rPr>
              <w:t>T</w:t>
            </w:r>
            <w:r w:rsidRPr="00881FA5">
              <w:rPr>
                <w:sz w:val="20"/>
                <w:szCs w:val="20"/>
              </w:rPr>
              <w:t>he user submits</w:t>
            </w:r>
            <w:r w:rsidR="004904B4">
              <w:rPr>
                <w:sz w:val="20"/>
                <w:szCs w:val="20"/>
              </w:rPr>
              <w:t xml:space="preserve"> search</w:t>
            </w:r>
            <w:r w:rsidRPr="00881FA5">
              <w:rPr>
                <w:sz w:val="20"/>
                <w:szCs w:val="20"/>
              </w:rPr>
              <w:t xml:space="preserve"> attributes</w:t>
            </w:r>
            <w:r w:rsidR="004904B4">
              <w:rPr>
                <w:sz w:val="20"/>
                <w:szCs w:val="20"/>
              </w:rPr>
              <w:t xml:space="preserve"> and </w:t>
            </w:r>
            <w:r w:rsidRPr="00881FA5">
              <w:rPr>
                <w:sz w:val="20"/>
                <w:szCs w:val="20"/>
              </w:rPr>
              <w:t xml:space="preserve">the DSB searches through the existing </w:t>
            </w:r>
            <w:r w:rsidR="00205494">
              <w:rPr>
                <w:sz w:val="20"/>
                <w:szCs w:val="20"/>
              </w:rPr>
              <w:t>MiFID II record</w:t>
            </w:r>
            <w:r w:rsidRPr="00881FA5">
              <w:rPr>
                <w:sz w:val="20"/>
                <w:szCs w:val="20"/>
              </w:rPr>
              <w:t xml:space="preserve">s and retrieves </w:t>
            </w:r>
            <w:r w:rsidR="004904B4">
              <w:rPr>
                <w:sz w:val="20"/>
                <w:szCs w:val="20"/>
              </w:rPr>
              <w:t>any ISIN record where</w:t>
            </w:r>
            <w:r w:rsidRPr="00881FA5">
              <w:rPr>
                <w:sz w:val="20"/>
                <w:szCs w:val="20"/>
              </w:rPr>
              <w:t xml:space="preserve"> there</w:t>
            </w:r>
            <w:r w:rsidR="007959DB">
              <w:rPr>
                <w:sz w:val="20"/>
                <w:szCs w:val="20"/>
              </w:rPr>
              <w:t xml:space="preserve"> is</w:t>
            </w:r>
            <w:r w:rsidRPr="00881FA5">
              <w:rPr>
                <w:sz w:val="20"/>
                <w:szCs w:val="20"/>
              </w:rPr>
              <w:t xml:space="preserve"> a match</w:t>
            </w:r>
            <w:r w:rsidR="00E02CD5">
              <w:rPr>
                <w:sz w:val="20"/>
                <w:szCs w:val="20"/>
              </w:rPr>
              <w:t>. Every ISIN record is returned with</w:t>
            </w:r>
            <w:r w:rsidR="004904B4" w:rsidRPr="00881FA5">
              <w:rPr>
                <w:sz w:val="20"/>
                <w:szCs w:val="20"/>
              </w:rPr>
              <w:t xml:space="preserve"> the MiFID II data points</w:t>
            </w:r>
            <w:r w:rsidR="004904B4">
              <w:rPr>
                <w:sz w:val="20"/>
                <w:szCs w:val="20"/>
              </w:rPr>
              <w:t xml:space="preserve"> </w:t>
            </w:r>
            <w:r w:rsidR="004904B4" w:rsidRPr="00881FA5">
              <w:rPr>
                <w:sz w:val="20"/>
                <w:szCs w:val="20"/>
              </w:rPr>
              <w:t>alongside it</w:t>
            </w:r>
            <w:r w:rsidR="004904B4">
              <w:rPr>
                <w:sz w:val="20"/>
                <w:szCs w:val="20"/>
              </w:rPr>
              <w:t>.</w:t>
            </w:r>
            <w:r w:rsidR="00205494">
              <w:rPr>
                <w:sz w:val="20"/>
                <w:szCs w:val="20"/>
              </w:rPr>
              <w:t xml:space="preserve"> If no ISIN records meet search conditions, “Zero results” message is returned.</w:t>
            </w:r>
          </w:p>
        </w:tc>
      </w:tr>
    </w:tbl>
    <w:p w14:paraId="455F487C" w14:textId="77777777" w:rsidR="007917BF" w:rsidRDefault="007917BF" w:rsidP="00BC133A">
      <w:pPr>
        <w:pStyle w:val="Heading1"/>
        <w:spacing w:line="276" w:lineRule="auto"/>
        <w:jc w:val="both"/>
      </w:pPr>
      <w:bookmarkStart w:id="175" w:name="_Technical_Detail"/>
      <w:bookmarkStart w:id="176" w:name="_Toc507418358"/>
      <w:bookmarkEnd w:id="175"/>
      <w:r>
        <w:t xml:space="preserve">Technical </w:t>
      </w:r>
      <w:r w:rsidR="004857B8">
        <w:t>Detail</w:t>
      </w:r>
      <w:bookmarkEnd w:id="176"/>
    </w:p>
    <w:p w14:paraId="736C9413" w14:textId="77777777" w:rsidR="007917BF" w:rsidRDefault="00207AAA" w:rsidP="00BC133A">
      <w:pPr>
        <w:spacing w:line="276" w:lineRule="auto"/>
        <w:jc w:val="both"/>
      </w:pPr>
      <w:r>
        <w:t>This section includes the technical implementation detail of the MiFID II Data Service as required by the DSB User base.</w:t>
      </w:r>
    </w:p>
    <w:p w14:paraId="277988F3" w14:textId="77777777" w:rsidR="004450C0" w:rsidRDefault="004450C0" w:rsidP="00BC133A">
      <w:pPr>
        <w:pStyle w:val="Heading2"/>
        <w:spacing w:line="276" w:lineRule="auto"/>
        <w:ind w:hanging="292"/>
        <w:jc w:val="both"/>
      </w:pPr>
      <w:bookmarkStart w:id="177" w:name="_Toc493065524"/>
      <w:bookmarkStart w:id="178" w:name="_Ref493187049"/>
      <w:bookmarkStart w:id="179" w:name="_Ref493234943"/>
      <w:bookmarkStart w:id="180" w:name="_Ref493234945"/>
      <w:bookmarkStart w:id="181" w:name="_Ref493237788"/>
      <w:bookmarkStart w:id="182" w:name="_Ref493237906"/>
      <w:bookmarkStart w:id="183" w:name="_Ref493515975"/>
      <w:bookmarkStart w:id="184" w:name="_Ref493587184"/>
      <w:bookmarkStart w:id="185" w:name="_Ref493593303"/>
      <w:bookmarkStart w:id="186" w:name="_Ref493593400"/>
      <w:bookmarkStart w:id="187" w:name="_Ref493669282"/>
      <w:bookmarkStart w:id="188" w:name="_Ref493669528"/>
      <w:bookmarkStart w:id="189" w:name="_Ref494894494"/>
      <w:bookmarkStart w:id="190" w:name="_Toc507418359"/>
      <w:r>
        <w:t>JSON for MiFID II data</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7C87A96A" w14:textId="48916B43" w:rsidR="004450C0" w:rsidRDefault="004450C0" w:rsidP="00BC133A">
      <w:pPr>
        <w:spacing w:line="276" w:lineRule="auto"/>
        <w:jc w:val="both"/>
      </w:pPr>
      <w:r>
        <w:t xml:space="preserve">All MiFID II data will be provided in a JSON format valid to the </w:t>
      </w:r>
      <w:hyperlink r:id="rId32" w:tooltip="DSB-totv.json" w:history="1">
        <w:r w:rsidR="00976B53">
          <w:rPr>
            <w:rStyle w:val="Hyperlink"/>
            <w:rFonts w:ascii="Segoe UI" w:hAnsi="Segoe UI" w:cs="Segoe UI"/>
            <w:color w:val="0366D6"/>
            <w:sz w:val="21"/>
            <w:szCs w:val="21"/>
            <w:shd w:val="clear" w:color="auto" w:fill="F6F8FA"/>
          </w:rPr>
          <w:t>DSB-totv.json</w:t>
        </w:r>
      </w:hyperlink>
      <w:r>
        <w:t xml:space="preserve"> schema which </w:t>
      </w:r>
      <w:r w:rsidR="004D6CFA">
        <w:t>is</w:t>
      </w:r>
      <w:r w:rsidR="00DD1140">
        <w:t xml:space="preserve"> </w:t>
      </w:r>
      <w:r>
        <w:t>available on ANNA-DSB Git</w:t>
      </w:r>
      <w:r w:rsidR="00EB5277">
        <w:t>H</w:t>
      </w:r>
      <w:r>
        <w:t xml:space="preserve">ub.  </w:t>
      </w:r>
      <w:r w:rsidR="00DD1140">
        <w:t>The updated ToTV timelines will be communicated as part of this document release.</w:t>
      </w:r>
    </w:p>
    <w:p w14:paraId="7B7B5139" w14:textId="77777777" w:rsidR="004450C0" w:rsidRDefault="004450C0" w:rsidP="00BC133A">
      <w:pPr>
        <w:spacing w:line="276" w:lineRule="auto"/>
        <w:jc w:val="both"/>
      </w:pPr>
      <w:r>
        <w:lastRenderedPageBreak/>
        <w:t>The general structure of a record contains:</w:t>
      </w:r>
    </w:p>
    <w:p w14:paraId="44E7F284" w14:textId="77777777" w:rsidR="00E46C57" w:rsidRDefault="00E46C57" w:rsidP="00E46C57">
      <w:pPr>
        <w:rPr>
          <w:rFonts w:ascii="Arial" w:hAnsi="Arial" w:cs="Arial"/>
          <w:color w:val="1F497D"/>
          <w:sz w:val="20"/>
          <w:szCs w:val="20"/>
        </w:rPr>
      </w:pPr>
    </w:p>
    <w:tbl>
      <w:tblPr>
        <w:tblW w:w="9914" w:type="dxa"/>
        <w:tblInd w:w="-10" w:type="dxa"/>
        <w:tblCellMar>
          <w:left w:w="0" w:type="dxa"/>
          <w:right w:w="0" w:type="dxa"/>
        </w:tblCellMar>
        <w:tblLook w:val="04A0" w:firstRow="1" w:lastRow="0" w:firstColumn="1" w:lastColumn="0" w:noHBand="0" w:noVBand="1"/>
      </w:tblPr>
      <w:tblGrid>
        <w:gridCol w:w="3251"/>
        <w:gridCol w:w="1378"/>
        <w:gridCol w:w="1029"/>
        <w:gridCol w:w="987"/>
        <w:gridCol w:w="3269"/>
      </w:tblGrid>
      <w:tr w:rsidR="00E46C57" w14:paraId="0284C5CA" w14:textId="77777777" w:rsidTr="002A703D">
        <w:trPr>
          <w:tblHeader/>
        </w:trPr>
        <w:tc>
          <w:tcPr>
            <w:tcW w:w="3251" w:type="dxa"/>
            <w:tcBorders>
              <w:top w:val="single" w:sz="8" w:space="0" w:color="auto"/>
              <w:left w:val="single" w:sz="8" w:space="0" w:color="auto"/>
              <w:bottom w:val="single" w:sz="8" w:space="0" w:color="auto"/>
              <w:right w:val="single" w:sz="8" w:space="0" w:color="auto"/>
            </w:tcBorders>
            <w:shd w:val="clear" w:color="auto" w:fill="5B9BD5"/>
            <w:tcMar>
              <w:top w:w="0" w:type="dxa"/>
              <w:left w:w="108" w:type="dxa"/>
              <w:bottom w:w="0" w:type="dxa"/>
              <w:right w:w="108" w:type="dxa"/>
            </w:tcMar>
            <w:vAlign w:val="center"/>
            <w:hideMark/>
          </w:tcPr>
          <w:p w14:paraId="114F80B5" w14:textId="77777777" w:rsidR="00E46C57" w:rsidRDefault="00E46C57" w:rsidP="00E46C57">
            <w:pPr>
              <w:spacing w:line="276" w:lineRule="auto"/>
              <w:ind w:left="-830" w:firstLine="830"/>
              <w:jc w:val="both"/>
              <w:rPr>
                <w:rFonts w:ascii="Calibri" w:hAnsi="Calibri" w:cs="Times New Roman"/>
                <w:b/>
                <w:bCs/>
                <w:color w:val="FFFFFF"/>
              </w:rPr>
            </w:pPr>
            <w:r>
              <w:rPr>
                <w:b/>
                <w:bCs/>
                <w:color w:val="FFFFFF"/>
              </w:rPr>
              <w:t>Name</w:t>
            </w:r>
          </w:p>
        </w:tc>
        <w:tc>
          <w:tcPr>
            <w:tcW w:w="1378" w:type="dxa"/>
            <w:tcBorders>
              <w:top w:val="single" w:sz="8" w:space="0" w:color="auto"/>
              <w:left w:val="nil"/>
              <w:bottom w:val="single" w:sz="8" w:space="0" w:color="auto"/>
              <w:right w:val="single" w:sz="8" w:space="0" w:color="auto"/>
            </w:tcBorders>
            <w:shd w:val="clear" w:color="auto" w:fill="5B9BD5"/>
            <w:tcMar>
              <w:top w:w="0" w:type="dxa"/>
              <w:left w:w="108" w:type="dxa"/>
              <w:bottom w:w="0" w:type="dxa"/>
              <w:right w:w="108" w:type="dxa"/>
            </w:tcMar>
            <w:vAlign w:val="center"/>
            <w:hideMark/>
          </w:tcPr>
          <w:p w14:paraId="32094F8F" w14:textId="77777777" w:rsidR="00E46C57" w:rsidRDefault="00E46C57">
            <w:pPr>
              <w:spacing w:line="276" w:lineRule="auto"/>
              <w:jc w:val="both"/>
              <w:rPr>
                <w:b/>
                <w:bCs/>
                <w:color w:val="FFFFFF"/>
              </w:rPr>
            </w:pPr>
            <w:r>
              <w:rPr>
                <w:b/>
                <w:bCs/>
                <w:color w:val="FFFFFF"/>
              </w:rPr>
              <w:t>Datatype Type</w:t>
            </w:r>
          </w:p>
        </w:tc>
        <w:tc>
          <w:tcPr>
            <w:tcW w:w="1029" w:type="dxa"/>
            <w:tcBorders>
              <w:top w:val="single" w:sz="8" w:space="0" w:color="auto"/>
              <w:left w:val="nil"/>
              <w:bottom w:val="single" w:sz="8" w:space="0" w:color="auto"/>
              <w:right w:val="single" w:sz="8" w:space="0" w:color="auto"/>
            </w:tcBorders>
            <w:shd w:val="clear" w:color="auto" w:fill="5B9BD5"/>
            <w:tcMar>
              <w:top w:w="0" w:type="dxa"/>
              <w:left w:w="108" w:type="dxa"/>
              <w:bottom w:w="0" w:type="dxa"/>
              <w:right w:w="108" w:type="dxa"/>
            </w:tcMar>
            <w:vAlign w:val="center"/>
            <w:hideMark/>
          </w:tcPr>
          <w:p w14:paraId="2A3DF672" w14:textId="77777777" w:rsidR="00E46C57" w:rsidRDefault="00E46C57">
            <w:pPr>
              <w:spacing w:line="276" w:lineRule="auto"/>
              <w:jc w:val="center"/>
              <w:rPr>
                <w:color w:val="FFFFFF"/>
              </w:rPr>
            </w:pPr>
            <w:r>
              <w:rPr>
                <w:color w:val="FFFFFF"/>
              </w:rPr>
              <w:t>Required</w:t>
            </w:r>
          </w:p>
        </w:tc>
        <w:tc>
          <w:tcPr>
            <w:tcW w:w="987" w:type="dxa"/>
            <w:tcBorders>
              <w:top w:val="single" w:sz="8" w:space="0" w:color="auto"/>
              <w:left w:val="nil"/>
              <w:bottom w:val="single" w:sz="8" w:space="0" w:color="auto"/>
              <w:right w:val="single" w:sz="8" w:space="0" w:color="auto"/>
            </w:tcBorders>
            <w:shd w:val="clear" w:color="auto" w:fill="5B9BD5"/>
            <w:tcMar>
              <w:top w:w="0" w:type="dxa"/>
              <w:left w:w="108" w:type="dxa"/>
              <w:bottom w:w="0" w:type="dxa"/>
              <w:right w:w="108" w:type="dxa"/>
            </w:tcMar>
            <w:vAlign w:val="center"/>
            <w:hideMark/>
          </w:tcPr>
          <w:p w14:paraId="2624308F" w14:textId="77777777" w:rsidR="00E46C57" w:rsidRDefault="00E46C57">
            <w:pPr>
              <w:spacing w:line="276" w:lineRule="auto"/>
              <w:jc w:val="center"/>
              <w:rPr>
                <w:color w:val="FFFFFF"/>
              </w:rPr>
            </w:pPr>
            <w:r>
              <w:rPr>
                <w:color w:val="FFFFFF"/>
              </w:rPr>
              <w:t>Multiple</w:t>
            </w:r>
          </w:p>
        </w:tc>
        <w:tc>
          <w:tcPr>
            <w:tcW w:w="3269" w:type="dxa"/>
            <w:tcBorders>
              <w:top w:val="single" w:sz="8" w:space="0" w:color="auto"/>
              <w:left w:val="nil"/>
              <w:bottom w:val="single" w:sz="8" w:space="0" w:color="auto"/>
              <w:right w:val="single" w:sz="8" w:space="0" w:color="auto"/>
            </w:tcBorders>
            <w:shd w:val="clear" w:color="auto" w:fill="5B9BD5"/>
            <w:tcMar>
              <w:top w:w="0" w:type="dxa"/>
              <w:left w:w="108" w:type="dxa"/>
              <w:bottom w:w="0" w:type="dxa"/>
              <w:right w:w="108" w:type="dxa"/>
            </w:tcMar>
            <w:vAlign w:val="center"/>
            <w:hideMark/>
          </w:tcPr>
          <w:p w14:paraId="556799D1" w14:textId="77777777" w:rsidR="00E46C57" w:rsidRDefault="00E46C57">
            <w:pPr>
              <w:spacing w:line="276" w:lineRule="auto"/>
              <w:jc w:val="both"/>
              <w:rPr>
                <w:b/>
                <w:bCs/>
                <w:color w:val="FFFFFF"/>
              </w:rPr>
            </w:pPr>
            <w:r>
              <w:rPr>
                <w:b/>
                <w:bCs/>
                <w:color w:val="FFFFFF"/>
              </w:rPr>
              <w:t>Notes</w:t>
            </w:r>
          </w:p>
        </w:tc>
      </w:tr>
      <w:tr w:rsidR="00E46C57" w14:paraId="482F93FC" w14:textId="77777777" w:rsidTr="002A703D">
        <w:trPr>
          <w:trHeight w:val="729"/>
        </w:trPr>
        <w:tc>
          <w:tcPr>
            <w:tcW w:w="3251" w:type="dxa"/>
            <w:tcBorders>
              <w:top w:val="nil"/>
              <w:left w:val="single" w:sz="8" w:space="0" w:color="auto"/>
              <w:bottom w:val="single" w:sz="8" w:space="0" w:color="auto"/>
              <w:right w:val="single" w:sz="8" w:space="0" w:color="auto"/>
            </w:tcBorders>
            <w:shd w:val="clear" w:color="auto" w:fill="8EAADB"/>
            <w:tcMar>
              <w:top w:w="0" w:type="dxa"/>
              <w:left w:w="108" w:type="dxa"/>
              <w:bottom w:w="0" w:type="dxa"/>
              <w:right w:w="108" w:type="dxa"/>
            </w:tcMar>
            <w:vAlign w:val="center"/>
            <w:hideMark/>
          </w:tcPr>
          <w:p w14:paraId="3AA48836" w14:textId="77777777" w:rsidR="00E46C57" w:rsidRDefault="00E46C57">
            <w:pPr>
              <w:spacing w:line="276" w:lineRule="auto"/>
              <w:jc w:val="both"/>
            </w:pPr>
            <w:r>
              <w:t>Header</w:t>
            </w:r>
          </w:p>
        </w:tc>
        <w:tc>
          <w:tcPr>
            <w:tcW w:w="1378" w:type="dxa"/>
            <w:tcBorders>
              <w:top w:val="nil"/>
              <w:left w:val="nil"/>
              <w:bottom w:val="single" w:sz="8" w:space="0" w:color="auto"/>
              <w:right w:val="single" w:sz="8" w:space="0" w:color="auto"/>
            </w:tcBorders>
            <w:shd w:val="clear" w:color="auto" w:fill="8EAADB"/>
            <w:tcMar>
              <w:top w:w="0" w:type="dxa"/>
              <w:left w:w="108" w:type="dxa"/>
              <w:bottom w:w="0" w:type="dxa"/>
              <w:right w:w="108" w:type="dxa"/>
            </w:tcMar>
            <w:vAlign w:val="center"/>
            <w:hideMark/>
          </w:tcPr>
          <w:p w14:paraId="550A5171" w14:textId="77777777" w:rsidR="00E46C57" w:rsidRDefault="00E46C57">
            <w:pPr>
              <w:spacing w:line="276" w:lineRule="auto"/>
              <w:jc w:val="both"/>
            </w:pPr>
            <w:r>
              <w:t>Component</w:t>
            </w:r>
          </w:p>
        </w:tc>
        <w:tc>
          <w:tcPr>
            <w:tcW w:w="1029" w:type="dxa"/>
            <w:tcBorders>
              <w:top w:val="nil"/>
              <w:left w:val="nil"/>
              <w:bottom w:val="single" w:sz="8" w:space="0" w:color="auto"/>
              <w:right w:val="single" w:sz="8" w:space="0" w:color="auto"/>
            </w:tcBorders>
            <w:shd w:val="clear" w:color="auto" w:fill="E2EFD9"/>
            <w:tcMar>
              <w:top w:w="0" w:type="dxa"/>
              <w:left w:w="108" w:type="dxa"/>
              <w:bottom w:w="0" w:type="dxa"/>
              <w:right w:w="108" w:type="dxa"/>
            </w:tcMar>
            <w:vAlign w:val="center"/>
            <w:hideMark/>
          </w:tcPr>
          <w:p w14:paraId="07E33405" w14:textId="77777777" w:rsidR="00E46C57" w:rsidRDefault="00E46C57">
            <w:pPr>
              <w:spacing w:line="276" w:lineRule="auto"/>
              <w:jc w:val="center"/>
            </w:pPr>
            <w:r>
              <w:rPr>
                <w:rFonts w:ascii="Wingdings" w:hAnsi="Wingdings"/>
              </w:rPr>
              <w:t></w:t>
            </w:r>
          </w:p>
        </w:tc>
        <w:tc>
          <w:tcPr>
            <w:tcW w:w="987"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324F60BC" w14:textId="77777777" w:rsidR="00E46C57" w:rsidRDefault="00E46C57">
            <w:pPr>
              <w:spacing w:line="276" w:lineRule="auto"/>
              <w:jc w:val="center"/>
            </w:pPr>
            <w:r>
              <w:rPr>
                <w:rFonts w:ascii="Wingdings" w:hAnsi="Wingdings"/>
              </w:rPr>
              <w:t></w:t>
            </w:r>
          </w:p>
        </w:tc>
        <w:tc>
          <w:tcPr>
            <w:tcW w:w="3269" w:type="dxa"/>
            <w:tcBorders>
              <w:top w:val="nil"/>
              <w:left w:val="nil"/>
              <w:bottom w:val="single" w:sz="8" w:space="0" w:color="auto"/>
              <w:right w:val="single" w:sz="8" w:space="0" w:color="auto"/>
            </w:tcBorders>
            <w:tcMar>
              <w:top w:w="0" w:type="dxa"/>
              <w:left w:w="108" w:type="dxa"/>
              <w:bottom w:w="0" w:type="dxa"/>
              <w:right w:w="108" w:type="dxa"/>
            </w:tcMar>
            <w:vAlign w:val="center"/>
          </w:tcPr>
          <w:p w14:paraId="2A3ED9A0" w14:textId="77777777" w:rsidR="00E46C57" w:rsidRDefault="00E46C57">
            <w:pPr>
              <w:spacing w:line="276" w:lineRule="auto"/>
              <w:jc w:val="both"/>
            </w:pPr>
          </w:p>
        </w:tc>
      </w:tr>
      <w:tr w:rsidR="00E46C57" w14:paraId="6F640D1E" w14:textId="77777777" w:rsidTr="002A703D">
        <w:trPr>
          <w:trHeight w:val="724"/>
        </w:trPr>
        <w:tc>
          <w:tcPr>
            <w:tcW w:w="3251" w:type="dxa"/>
            <w:tcBorders>
              <w:top w:val="nil"/>
              <w:left w:val="single" w:sz="8" w:space="0" w:color="auto"/>
              <w:bottom w:val="single" w:sz="8" w:space="0" w:color="auto"/>
              <w:right w:val="single" w:sz="8" w:space="0" w:color="auto"/>
            </w:tcBorders>
            <w:shd w:val="clear" w:color="auto" w:fill="D9E2F3"/>
            <w:tcMar>
              <w:top w:w="0" w:type="dxa"/>
              <w:left w:w="108" w:type="dxa"/>
              <w:bottom w:w="0" w:type="dxa"/>
              <w:right w:w="108" w:type="dxa"/>
            </w:tcMar>
            <w:vAlign w:val="center"/>
            <w:hideMark/>
          </w:tcPr>
          <w:p w14:paraId="644D019D" w14:textId="77777777" w:rsidR="00E46C57" w:rsidRDefault="00E46C57">
            <w:pPr>
              <w:spacing w:line="276" w:lineRule="auto"/>
              <w:jc w:val="both"/>
            </w:pPr>
            <w:r>
              <w:t>-| ISIN</w:t>
            </w:r>
          </w:p>
        </w:tc>
        <w:tc>
          <w:tcPr>
            <w:tcW w:w="1378" w:type="dxa"/>
            <w:tcBorders>
              <w:top w:val="nil"/>
              <w:left w:val="nil"/>
              <w:bottom w:val="single" w:sz="8" w:space="0" w:color="auto"/>
              <w:right w:val="single" w:sz="8" w:space="0" w:color="auto"/>
            </w:tcBorders>
            <w:shd w:val="clear" w:color="auto" w:fill="D9E2F3"/>
            <w:tcMar>
              <w:top w:w="0" w:type="dxa"/>
              <w:left w:w="108" w:type="dxa"/>
              <w:bottom w:w="0" w:type="dxa"/>
              <w:right w:w="108" w:type="dxa"/>
            </w:tcMar>
            <w:vAlign w:val="center"/>
            <w:hideMark/>
          </w:tcPr>
          <w:p w14:paraId="7943C06B" w14:textId="77777777" w:rsidR="00E46C57" w:rsidRDefault="00E46C57">
            <w:pPr>
              <w:spacing w:line="276" w:lineRule="auto"/>
              <w:jc w:val="both"/>
            </w:pPr>
            <w:r>
              <w:t>ISIN</w:t>
            </w:r>
          </w:p>
        </w:tc>
        <w:tc>
          <w:tcPr>
            <w:tcW w:w="1029" w:type="dxa"/>
            <w:tcBorders>
              <w:top w:val="nil"/>
              <w:left w:val="nil"/>
              <w:bottom w:val="single" w:sz="8" w:space="0" w:color="auto"/>
              <w:right w:val="single" w:sz="8" w:space="0" w:color="auto"/>
            </w:tcBorders>
            <w:shd w:val="clear" w:color="auto" w:fill="E2EFD9"/>
            <w:tcMar>
              <w:top w:w="0" w:type="dxa"/>
              <w:left w:w="108" w:type="dxa"/>
              <w:bottom w:w="0" w:type="dxa"/>
              <w:right w:w="108" w:type="dxa"/>
            </w:tcMar>
            <w:vAlign w:val="center"/>
            <w:hideMark/>
          </w:tcPr>
          <w:p w14:paraId="3739C7A7" w14:textId="77777777" w:rsidR="00E46C57" w:rsidRDefault="00E46C57">
            <w:pPr>
              <w:spacing w:line="276" w:lineRule="auto"/>
              <w:jc w:val="center"/>
            </w:pPr>
            <w:r>
              <w:rPr>
                <w:rFonts w:ascii="Wingdings" w:hAnsi="Wingdings"/>
              </w:rPr>
              <w:t></w:t>
            </w:r>
          </w:p>
        </w:tc>
        <w:tc>
          <w:tcPr>
            <w:tcW w:w="987"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3EAD1208" w14:textId="77777777" w:rsidR="00E46C57" w:rsidRDefault="00E46C57">
            <w:pPr>
              <w:spacing w:line="276" w:lineRule="auto"/>
              <w:jc w:val="center"/>
            </w:pPr>
            <w:r>
              <w:rPr>
                <w:rFonts w:ascii="Wingdings" w:hAnsi="Wingdings"/>
              </w:rPr>
              <w:t></w:t>
            </w:r>
          </w:p>
        </w:tc>
        <w:tc>
          <w:tcPr>
            <w:tcW w:w="326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09997DF" w14:textId="77777777" w:rsidR="00E46C57" w:rsidRDefault="00E46C57">
            <w:pPr>
              <w:spacing w:line="276" w:lineRule="auto"/>
              <w:jc w:val="both"/>
            </w:pPr>
            <w:r>
              <w:t xml:space="preserve">String </w:t>
            </w:r>
          </w:p>
        </w:tc>
      </w:tr>
      <w:tr w:rsidR="00E46C57" w14:paraId="7BCBADDC" w14:textId="77777777" w:rsidTr="002A703D">
        <w:trPr>
          <w:trHeight w:val="564"/>
        </w:trPr>
        <w:tc>
          <w:tcPr>
            <w:tcW w:w="3251" w:type="dxa"/>
            <w:tcBorders>
              <w:top w:val="nil"/>
              <w:left w:val="single" w:sz="8" w:space="0" w:color="auto"/>
              <w:bottom w:val="single" w:sz="8" w:space="0" w:color="auto"/>
              <w:right w:val="single" w:sz="8" w:space="0" w:color="auto"/>
            </w:tcBorders>
            <w:shd w:val="clear" w:color="auto" w:fill="D9E2F3"/>
            <w:tcMar>
              <w:top w:w="0" w:type="dxa"/>
              <w:left w:w="108" w:type="dxa"/>
              <w:bottom w:w="0" w:type="dxa"/>
              <w:right w:w="108" w:type="dxa"/>
            </w:tcMar>
            <w:vAlign w:val="center"/>
            <w:hideMark/>
          </w:tcPr>
          <w:p w14:paraId="6C582032" w14:textId="77777777" w:rsidR="00E46C57" w:rsidRDefault="00E46C57">
            <w:pPr>
              <w:spacing w:line="276" w:lineRule="auto"/>
              <w:jc w:val="both"/>
            </w:pPr>
            <w:r>
              <w:t>-| LastModifiedDate</w:t>
            </w:r>
          </w:p>
        </w:tc>
        <w:tc>
          <w:tcPr>
            <w:tcW w:w="1378" w:type="dxa"/>
            <w:tcBorders>
              <w:top w:val="nil"/>
              <w:left w:val="nil"/>
              <w:bottom w:val="single" w:sz="8" w:space="0" w:color="auto"/>
              <w:right w:val="single" w:sz="8" w:space="0" w:color="auto"/>
            </w:tcBorders>
            <w:shd w:val="clear" w:color="auto" w:fill="D9E2F3"/>
            <w:tcMar>
              <w:top w:w="0" w:type="dxa"/>
              <w:left w:w="108" w:type="dxa"/>
              <w:bottom w:w="0" w:type="dxa"/>
              <w:right w:w="108" w:type="dxa"/>
            </w:tcMar>
            <w:vAlign w:val="center"/>
            <w:hideMark/>
          </w:tcPr>
          <w:p w14:paraId="0BD81860" w14:textId="77777777" w:rsidR="00E46C57" w:rsidRDefault="00E46C57">
            <w:pPr>
              <w:spacing w:line="276" w:lineRule="auto"/>
              <w:jc w:val="both"/>
            </w:pPr>
            <w:r>
              <w:t>Date</w:t>
            </w:r>
          </w:p>
        </w:tc>
        <w:tc>
          <w:tcPr>
            <w:tcW w:w="1029" w:type="dxa"/>
            <w:tcBorders>
              <w:top w:val="nil"/>
              <w:left w:val="nil"/>
              <w:bottom w:val="single" w:sz="8" w:space="0" w:color="auto"/>
              <w:right w:val="single" w:sz="8" w:space="0" w:color="auto"/>
            </w:tcBorders>
            <w:shd w:val="clear" w:color="auto" w:fill="E2EFD9"/>
            <w:tcMar>
              <w:top w:w="0" w:type="dxa"/>
              <w:left w:w="108" w:type="dxa"/>
              <w:bottom w:w="0" w:type="dxa"/>
              <w:right w:w="108" w:type="dxa"/>
            </w:tcMar>
            <w:vAlign w:val="center"/>
            <w:hideMark/>
          </w:tcPr>
          <w:p w14:paraId="7C2BD83D" w14:textId="77777777" w:rsidR="00E46C57" w:rsidRDefault="00E46C57">
            <w:pPr>
              <w:spacing w:line="276" w:lineRule="auto"/>
              <w:jc w:val="center"/>
            </w:pPr>
            <w:r>
              <w:rPr>
                <w:rFonts w:ascii="Wingdings" w:hAnsi="Wingdings"/>
              </w:rPr>
              <w:t></w:t>
            </w:r>
          </w:p>
        </w:tc>
        <w:tc>
          <w:tcPr>
            <w:tcW w:w="987"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3913934C" w14:textId="77777777" w:rsidR="00E46C57" w:rsidRDefault="00E46C57">
            <w:pPr>
              <w:spacing w:line="276" w:lineRule="auto"/>
              <w:jc w:val="center"/>
            </w:pPr>
            <w:r>
              <w:rPr>
                <w:rFonts w:ascii="Wingdings" w:hAnsi="Wingdings"/>
              </w:rPr>
              <w:t></w:t>
            </w:r>
          </w:p>
        </w:tc>
        <w:tc>
          <w:tcPr>
            <w:tcW w:w="326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F069D41" w14:textId="77777777" w:rsidR="00E46C57" w:rsidRDefault="00E46C57">
            <w:pPr>
              <w:spacing w:line="276" w:lineRule="auto"/>
              <w:jc w:val="both"/>
            </w:pPr>
            <w:r>
              <w:t>Format: YYYY-MM-DD</w:t>
            </w:r>
          </w:p>
        </w:tc>
      </w:tr>
      <w:tr w:rsidR="00E46C57" w14:paraId="177B2698" w14:textId="77777777" w:rsidTr="002A703D">
        <w:trPr>
          <w:trHeight w:val="564"/>
        </w:trPr>
        <w:tc>
          <w:tcPr>
            <w:tcW w:w="3251" w:type="dxa"/>
            <w:tcBorders>
              <w:top w:val="nil"/>
              <w:left w:val="single" w:sz="8" w:space="0" w:color="auto"/>
              <w:bottom w:val="single" w:sz="8" w:space="0" w:color="auto"/>
              <w:right w:val="single" w:sz="8" w:space="0" w:color="auto"/>
            </w:tcBorders>
            <w:shd w:val="clear" w:color="auto" w:fill="D9E2F3"/>
            <w:tcMar>
              <w:top w:w="0" w:type="dxa"/>
              <w:left w:w="108" w:type="dxa"/>
              <w:bottom w:w="0" w:type="dxa"/>
              <w:right w:w="108" w:type="dxa"/>
            </w:tcMar>
            <w:vAlign w:val="center"/>
            <w:hideMark/>
          </w:tcPr>
          <w:p w14:paraId="4FD9DCAA" w14:textId="77777777" w:rsidR="00E46C57" w:rsidRDefault="00E46C57">
            <w:pPr>
              <w:spacing w:line="276" w:lineRule="auto"/>
              <w:jc w:val="both"/>
            </w:pPr>
            <w:r>
              <w:t>-| LastCompletedProcessingDate</w:t>
            </w:r>
          </w:p>
        </w:tc>
        <w:tc>
          <w:tcPr>
            <w:tcW w:w="1378" w:type="dxa"/>
            <w:tcBorders>
              <w:top w:val="nil"/>
              <w:left w:val="nil"/>
              <w:bottom w:val="single" w:sz="8" w:space="0" w:color="auto"/>
              <w:right w:val="single" w:sz="8" w:space="0" w:color="auto"/>
            </w:tcBorders>
            <w:shd w:val="clear" w:color="auto" w:fill="D9E2F3"/>
            <w:tcMar>
              <w:top w:w="0" w:type="dxa"/>
              <w:left w:w="108" w:type="dxa"/>
              <w:bottom w:w="0" w:type="dxa"/>
              <w:right w:w="108" w:type="dxa"/>
            </w:tcMar>
            <w:vAlign w:val="center"/>
            <w:hideMark/>
          </w:tcPr>
          <w:p w14:paraId="73F33674" w14:textId="77777777" w:rsidR="00E46C57" w:rsidRDefault="00E46C57">
            <w:pPr>
              <w:spacing w:line="276" w:lineRule="auto"/>
              <w:jc w:val="both"/>
            </w:pPr>
            <w:r>
              <w:t>Date</w:t>
            </w:r>
          </w:p>
        </w:tc>
        <w:tc>
          <w:tcPr>
            <w:tcW w:w="1029" w:type="dxa"/>
            <w:tcBorders>
              <w:top w:val="nil"/>
              <w:left w:val="nil"/>
              <w:bottom w:val="single" w:sz="8" w:space="0" w:color="auto"/>
              <w:right w:val="single" w:sz="8" w:space="0" w:color="auto"/>
            </w:tcBorders>
            <w:shd w:val="clear" w:color="auto" w:fill="E2EFD9"/>
            <w:tcMar>
              <w:top w:w="0" w:type="dxa"/>
              <w:left w:w="108" w:type="dxa"/>
              <w:bottom w:w="0" w:type="dxa"/>
              <w:right w:w="108" w:type="dxa"/>
            </w:tcMar>
            <w:vAlign w:val="center"/>
            <w:hideMark/>
          </w:tcPr>
          <w:p w14:paraId="547CF208" w14:textId="77777777" w:rsidR="00E46C57" w:rsidRDefault="00E46C57">
            <w:pPr>
              <w:spacing w:line="276" w:lineRule="auto"/>
              <w:jc w:val="center"/>
            </w:pPr>
            <w:r>
              <w:rPr>
                <w:rFonts w:ascii="Wingdings" w:hAnsi="Wingdings"/>
              </w:rPr>
              <w:t></w:t>
            </w:r>
          </w:p>
        </w:tc>
        <w:tc>
          <w:tcPr>
            <w:tcW w:w="987"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585DFA57" w14:textId="77777777" w:rsidR="00E46C57" w:rsidRDefault="00E46C57">
            <w:pPr>
              <w:spacing w:line="276" w:lineRule="auto"/>
              <w:jc w:val="center"/>
            </w:pPr>
            <w:r>
              <w:rPr>
                <w:rFonts w:ascii="Wingdings" w:hAnsi="Wingdings"/>
              </w:rPr>
              <w:t></w:t>
            </w:r>
          </w:p>
        </w:tc>
        <w:tc>
          <w:tcPr>
            <w:tcW w:w="326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859C8DA" w14:textId="77777777" w:rsidR="00E46C57" w:rsidRDefault="00E46C57">
            <w:pPr>
              <w:spacing w:line="276" w:lineRule="auto"/>
              <w:jc w:val="both"/>
            </w:pPr>
            <w:r>
              <w:t>Format: YYYY-MM-DD</w:t>
            </w:r>
          </w:p>
        </w:tc>
      </w:tr>
      <w:tr w:rsidR="00D546BD" w14:paraId="55DA6D4A" w14:textId="77777777" w:rsidTr="006B700C">
        <w:trPr>
          <w:trHeight w:val="20"/>
        </w:trPr>
        <w:tc>
          <w:tcPr>
            <w:tcW w:w="3251" w:type="dxa"/>
            <w:tcBorders>
              <w:top w:val="nil"/>
              <w:left w:val="single" w:sz="8" w:space="0" w:color="auto"/>
              <w:bottom w:val="single" w:sz="8" w:space="0" w:color="auto"/>
              <w:right w:val="single" w:sz="8" w:space="0" w:color="auto"/>
            </w:tcBorders>
            <w:shd w:val="clear" w:color="auto" w:fill="D9E2F3"/>
            <w:tcMar>
              <w:top w:w="0" w:type="dxa"/>
              <w:left w:w="108" w:type="dxa"/>
              <w:bottom w:w="0" w:type="dxa"/>
              <w:right w:w="108" w:type="dxa"/>
            </w:tcMar>
            <w:vAlign w:val="center"/>
            <w:hideMark/>
          </w:tcPr>
          <w:p w14:paraId="61569A0F" w14:textId="77777777" w:rsidR="00D546BD" w:rsidRDefault="00D546BD" w:rsidP="006B700C">
            <w:pPr>
              <w:spacing w:line="276" w:lineRule="auto"/>
              <w:jc w:val="both"/>
            </w:pPr>
            <w:r>
              <w:t>-| CFI Category</w:t>
            </w:r>
          </w:p>
        </w:tc>
        <w:tc>
          <w:tcPr>
            <w:tcW w:w="1378" w:type="dxa"/>
            <w:tcBorders>
              <w:top w:val="nil"/>
              <w:left w:val="nil"/>
              <w:bottom w:val="single" w:sz="8" w:space="0" w:color="auto"/>
              <w:right w:val="single" w:sz="8" w:space="0" w:color="auto"/>
            </w:tcBorders>
            <w:shd w:val="clear" w:color="auto" w:fill="D9E2F3"/>
            <w:tcMar>
              <w:top w:w="0" w:type="dxa"/>
              <w:left w:w="108" w:type="dxa"/>
              <w:bottom w:w="0" w:type="dxa"/>
              <w:right w:w="108" w:type="dxa"/>
            </w:tcMar>
            <w:vAlign w:val="center"/>
            <w:hideMark/>
          </w:tcPr>
          <w:p w14:paraId="526110D5" w14:textId="77777777" w:rsidR="00D546BD" w:rsidRDefault="00D546BD" w:rsidP="006B700C">
            <w:pPr>
              <w:spacing w:line="276" w:lineRule="auto"/>
              <w:jc w:val="both"/>
            </w:pPr>
            <w:r>
              <w:t xml:space="preserve">Single Character </w:t>
            </w:r>
          </w:p>
        </w:tc>
        <w:tc>
          <w:tcPr>
            <w:tcW w:w="1029" w:type="dxa"/>
            <w:tcBorders>
              <w:top w:val="nil"/>
              <w:left w:val="nil"/>
              <w:bottom w:val="single" w:sz="8" w:space="0" w:color="auto"/>
              <w:right w:val="single" w:sz="8" w:space="0" w:color="auto"/>
            </w:tcBorders>
            <w:shd w:val="clear" w:color="auto" w:fill="FBE4D5" w:themeFill="accent2" w:themeFillTint="33"/>
            <w:tcMar>
              <w:top w:w="0" w:type="dxa"/>
              <w:left w:w="108" w:type="dxa"/>
              <w:bottom w:w="0" w:type="dxa"/>
              <w:right w:w="108" w:type="dxa"/>
            </w:tcMar>
            <w:vAlign w:val="center"/>
            <w:hideMark/>
          </w:tcPr>
          <w:p w14:paraId="70CF9DFB" w14:textId="77777777" w:rsidR="00D546BD" w:rsidRPr="00B40BDA" w:rsidRDefault="00D546BD" w:rsidP="006B700C">
            <w:pPr>
              <w:spacing w:line="276" w:lineRule="auto"/>
              <w:jc w:val="center"/>
              <w:rPr>
                <w:rFonts w:ascii="Wingdings" w:hAnsi="Wingdings"/>
              </w:rPr>
            </w:pPr>
            <w:r w:rsidRPr="00D37AD7">
              <w:rPr>
                <w:rFonts w:ascii="Wingdings" w:hAnsi="Wingdings"/>
              </w:rPr>
              <w:t></w:t>
            </w:r>
          </w:p>
        </w:tc>
        <w:tc>
          <w:tcPr>
            <w:tcW w:w="987"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67ECA7E2" w14:textId="77777777" w:rsidR="00D546BD" w:rsidRDefault="00D546BD" w:rsidP="006B700C">
            <w:pPr>
              <w:spacing w:line="276" w:lineRule="auto"/>
              <w:jc w:val="center"/>
            </w:pPr>
            <w:r>
              <w:rPr>
                <w:rFonts w:ascii="Wingdings" w:hAnsi="Wingdings"/>
              </w:rPr>
              <w:t></w:t>
            </w:r>
          </w:p>
        </w:tc>
        <w:tc>
          <w:tcPr>
            <w:tcW w:w="3269" w:type="dxa"/>
            <w:vMerge w:val="restart"/>
            <w:tcBorders>
              <w:top w:val="nil"/>
              <w:left w:val="nil"/>
              <w:right w:val="single" w:sz="8" w:space="0" w:color="auto"/>
            </w:tcBorders>
            <w:tcMar>
              <w:top w:w="0" w:type="dxa"/>
              <w:left w:w="108" w:type="dxa"/>
              <w:bottom w:w="0" w:type="dxa"/>
              <w:right w:w="108" w:type="dxa"/>
            </w:tcMar>
            <w:vAlign w:val="center"/>
          </w:tcPr>
          <w:p w14:paraId="7CF1731F" w14:textId="77777777" w:rsidR="00D546BD" w:rsidRDefault="00D546BD" w:rsidP="006B700C">
            <w:pPr>
              <w:spacing w:line="276" w:lineRule="auto"/>
              <w:contextualSpacing/>
            </w:pPr>
            <w:r>
              <w:t>See below for the list of CFI categories and CFI groups</w:t>
            </w:r>
          </w:p>
        </w:tc>
      </w:tr>
      <w:tr w:rsidR="00D546BD" w14:paraId="7D128144" w14:textId="77777777" w:rsidTr="006B700C">
        <w:trPr>
          <w:trHeight w:val="20"/>
        </w:trPr>
        <w:tc>
          <w:tcPr>
            <w:tcW w:w="3251" w:type="dxa"/>
            <w:tcBorders>
              <w:top w:val="nil"/>
              <w:left w:val="single" w:sz="8" w:space="0" w:color="auto"/>
              <w:bottom w:val="single" w:sz="8" w:space="0" w:color="auto"/>
              <w:right w:val="single" w:sz="8" w:space="0" w:color="auto"/>
            </w:tcBorders>
            <w:shd w:val="clear" w:color="auto" w:fill="D9E2F3"/>
            <w:tcMar>
              <w:top w:w="0" w:type="dxa"/>
              <w:left w:w="108" w:type="dxa"/>
              <w:bottom w:w="0" w:type="dxa"/>
              <w:right w:w="108" w:type="dxa"/>
            </w:tcMar>
            <w:vAlign w:val="center"/>
            <w:hideMark/>
          </w:tcPr>
          <w:p w14:paraId="379F81A1" w14:textId="77777777" w:rsidR="00D546BD" w:rsidRDefault="00D546BD" w:rsidP="006B700C">
            <w:pPr>
              <w:spacing w:line="276" w:lineRule="auto"/>
              <w:jc w:val="both"/>
            </w:pPr>
            <w:r>
              <w:t>-| CFI Group</w:t>
            </w:r>
          </w:p>
        </w:tc>
        <w:tc>
          <w:tcPr>
            <w:tcW w:w="1378" w:type="dxa"/>
            <w:tcBorders>
              <w:top w:val="nil"/>
              <w:left w:val="nil"/>
              <w:bottom w:val="single" w:sz="8" w:space="0" w:color="auto"/>
              <w:right w:val="single" w:sz="8" w:space="0" w:color="auto"/>
            </w:tcBorders>
            <w:shd w:val="clear" w:color="auto" w:fill="D9E2F3"/>
            <w:tcMar>
              <w:top w:w="0" w:type="dxa"/>
              <w:left w:w="108" w:type="dxa"/>
              <w:bottom w:w="0" w:type="dxa"/>
              <w:right w:w="108" w:type="dxa"/>
            </w:tcMar>
            <w:vAlign w:val="center"/>
            <w:hideMark/>
          </w:tcPr>
          <w:p w14:paraId="7D3CDDD8" w14:textId="77777777" w:rsidR="00D546BD" w:rsidRDefault="00D546BD" w:rsidP="006B700C">
            <w:pPr>
              <w:spacing w:line="276" w:lineRule="auto"/>
              <w:jc w:val="both"/>
            </w:pPr>
            <w:r>
              <w:t xml:space="preserve">Single Character </w:t>
            </w:r>
          </w:p>
        </w:tc>
        <w:tc>
          <w:tcPr>
            <w:tcW w:w="1029" w:type="dxa"/>
            <w:tcBorders>
              <w:top w:val="nil"/>
              <w:left w:val="nil"/>
              <w:bottom w:val="single" w:sz="8" w:space="0" w:color="auto"/>
              <w:right w:val="single" w:sz="8" w:space="0" w:color="auto"/>
            </w:tcBorders>
            <w:shd w:val="clear" w:color="auto" w:fill="FBE4D5" w:themeFill="accent2" w:themeFillTint="33"/>
            <w:tcMar>
              <w:top w:w="0" w:type="dxa"/>
              <w:left w:w="108" w:type="dxa"/>
              <w:bottom w:w="0" w:type="dxa"/>
              <w:right w:w="108" w:type="dxa"/>
            </w:tcMar>
            <w:vAlign w:val="center"/>
            <w:hideMark/>
          </w:tcPr>
          <w:p w14:paraId="231797F0" w14:textId="77777777" w:rsidR="00D546BD" w:rsidRPr="00B40BDA" w:rsidRDefault="00D546BD" w:rsidP="006B700C">
            <w:pPr>
              <w:spacing w:line="276" w:lineRule="auto"/>
              <w:jc w:val="center"/>
              <w:rPr>
                <w:rFonts w:ascii="Wingdings" w:hAnsi="Wingdings"/>
              </w:rPr>
            </w:pPr>
            <w:r w:rsidRPr="00D37AD7">
              <w:rPr>
                <w:rFonts w:ascii="Wingdings" w:hAnsi="Wingdings"/>
              </w:rPr>
              <w:t></w:t>
            </w:r>
          </w:p>
        </w:tc>
        <w:tc>
          <w:tcPr>
            <w:tcW w:w="987"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5B2C9E63" w14:textId="77777777" w:rsidR="00D546BD" w:rsidRDefault="00D546BD" w:rsidP="006B700C">
            <w:pPr>
              <w:spacing w:line="276" w:lineRule="auto"/>
              <w:jc w:val="center"/>
            </w:pPr>
            <w:r>
              <w:rPr>
                <w:rFonts w:ascii="Wingdings" w:hAnsi="Wingdings"/>
              </w:rPr>
              <w:t></w:t>
            </w:r>
          </w:p>
        </w:tc>
        <w:tc>
          <w:tcPr>
            <w:tcW w:w="3269" w:type="dxa"/>
            <w:vMerge/>
            <w:tcBorders>
              <w:left w:val="nil"/>
              <w:bottom w:val="single" w:sz="8" w:space="0" w:color="auto"/>
              <w:right w:val="single" w:sz="8" w:space="0" w:color="auto"/>
            </w:tcBorders>
            <w:tcMar>
              <w:top w:w="0" w:type="dxa"/>
              <w:left w:w="108" w:type="dxa"/>
              <w:bottom w:w="0" w:type="dxa"/>
              <w:right w:w="108" w:type="dxa"/>
            </w:tcMar>
            <w:vAlign w:val="center"/>
          </w:tcPr>
          <w:p w14:paraId="59C531C0" w14:textId="77777777" w:rsidR="00D546BD" w:rsidRDefault="00D546BD" w:rsidP="006B700C">
            <w:pPr>
              <w:spacing w:line="276" w:lineRule="auto"/>
              <w:contextualSpacing/>
              <w:jc w:val="both"/>
              <w:rPr>
                <w:rFonts w:eastAsia="Times New Roman"/>
              </w:rPr>
            </w:pPr>
          </w:p>
        </w:tc>
      </w:tr>
      <w:tr w:rsidR="00E46C57" w14:paraId="2BCA835C" w14:textId="77777777" w:rsidTr="002A703D">
        <w:trPr>
          <w:trHeight w:val="840"/>
        </w:trPr>
        <w:tc>
          <w:tcPr>
            <w:tcW w:w="3251" w:type="dxa"/>
            <w:tcBorders>
              <w:top w:val="nil"/>
              <w:left w:val="single" w:sz="8" w:space="0" w:color="auto"/>
              <w:bottom w:val="single" w:sz="8" w:space="0" w:color="auto"/>
              <w:right w:val="single" w:sz="8" w:space="0" w:color="auto"/>
            </w:tcBorders>
            <w:shd w:val="clear" w:color="auto" w:fill="8EAADB"/>
            <w:tcMar>
              <w:top w:w="0" w:type="dxa"/>
              <w:left w:w="108" w:type="dxa"/>
              <w:bottom w:w="0" w:type="dxa"/>
              <w:right w:w="108" w:type="dxa"/>
            </w:tcMar>
            <w:vAlign w:val="center"/>
            <w:hideMark/>
          </w:tcPr>
          <w:p w14:paraId="0F3608EC" w14:textId="77777777" w:rsidR="00E46C57" w:rsidRDefault="00E46C57">
            <w:pPr>
              <w:spacing w:line="276" w:lineRule="auto"/>
              <w:jc w:val="both"/>
            </w:pPr>
            <w:r>
              <w:t>ISIN-DSB</w:t>
            </w:r>
          </w:p>
        </w:tc>
        <w:tc>
          <w:tcPr>
            <w:tcW w:w="1378" w:type="dxa"/>
            <w:tcBorders>
              <w:top w:val="nil"/>
              <w:left w:val="nil"/>
              <w:bottom w:val="single" w:sz="8" w:space="0" w:color="auto"/>
              <w:right w:val="single" w:sz="8" w:space="0" w:color="auto"/>
            </w:tcBorders>
            <w:shd w:val="clear" w:color="auto" w:fill="8EAADB"/>
            <w:tcMar>
              <w:top w:w="0" w:type="dxa"/>
              <w:left w:w="108" w:type="dxa"/>
              <w:bottom w:w="0" w:type="dxa"/>
              <w:right w:w="108" w:type="dxa"/>
            </w:tcMar>
            <w:vAlign w:val="center"/>
            <w:hideMark/>
          </w:tcPr>
          <w:p w14:paraId="27010D71" w14:textId="77777777" w:rsidR="00E46C57" w:rsidRDefault="00E46C57">
            <w:pPr>
              <w:spacing w:line="276" w:lineRule="auto"/>
              <w:jc w:val="both"/>
            </w:pPr>
            <w:r>
              <w:t>Component</w:t>
            </w:r>
          </w:p>
        </w:tc>
        <w:tc>
          <w:tcPr>
            <w:tcW w:w="1029"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6E6D7B5E" w14:textId="77777777" w:rsidR="00E46C57" w:rsidRDefault="00E46C57">
            <w:pPr>
              <w:spacing w:line="276" w:lineRule="auto"/>
              <w:jc w:val="center"/>
            </w:pPr>
            <w:r>
              <w:rPr>
                <w:rFonts w:ascii="Wingdings" w:hAnsi="Wingdings"/>
              </w:rPr>
              <w:t></w:t>
            </w:r>
          </w:p>
        </w:tc>
        <w:tc>
          <w:tcPr>
            <w:tcW w:w="987"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7922C4C0" w14:textId="77777777" w:rsidR="00E46C57" w:rsidRDefault="00E46C57">
            <w:pPr>
              <w:spacing w:line="276" w:lineRule="auto"/>
              <w:jc w:val="center"/>
            </w:pPr>
            <w:r>
              <w:rPr>
                <w:rFonts w:ascii="Wingdings" w:hAnsi="Wingdings"/>
              </w:rPr>
              <w:t></w:t>
            </w:r>
          </w:p>
        </w:tc>
        <w:tc>
          <w:tcPr>
            <w:tcW w:w="3269" w:type="dxa"/>
            <w:tcBorders>
              <w:top w:val="nil"/>
              <w:left w:val="nil"/>
              <w:bottom w:val="single" w:sz="8" w:space="0" w:color="auto"/>
              <w:right w:val="single" w:sz="8" w:space="0" w:color="auto"/>
            </w:tcBorders>
            <w:tcMar>
              <w:top w:w="0" w:type="dxa"/>
              <w:left w:w="108" w:type="dxa"/>
              <w:bottom w:w="0" w:type="dxa"/>
              <w:right w:w="108" w:type="dxa"/>
            </w:tcMar>
            <w:vAlign w:val="center"/>
          </w:tcPr>
          <w:p w14:paraId="45E2E07A" w14:textId="77777777" w:rsidR="00E46C57" w:rsidRDefault="00E46C57">
            <w:pPr>
              <w:spacing w:line="276" w:lineRule="auto"/>
              <w:jc w:val="both"/>
            </w:pPr>
          </w:p>
        </w:tc>
      </w:tr>
      <w:tr w:rsidR="00E46C57" w14:paraId="78F410DE" w14:textId="77777777" w:rsidTr="002A703D">
        <w:trPr>
          <w:trHeight w:val="1093"/>
        </w:trPr>
        <w:tc>
          <w:tcPr>
            <w:tcW w:w="3251" w:type="dxa"/>
            <w:tcBorders>
              <w:top w:val="nil"/>
              <w:left w:val="single" w:sz="8" w:space="0" w:color="auto"/>
              <w:bottom w:val="single" w:sz="8" w:space="0" w:color="auto"/>
              <w:right w:val="single" w:sz="8" w:space="0" w:color="auto"/>
            </w:tcBorders>
            <w:shd w:val="clear" w:color="auto" w:fill="D9E2F3"/>
            <w:tcMar>
              <w:top w:w="0" w:type="dxa"/>
              <w:left w:w="108" w:type="dxa"/>
              <w:bottom w:w="0" w:type="dxa"/>
              <w:right w:w="108" w:type="dxa"/>
            </w:tcMar>
            <w:vAlign w:val="center"/>
            <w:hideMark/>
          </w:tcPr>
          <w:p w14:paraId="131E2E80" w14:textId="77777777" w:rsidR="00E46C57" w:rsidRDefault="00E46C57">
            <w:pPr>
              <w:spacing w:line="276" w:lineRule="auto"/>
              <w:jc w:val="both"/>
            </w:pPr>
            <w:r>
              <w:t>-| record</w:t>
            </w:r>
          </w:p>
        </w:tc>
        <w:tc>
          <w:tcPr>
            <w:tcW w:w="1378" w:type="dxa"/>
            <w:tcBorders>
              <w:top w:val="nil"/>
              <w:left w:val="nil"/>
              <w:bottom w:val="single" w:sz="8" w:space="0" w:color="auto"/>
              <w:right w:val="single" w:sz="8" w:space="0" w:color="auto"/>
            </w:tcBorders>
            <w:shd w:val="clear" w:color="auto" w:fill="D9E2F3"/>
            <w:tcMar>
              <w:top w:w="0" w:type="dxa"/>
              <w:left w:w="108" w:type="dxa"/>
              <w:bottom w:w="0" w:type="dxa"/>
              <w:right w:w="108" w:type="dxa"/>
            </w:tcMar>
            <w:vAlign w:val="center"/>
            <w:hideMark/>
          </w:tcPr>
          <w:p w14:paraId="07EAA252" w14:textId="77777777" w:rsidR="00E46C57" w:rsidRDefault="00E46C57">
            <w:pPr>
              <w:spacing w:line="276" w:lineRule="auto"/>
              <w:jc w:val="both"/>
            </w:pPr>
            <w:r>
              <w:t>JSON</w:t>
            </w:r>
          </w:p>
        </w:tc>
        <w:tc>
          <w:tcPr>
            <w:tcW w:w="1029"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4F61D1A5" w14:textId="77777777" w:rsidR="00E46C57" w:rsidRDefault="00E46C57">
            <w:pPr>
              <w:spacing w:line="276" w:lineRule="auto"/>
              <w:jc w:val="center"/>
            </w:pPr>
            <w:r>
              <w:rPr>
                <w:rFonts w:ascii="Wingdings" w:hAnsi="Wingdings"/>
              </w:rPr>
              <w:t></w:t>
            </w:r>
          </w:p>
        </w:tc>
        <w:tc>
          <w:tcPr>
            <w:tcW w:w="987"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76B48712" w14:textId="77777777" w:rsidR="00E46C57" w:rsidRDefault="00E46C57">
            <w:pPr>
              <w:spacing w:line="276" w:lineRule="auto"/>
              <w:jc w:val="center"/>
            </w:pPr>
            <w:r>
              <w:rPr>
                <w:rFonts w:ascii="Wingdings" w:hAnsi="Wingdings"/>
              </w:rPr>
              <w:t></w:t>
            </w:r>
          </w:p>
        </w:tc>
        <w:tc>
          <w:tcPr>
            <w:tcW w:w="326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6AEBF78" w14:textId="77777777" w:rsidR="00E46C57" w:rsidRDefault="00E46C57">
            <w:pPr>
              <w:spacing w:line="276" w:lineRule="auto"/>
              <w:jc w:val="both"/>
            </w:pPr>
            <w:r>
              <w:t>The entire ISIN record as available in the DSB</w:t>
            </w:r>
          </w:p>
        </w:tc>
      </w:tr>
      <w:tr w:rsidR="00E46C57" w14:paraId="3E33EC0E" w14:textId="77777777" w:rsidTr="002A703D">
        <w:trPr>
          <w:trHeight w:val="995"/>
        </w:trPr>
        <w:tc>
          <w:tcPr>
            <w:tcW w:w="3251" w:type="dxa"/>
            <w:tcBorders>
              <w:top w:val="nil"/>
              <w:left w:val="single" w:sz="8" w:space="0" w:color="auto"/>
              <w:bottom w:val="single" w:sz="8" w:space="0" w:color="auto"/>
              <w:right w:val="single" w:sz="8" w:space="0" w:color="auto"/>
            </w:tcBorders>
            <w:shd w:val="clear" w:color="auto" w:fill="8EAADB"/>
            <w:tcMar>
              <w:top w:w="0" w:type="dxa"/>
              <w:left w:w="108" w:type="dxa"/>
              <w:bottom w:w="0" w:type="dxa"/>
              <w:right w:w="108" w:type="dxa"/>
            </w:tcMar>
            <w:vAlign w:val="center"/>
            <w:hideMark/>
          </w:tcPr>
          <w:p w14:paraId="46381048" w14:textId="77777777" w:rsidR="00E46C57" w:rsidRDefault="00E46C57">
            <w:pPr>
              <w:spacing w:line="276" w:lineRule="auto"/>
              <w:jc w:val="both"/>
            </w:pPr>
            <w:r>
              <w:t>FIRDS-RefData</w:t>
            </w:r>
          </w:p>
        </w:tc>
        <w:tc>
          <w:tcPr>
            <w:tcW w:w="1378" w:type="dxa"/>
            <w:tcBorders>
              <w:top w:val="nil"/>
              <w:left w:val="nil"/>
              <w:bottom w:val="single" w:sz="8" w:space="0" w:color="auto"/>
              <w:right w:val="single" w:sz="8" w:space="0" w:color="auto"/>
            </w:tcBorders>
            <w:shd w:val="clear" w:color="auto" w:fill="8EAADB"/>
            <w:tcMar>
              <w:top w:w="0" w:type="dxa"/>
              <w:left w:w="108" w:type="dxa"/>
              <w:bottom w:w="0" w:type="dxa"/>
              <w:right w:w="108" w:type="dxa"/>
            </w:tcMar>
            <w:vAlign w:val="center"/>
            <w:hideMark/>
          </w:tcPr>
          <w:p w14:paraId="6FD568E7" w14:textId="77777777" w:rsidR="00E46C57" w:rsidRDefault="00E46C57">
            <w:pPr>
              <w:spacing w:line="276" w:lineRule="auto"/>
              <w:jc w:val="both"/>
            </w:pPr>
            <w:r>
              <w:t>Component</w:t>
            </w:r>
          </w:p>
        </w:tc>
        <w:tc>
          <w:tcPr>
            <w:tcW w:w="1029"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69266272" w14:textId="77777777" w:rsidR="00E46C57" w:rsidRDefault="00E46C57">
            <w:pPr>
              <w:spacing w:line="276" w:lineRule="auto"/>
              <w:jc w:val="center"/>
            </w:pPr>
            <w:r>
              <w:rPr>
                <w:rFonts w:ascii="Wingdings" w:hAnsi="Wingdings"/>
              </w:rPr>
              <w:t></w:t>
            </w:r>
          </w:p>
        </w:tc>
        <w:tc>
          <w:tcPr>
            <w:tcW w:w="987"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009BAB6D" w14:textId="77777777" w:rsidR="00E46C57" w:rsidRDefault="00E46C57">
            <w:pPr>
              <w:spacing w:line="276" w:lineRule="auto"/>
              <w:jc w:val="center"/>
            </w:pPr>
            <w:r>
              <w:rPr>
                <w:rFonts w:ascii="Wingdings" w:hAnsi="Wingdings"/>
              </w:rPr>
              <w:t></w:t>
            </w:r>
          </w:p>
        </w:tc>
        <w:tc>
          <w:tcPr>
            <w:tcW w:w="3269" w:type="dxa"/>
            <w:tcBorders>
              <w:top w:val="nil"/>
              <w:left w:val="nil"/>
              <w:bottom w:val="single" w:sz="8" w:space="0" w:color="auto"/>
              <w:right w:val="single" w:sz="8" w:space="0" w:color="auto"/>
            </w:tcBorders>
            <w:tcMar>
              <w:top w:w="0" w:type="dxa"/>
              <w:left w:w="108" w:type="dxa"/>
              <w:bottom w:w="0" w:type="dxa"/>
              <w:right w:w="108" w:type="dxa"/>
            </w:tcMar>
            <w:vAlign w:val="center"/>
          </w:tcPr>
          <w:p w14:paraId="6F0C194F" w14:textId="77777777" w:rsidR="00E46C57" w:rsidRDefault="00E46C57">
            <w:pPr>
              <w:spacing w:line="276" w:lineRule="auto"/>
              <w:jc w:val="both"/>
            </w:pPr>
          </w:p>
        </w:tc>
      </w:tr>
      <w:tr w:rsidR="00E46C57" w14:paraId="6795EA4E" w14:textId="77777777" w:rsidTr="002A703D">
        <w:trPr>
          <w:trHeight w:val="712"/>
        </w:trPr>
        <w:tc>
          <w:tcPr>
            <w:tcW w:w="3251" w:type="dxa"/>
            <w:tcBorders>
              <w:top w:val="nil"/>
              <w:left w:val="single" w:sz="8" w:space="0" w:color="auto"/>
              <w:bottom w:val="single" w:sz="8" w:space="0" w:color="auto"/>
              <w:right w:val="single" w:sz="8" w:space="0" w:color="auto"/>
            </w:tcBorders>
            <w:shd w:val="clear" w:color="auto" w:fill="D9E2F3"/>
            <w:tcMar>
              <w:top w:w="0" w:type="dxa"/>
              <w:left w:w="108" w:type="dxa"/>
              <w:bottom w:w="0" w:type="dxa"/>
              <w:right w:w="108" w:type="dxa"/>
            </w:tcMar>
            <w:vAlign w:val="center"/>
            <w:hideMark/>
          </w:tcPr>
          <w:p w14:paraId="68F399F1" w14:textId="77777777" w:rsidR="00E46C57" w:rsidRDefault="00E46C57">
            <w:pPr>
              <w:spacing w:line="276" w:lineRule="auto"/>
              <w:jc w:val="both"/>
            </w:pPr>
            <w:r>
              <w:t>-| MICType</w:t>
            </w:r>
          </w:p>
        </w:tc>
        <w:tc>
          <w:tcPr>
            <w:tcW w:w="1378" w:type="dxa"/>
            <w:tcBorders>
              <w:top w:val="nil"/>
              <w:left w:val="nil"/>
              <w:bottom w:val="single" w:sz="8" w:space="0" w:color="auto"/>
              <w:right w:val="single" w:sz="8" w:space="0" w:color="auto"/>
            </w:tcBorders>
            <w:shd w:val="clear" w:color="auto" w:fill="D9E2F3"/>
            <w:tcMar>
              <w:top w:w="0" w:type="dxa"/>
              <w:left w:w="108" w:type="dxa"/>
              <w:bottom w:w="0" w:type="dxa"/>
              <w:right w:w="108" w:type="dxa"/>
            </w:tcMar>
            <w:vAlign w:val="center"/>
            <w:hideMark/>
          </w:tcPr>
          <w:p w14:paraId="6465AFFB" w14:textId="77777777" w:rsidR="00E46C57" w:rsidRDefault="00E46C57">
            <w:pPr>
              <w:spacing w:line="276" w:lineRule="auto"/>
              <w:jc w:val="both"/>
            </w:pPr>
            <w:r>
              <w:t>MICType</w:t>
            </w:r>
          </w:p>
        </w:tc>
        <w:tc>
          <w:tcPr>
            <w:tcW w:w="1029"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2C1D0C92" w14:textId="77777777" w:rsidR="00E46C57" w:rsidRDefault="00E46C57">
            <w:pPr>
              <w:spacing w:line="276" w:lineRule="auto"/>
              <w:jc w:val="center"/>
            </w:pPr>
            <w:r>
              <w:rPr>
                <w:rFonts w:ascii="Wingdings" w:hAnsi="Wingdings"/>
              </w:rPr>
              <w:t></w:t>
            </w:r>
          </w:p>
        </w:tc>
        <w:tc>
          <w:tcPr>
            <w:tcW w:w="987" w:type="dxa"/>
            <w:tcBorders>
              <w:top w:val="nil"/>
              <w:left w:val="nil"/>
              <w:bottom w:val="single" w:sz="8" w:space="0" w:color="auto"/>
              <w:right w:val="single" w:sz="8" w:space="0" w:color="auto"/>
            </w:tcBorders>
            <w:shd w:val="clear" w:color="auto" w:fill="E2EFD9"/>
            <w:tcMar>
              <w:top w:w="0" w:type="dxa"/>
              <w:left w:w="108" w:type="dxa"/>
              <w:bottom w:w="0" w:type="dxa"/>
              <w:right w:w="108" w:type="dxa"/>
            </w:tcMar>
            <w:vAlign w:val="center"/>
            <w:hideMark/>
          </w:tcPr>
          <w:p w14:paraId="71781574" w14:textId="77777777" w:rsidR="00E46C57" w:rsidRDefault="00E46C57">
            <w:pPr>
              <w:spacing w:line="276" w:lineRule="auto"/>
              <w:jc w:val="center"/>
            </w:pPr>
            <w:r>
              <w:rPr>
                <w:rFonts w:ascii="Wingdings" w:hAnsi="Wingdings"/>
              </w:rPr>
              <w:t></w:t>
            </w:r>
          </w:p>
        </w:tc>
        <w:tc>
          <w:tcPr>
            <w:tcW w:w="326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6DBE9DF" w14:textId="77777777" w:rsidR="00E46C57" w:rsidRDefault="00E46C57">
            <w:pPr>
              <w:spacing w:line="276" w:lineRule="auto"/>
              <w:jc w:val="both"/>
            </w:pPr>
            <w:r>
              <w:t>Market types are:</w:t>
            </w:r>
          </w:p>
          <w:p w14:paraId="5DA7C4AF" w14:textId="77777777" w:rsidR="00E46C57" w:rsidRDefault="00E46C57" w:rsidP="00791D11">
            <w:pPr>
              <w:numPr>
                <w:ilvl w:val="0"/>
                <w:numId w:val="18"/>
              </w:numPr>
              <w:spacing w:after="0" w:line="276" w:lineRule="auto"/>
              <w:contextualSpacing/>
              <w:jc w:val="both"/>
              <w:rPr>
                <w:rFonts w:eastAsia="Times New Roman"/>
              </w:rPr>
            </w:pPr>
            <w:r>
              <w:rPr>
                <w:rFonts w:eastAsia="Times New Roman"/>
              </w:rPr>
              <w:t>RM</w:t>
            </w:r>
          </w:p>
          <w:p w14:paraId="08316204" w14:textId="77777777" w:rsidR="00E46C57" w:rsidRDefault="00E46C57" w:rsidP="00791D11">
            <w:pPr>
              <w:numPr>
                <w:ilvl w:val="0"/>
                <w:numId w:val="18"/>
              </w:numPr>
              <w:spacing w:after="0" w:line="276" w:lineRule="auto"/>
              <w:contextualSpacing/>
              <w:jc w:val="both"/>
              <w:rPr>
                <w:rFonts w:eastAsia="Times New Roman"/>
              </w:rPr>
            </w:pPr>
            <w:r>
              <w:rPr>
                <w:rFonts w:eastAsia="Times New Roman"/>
              </w:rPr>
              <w:t>MTF</w:t>
            </w:r>
          </w:p>
          <w:p w14:paraId="6989F144" w14:textId="77777777" w:rsidR="00E46C57" w:rsidRDefault="00E46C57" w:rsidP="00791D11">
            <w:pPr>
              <w:numPr>
                <w:ilvl w:val="0"/>
                <w:numId w:val="18"/>
              </w:numPr>
              <w:spacing w:after="0" w:line="276" w:lineRule="auto"/>
              <w:contextualSpacing/>
              <w:jc w:val="both"/>
              <w:rPr>
                <w:rFonts w:eastAsia="Times New Roman"/>
              </w:rPr>
            </w:pPr>
            <w:r>
              <w:rPr>
                <w:rFonts w:eastAsia="Times New Roman"/>
              </w:rPr>
              <w:t>OTF</w:t>
            </w:r>
          </w:p>
          <w:p w14:paraId="6BF9B849" w14:textId="77777777" w:rsidR="00E46C57" w:rsidRDefault="00E46C57" w:rsidP="00791D11">
            <w:pPr>
              <w:numPr>
                <w:ilvl w:val="0"/>
                <w:numId w:val="18"/>
              </w:numPr>
              <w:spacing w:after="0" w:line="276" w:lineRule="auto"/>
              <w:contextualSpacing/>
              <w:jc w:val="both"/>
              <w:rPr>
                <w:rFonts w:eastAsia="Times New Roman"/>
              </w:rPr>
            </w:pPr>
            <w:r>
              <w:rPr>
                <w:rFonts w:eastAsia="Times New Roman"/>
              </w:rPr>
              <w:t>SI</w:t>
            </w:r>
          </w:p>
          <w:p w14:paraId="661FA8A7" w14:textId="23E3443E" w:rsidR="00E46C57" w:rsidRDefault="00E46C57" w:rsidP="00791D11">
            <w:pPr>
              <w:numPr>
                <w:ilvl w:val="0"/>
                <w:numId w:val="18"/>
              </w:numPr>
              <w:spacing w:after="0" w:line="276" w:lineRule="auto"/>
              <w:contextualSpacing/>
              <w:jc w:val="both"/>
              <w:rPr>
                <w:rFonts w:eastAsia="Times New Roman"/>
              </w:rPr>
            </w:pPr>
            <w:r>
              <w:rPr>
                <w:rFonts w:eastAsia="Times New Roman"/>
              </w:rPr>
              <w:t>UNKNOWN</w:t>
            </w:r>
          </w:p>
        </w:tc>
      </w:tr>
      <w:tr w:rsidR="00E46C57" w14:paraId="0728B0DB" w14:textId="77777777" w:rsidTr="00E10DF7">
        <w:trPr>
          <w:trHeight w:val="1700"/>
        </w:trPr>
        <w:tc>
          <w:tcPr>
            <w:tcW w:w="325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D4A91CB" w14:textId="77777777" w:rsidR="00E46C57" w:rsidRDefault="00E46C57">
            <w:pPr>
              <w:spacing w:line="276" w:lineRule="auto"/>
              <w:jc w:val="both"/>
            </w:pPr>
            <w:r>
              <w:t>-| -| record</w:t>
            </w: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0C80252" w14:textId="77777777" w:rsidR="00E46C57" w:rsidRDefault="00E46C57">
            <w:pPr>
              <w:spacing w:line="276" w:lineRule="auto"/>
              <w:jc w:val="both"/>
            </w:pPr>
            <w:r>
              <w:t>JSON</w:t>
            </w:r>
          </w:p>
        </w:tc>
        <w:tc>
          <w:tcPr>
            <w:tcW w:w="1029"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040DDB16" w14:textId="77777777" w:rsidR="00E46C57" w:rsidRDefault="00E46C57">
            <w:pPr>
              <w:spacing w:line="276" w:lineRule="auto"/>
              <w:jc w:val="center"/>
            </w:pPr>
            <w:r>
              <w:rPr>
                <w:rFonts w:ascii="Wingdings" w:hAnsi="Wingdings"/>
              </w:rPr>
              <w:t></w:t>
            </w:r>
          </w:p>
        </w:tc>
        <w:tc>
          <w:tcPr>
            <w:tcW w:w="987" w:type="dxa"/>
            <w:tcBorders>
              <w:top w:val="nil"/>
              <w:left w:val="nil"/>
              <w:bottom w:val="single" w:sz="8" w:space="0" w:color="auto"/>
              <w:right w:val="single" w:sz="8" w:space="0" w:color="auto"/>
            </w:tcBorders>
            <w:shd w:val="clear" w:color="auto" w:fill="E2EFD9" w:themeFill="accent6" w:themeFillTint="33"/>
            <w:tcMar>
              <w:top w:w="0" w:type="dxa"/>
              <w:left w:w="108" w:type="dxa"/>
              <w:bottom w:w="0" w:type="dxa"/>
              <w:right w:w="108" w:type="dxa"/>
            </w:tcMar>
            <w:vAlign w:val="center"/>
            <w:hideMark/>
          </w:tcPr>
          <w:p w14:paraId="229A7F8F" w14:textId="5F52D2AB" w:rsidR="00E46C57" w:rsidRPr="00E10DF7" w:rsidRDefault="003C7D72">
            <w:pPr>
              <w:spacing w:line="276" w:lineRule="auto"/>
              <w:jc w:val="center"/>
              <w:rPr>
                <w:rFonts w:ascii="Wingdings" w:hAnsi="Wingdings"/>
              </w:rPr>
            </w:pPr>
            <w:r>
              <w:rPr>
                <w:rFonts w:ascii="Wingdings" w:hAnsi="Wingdings"/>
              </w:rPr>
              <w:t></w:t>
            </w:r>
          </w:p>
        </w:tc>
        <w:tc>
          <w:tcPr>
            <w:tcW w:w="326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C1C5D01" w14:textId="77777777" w:rsidR="00E46C57" w:rsidRDefault="00E46C57">
            <w:pPr>
              <w:spacing w:line="276" w:lineRule="auto"/>
              <w:jc w:val="both"/>
            </w:pPr>
            <w:r>
              <w:t>The entire FIRDS reference data for the ISIN, MIC and for the last date it has changed in FIRDS</w:t>
            </w:r>
          </w:p>
        </w:tc>
      </w:tr>
      <w:tr w:rsidR="00E46C57" w14:paraId="38FABBDE" w14:textId="77777777" w:rsidTr="002A703D">
        <w:trPr>
          <w:trHeight w:val="1271"/>
        </w:trPr>
        <w:tc>
          <w:tcPr>
            <w:tcW w:w="3251" w:type="dxa"/>
            <w:tcBorders>
              <w:top w:val="nil"/>
              <w:left w:val="single" w:sz="8" w:space="0" w:color="auto"/>
              <w:bottom w:val="single" w:sz="8" w:space="0" w:color="auto"/>
              <w:right w:val="single" w:sz="8" w:space="0" w:color="auto"/>
            </w:tcBorders>
            <w:shd w:val="clear" w:color="auto" w:fill="8EAADB"/>
            <w:tcMar>
              <w:top w:w="0" w:type="dxa"/>
              <w:left w:w="108" w:type="dxa"/>
              <w:bottom w:w="0" w:type="dxa"/>
              <w:right w:w="108" w:type="dxa"/>
            </w:tcMar>
            <w:vAlign w:val="center"/>
            <w:hideMark/>
          </w:tcPr>
          <w:p w14:paraId="3F156B98" w14:textId="77777777" w:rsidR="00E46C57" w:rsidRDefault="00E46C57">
            <w:pPr>
              <w:spacing w:line="276" w:lineRule="auto"/>
              <w:jc w:val="both"/>
            </w:pPr>
            <w:r>
              <w:lastRenderedPageBreak/>
              <w:t>FIRDS-TransparencyData</w:t>
            </w:r>
          </w:p>
        </w:tc>
        <w:tc>
          <w:tcPr>
            <w:tcW w:w="1378" w:type="dxa"/>
            <w:tcBorders>
              <w:top w:val="nil"/>
              <w:left w:val="nil"/>
              <w:bottom w:val="single" w:sz="8" w:space="0" w:color="auto"/>
              <w:right w:val="single" w:sz="8" w:space="0" w:color="auto"/>
            </w:tcBorders>
            <w:shd w:val="clear" w:color="auto" w:fill="8EAADB"/>
            <w:tcMar>
              <w:top w:w="0" w:type="dxa"/>
              <w:left w:w="108" w:type="dxa"/>
              <w:bottom w:w="0" w:type="dxa"/>
              <w:right w:w="108" w:type="dxa"/>
            </w:tcMar>
            <w:vAlign w:val="center"/>
            <w:hideMark/>
          </w:tcPr>
          <w:p w14:paraId="33CD7C3D" w14:textId="77777777" w:rsidR="00E46C57" w:rsidRDefault="00E46C57">
            <w:pPr>
              <w:spacing w:line="276" w:lineRule="auto"/>
              <w:jc w:val="both"/>
            </w:pPr>
            <w:r>
              <w:t>Component</w:t>
            </w:r>
          </w:p>
        </w:tc>
        <w:tc>
          <w:tcPr>
            <w:tcW w:w="1029"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6D23F7B7" w14:textId="77777777" w:rsidR="00E46C57" w:rsidRDefault="00E46C57">
            <w:pPr>
              <w:spacing w:line="276" w:lineRule="auto"/>
              <w:jc w:val="center"/>
            </w:pPr>
            <w:r>
              <w:rPr>
                <w:rFonts w:ascii="Wingdings" w:hAnsi="Wingdings"/>
              </w:rPr>
              <w:t></w:t>
            </w:r>
          </w:p>
        </w:tc>
        <w:tc>
          <w:tcPr>
            <w:tcW w:w="987"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17E3133B" w14:textId="77777777" w:rsidR="00E46C57" w:rsidRDefault="00E46C57">
            <w:pPr>
              <w:spacing w:line="276" w:lineRule="auto"/>
              <w:jc w:val="center"/>
            </w:pPr>
            <w:r>
              <w:rPr>
                <w:rFonts w:ascii="Wingdings" w:hAnsi="Wingdings"/>
              </w:rPr>
              <w:t></w:t>
            </w:r>
          </w:p>
        </w:tc>
        <w:tc>
          <w:tcPr>
            <w:tcW w:w="3269" w:type="dxa"/>
            <w:tcBorders>
              <w:top w:val="nil"/>
              <w:left w:val="nil"/>
              <w:bottom w:val="single" w:sz="8" w:space="0" w:color="auto"/>
              <w:right w:val="single" w:sz="8" w:space="0" w:color="auto"/>
            </w:tcBorders>
            <w:tcMar>
              <w:top w:w="0" w:type="dxa"/>
              <w:left w:w="108" w:type="dxa"/>
              <w:bottom w:w="0" w:type="dxa"/>
              <w:right w:w="108" w:type="dxa"/>
            </w:tcMar>
            <w:vAlign w:val="center"/>
          </w:tcPr>
          <w:p w14:paraId="7D6579B3" w14:textId="77777777" w:rsidR="00E46C57" w:rsidRDefault="00E46C57">
            <w:pPr>
              <w:spacing w:line="276" w:lineRule="auto"/>
              <w:jc w:val="both"/>
            </w:pPr>
          </w:p>
        </w:tc>
      </w:tr>
      <w:tr w:rsidR="00E46C57" w14:paraId="2F79C914" w14:textId="77777777" w:rsidTr="002A703D">
        <w:tc>
          <w:tcPr>
            <w:tcW w:w="325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89972D7" w14:textId="77777777" w:rsidR="00E46C57" w:rsidRDefault="00E46C57">
            <w:pPr>
              <w:spacing w:line="276" w:lineRule="auto"/>
              <w:jc w:val="both"/>
            </w:pPr>
            <w:r>
              <w:t>-| -| record</w:t>
            </w: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D77E57" w14:textId="77777777" w:rsidR="00E46C57" w:rsidRDefault="00E46C57">
            <w:pPr>
              <w:spacing w:line="276" w:lineRule="auto"/>
              <w:jc w:val="both"/>
            </w:pPr>
            <w:r>
              <w:t>JSON</w:t>
            </w:r>
          </w:p>
        </w:tc>
        <w:tc>
          <w:tcPr>
            <w:tcW w:w="1029"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2316C073" w14:textId="77777777" w:rsidR="00E46C57" w:rsidRDefault="00E46C57">
            <w:pPr>
              <w:spacing w:line="276" w:lineRule="auto"/>
              <w:jc w:val="center"/>
            </w:pPr>
            <w:r>
              <w:rPr>
                <w:rFonts w:ascii="Wingdings" w:hAnsi="Wingdings"/>
              </w:rPr>
              <w:t></w:t>
            </w:r>
          </w:p>
        </w:tc>
        <w:tc>
          <w:tcPr>
            <w:tcW w:w="987"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3AE1C462" w14:textId="77777777" w:rsidR="00E46C57" w:rsidRDefault="00E46C57">
            <w:pPr>
              <w:spacing w:line="276" w:lineRule="auto"/>
              <w:jc w:val="center"/>
            </w:pPr>
            <w:r>
              <w:rPr>
                <w:rFonts w:ascii="Wingdings" w:hAnsi="Wingdings"/>
              </w:rPr>
              <w:t></w:t>
            </w:r>
          </w:p>
        </w:tc>
        <w:tc>
          <w:tcPr>
            <w:tcW w:w="326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237BDD2" w14:textId="61BECBA8" w:rsidR="00E46C57" w:rsidRDefault="00E46C57">
            <w:pPr>
              <w:spacing w:line="276" w:lineRule="auto"/>
              <w:jc w:val="both"/>
            </w:pPr>
            <w:r>
              <w:t>The entire FIRDS transparency data for the ISIN and period</w:t>
            </w:r>
          </w:p>
        </w:tc>
      </w:tr>
      <w:tr w:rsidR="00E46C57" w14:paraId="65EFB5D9" w14:textId="77777777" w:rsidTr="002A703D">
        <w:trPr>
          <w:trHeight w:val="806"/>
        </w:trPr>
        <w:tc>
          <w:tcPr>
            <w:tcW w:w="3251" w:type="dxa"/>
            <w:tcBorders>
              <w:top w:val="nil"/>
              <w:left w:val="single" w:sz="8" w:space="0" w:color="auto"/>
              <w:bottom w:val="single" w:sz="8" w:space="0" w:color="auto"/>
              <w:right w:val="single" w:sz="8" w:space="0" w:color="auto"/>
            </w:tcBorders>
            <w:shd w:val="clear" w:color="auto" w:fill="8EAADB"/>
            <w:tcMar>
              <w:top w:w="0" w:type="dxa"/>
              <w:left w:w="108" w:type="dxa"/>
              <w:bottom w:w="0" w:type="dxa"/>
              <w:right w:w="108" w:type="dxa"/>
            </w:tcMar>
            <w:vAlign w:val="center"/>
            <w:hideMark/>
          </w:tcPr>
          <w:p w14:paraId="6E23C90D" w14:textId="77777777" w:rsidR="00E46C57" w:rsidRDefault="00E46C57">
            <w:pPr>
              <w:spacing w:line="276" w:lineRule="auto"/>
              <w:jc w:val="both"/>
            </w:pPr>
            <w:r>
              <w:t>Derived</w:t>
            </w:r>
          </w:p>
        </w:tc>
        <w:tc>
          <w:tcPr>
            <w:tcW w:w="1378" w:type="dxa"/>
            <w:tcBorders>
              <w:top w:val="nil"/>
              <w:left w:val="nil"/>
              <w:bottom w:val="single" w:sz="8" w:space="0" w:color="auto"/>
              <w:right w:val="single" w:sz="8" w:space="0" w:color="auto"/>
            </w:tcBorders>
            <w:shd w:val="clear" w:color="auto" w:fill="8EAADB"/>
            <w:tcMar>
              <w:top w:w="0" w:type="dxa"/>
              <w:left w:w="108" w:type="dxa"/>
              <w:bottom w:w="0" w:type="dxa"/>
              <w:right w:w="108" w:type="dxa"/>
            </w:tcMar>
            <w:vAlign w:val="center"/>
            <w:hideMark/>
          </w:tcPr>
          <w:p w14:paraId="6DE4DED2" w14:textId="77777777" w:rsidR="00E46C57" w:rsidRDefault="00E46C57">
            <w:pPr>
              <w:spacing w:line="276" w:lineRule="auto"/>
              <w:jc w:val="both"/>
            </w:pPr>
            <w:r>
              <w:t>Component</w:t>
            </w:r>
          </w:p>
        </w:tc>
        <w:tc>
          <w:tcPr>
            <w:tcW w:w="1029" w:type="dxa"/>
            <w:tcBorders>
              <w:top w:val="nil"/>
              <w:left w:val="nil"/>
              <w:bottom w:val="single" w:sz="8" w:space="0" w:color="auto"/>
              <w:right w:val="single" w:sz="8" w:space="0" w:color="auto"/>
            </w:tcBorders>
            <w:shd w:val="clear" w:color="auto" w:fill="E2EFD9"/>
            <w:tcMar>
              <w:top w:w="0" w:type="dxa"/>
              <w:left w:w="108" w:type="dxa"/>
              <w:bottom w:w="0" w:type="dxa"/>
              <w:right w:w="108" w:type="dxa"/>
            </w:tcMar>
            <w:vAlign w:val="center"/>
            <w:hideMark/>
          </w:tcPr>
          <w:p w14:paraId="00451C19" w14:textId="77777777" w:rsidR="00E46C57" w:rsidRDefault="00E46C57">
            <w:pPr>
              <w:spacing w:line="276" w:lineRule="auto"/>
              <w:jc w:val="center"/>
            </w:pPr>
            <w:r>
              <w:rPr>
                <w:rFonts w:ascii="Wingdings" w:hAnsi="Wingdings"/>
              </w:rPr>
              <w:t></w:t>
            </w:r>
          </w:p>
        </w:tc>
        <w:tc>
          <w:tcPr>
            <w:tcW w:w="987"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76539DA8" w14:textId="77777777" w:rsidR="00E46C57" w:rsidRDefault="00E46C57">
            <w:pPr>
              <w:spacing w:line="276" w:lineRule="auto"/>
              <w:jc w:val="center"/>
            </w:pPr>
            <w:r>
              <w:rPr>
                <w:rFonts w:ascii="Wingdings" w:hAnsi="Wingdings"/>
              </w:rPr>
              <w:t></w:t>
            </w:r>
          </w:p>
        </w:tc>
        <w:tc>
          <w:tcPr>
            <w:tcW w:w="3269" w:type="dxa"/>
            <w:tcBorders>
              <w:top w:val="nil"/>
              <w:left w:val="nil"/>
              <w:bottom w:val="single" w:sz="8" w:space="0" w:color="auto"/>
              <w:right w:val="single" w:sz="8" w:space="0" w:color="auto"/>
            </w:tcBorders>
            <w:tcMar>
              <w:top w:w="0" w:type="dxa"/>
              <w:left w:w="108" w:type="dxa"/>
              <w:bottom w:w="0" w:type="dxa"/>
              <w:right w:w="108" w:type="dxa"/>
            </w:tcMar>
            <w:vAlign w:val="center"/>
          </w:tcPr>
          <w:p w14:paraId="00D4272E" w14:textId="77777777" w:rsidR="00E46C57" w:rsidRDefault="00E46C57">
            <w:pPr>
              <w:spacing w:line="276" w:lineRule="auto"/>
              <w:jc w:val="both"/>
            </w:pPr>
          </w:p>
        </w:tc>
      </w:tr>
      <w:tr w:rsidR="00E46C57" w14:paraId="6C9B947F" w14:textId="77777777" w:rsidTr="002A703D">
        <w:trPr>
          <w:trHeight w:val="718"/>
        </w:trPr>
        <w:tc>
          <w:tcPr>
            <w:tcW w:w="3251" w:type="dxa"/>
            <w:tcBorders>
              <w:top w:val="nil"/>
              <w:left w:val="single" w:sz="8" w:space="0" w:color="auto"/>
              <w:bottom w:val="single" w:sz="8" w:space="0" w:color="auto"/>
              <w:right w:val="single" w:sz="8" w:space="0" w:color="auto"/>
            </w:tcBorders>
            <w:shd w:val="clear" w:color="auto" w:fill="D9E2F3"/>
            <w:tcMar>
              <w:top w:w="0" w:type="dxa"/>
              <w:left w:w="108" w:type="dxa"/>
              <w:bottom w:w="0" w:type="dxa"/>
              <w:right w:w="108" w:type="dxa"/>
            </w:tcMar>
            <w:vAlign w:val="center"/>
            <w:hideMark/>
          </w:tcPr>
          <w:p w14:paraId="38203122" w14:textId="77777777" w:rsidR="00E46C57" w:rsidRDefault="00E46C57">
            <w:pPr>
              <w:spacing w:line="276" w:lineRule="auto"/>
              <w:jc w:val="both"/>
            </w:pPr>
            <w:r>
              <w:t>-| ToTV</w:t>
            </w:r>
          </w:p>
        </w:tc>
        <w:tc>
          <w:tcPr>
            <w:tcW w:w="1378" w:type="dxa"/>
            <w:tcBorders>
              <w:top w:val="nil"/>
              <w:left w:val="nil"/>
              <w:bottom w:val="single" w:sz="8" w:space="0" w:color="auto"/>
              <w:right w:val="single" w:sz="8" w:space="0" w:color="auto"/>
            </w:tcBorders>
            <w:shd w:val="clear" w:color="auto" w:fill="D9E2F3"/>
            <w:tcMar>
              <w:top w:w="0" w:type="dxa"/>
              <w:left w:w="108" w:type="dxa"/>
              <w:bottom w:w="0" w:type="dxa"/>
              <w:right w:w="108" w:type="dxa"/>
            </w:tcMar>
            <w:vAlign w:val="center"/>
            <w:hideMark/>
          </w:tcPr>
          <w:p w14:paraId="7B9193A8" w14:textId="51FB17B8" w:rsidR="00E46C57" w:rsidRDefault="00E46C57">
            <w:pPr>
              <w:spacing w:line="276" w:lineRule="auto"/>
              <w:jc w:val="both"/>
            </w:pPr>
            <w:r>
              <w:t>Boolean</w:t>
            </w:r>
          </w:p>
        </w:tc>
        <w:tc>
          <w:tcPr>
            <w:tcW w:w="1029" w:type="dxa"/>
            <w:tcBorders>
              <w:top w:val="nil"/>
              <w:left w:val="nil"/>
              <w:bottom w:val="single" w:sz="8" w:space="0" w:color="auto"/>
              <w:right w:val="single" w:sz="8" w:space="0" w:color="auto"/>
            </w:tcBorders>
            <w:shd w:val="clear" w:color="auto" w:fill="E2EFD9"/>
            <w:tcMar>
              <w:top w:w="0" w:type="dxa"/>
              <w:left w:w="108" w:type="dxa"/>
              <w:bottom w:w="0" w:type="dxa"/>
              <w:right w:w="108" w:type="dxa"/>
            </w:tcMar>
            <w:vAlign w:val="center"/>
            <w:hideMark/>
          </w:tcPr>
          <w:p w14:paraId="1ADA827A" w14:textId="77777777" w:rsidR="00E46C57" w:rsidRDefault="00E46C57">
            <w:pPr>
              <w:spacing w:line="276" w:lineRule="auto"/>
              <w:jc w:val="center"/>
            </w:pPr>
            <w:r>
              <w:rPr>
                <w:rFonts w:ascii="Wingdings" w:hAnsi="Wingdings"/>
              </w:rPr>
              <w:t></w:t>
            </w:r>
          </w:p>
        </w:tc>
        <w:tc>
          <w:tcPr>
            <w:tcW w:w="987"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4BCC5245" w14:textId="77777777" w:rsidR="00E46C57" w:rsidRDefault="00E46C57">
            <w:pPr>
              <w:spacing w:line="276" w:lineRule="auto"/>
              <w:jc w:val="center"/>
            </w:pPr>
            <w:r>
              <w:rPr>
                <w:rFonts w:ascii="Wingdings" w:hAnsi="Wingdings"/>
              </w:rPr>
              <w:t></w:t>
            </w:r>
          </w:p>
        </w:tc>
        <w:tc>
          <w:tcPr>
            <w:tcW w:w="3269"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87CF3A2" w14:textId="77777777" w:rsidR="00E46C57" w:rsidRDefault="00E46C57">
            <w:pPr>
              <w:spacing w:line="276" w:lineRule="auto"/>
              <w:jc w:val="both"/>
            </w:pPr>
            <w:r>
              <w:t>See section “Derived Data” above.</w:t>
            </w:r>
          </w:p>
        </w:tc>
      </w:tr>
      <w:tr w:rsidR="00E46C57" w14:paraId="47B4EF2C" w14:textId="77777777" w:rsidTr="002A703D">
        <w:trPr>
          <w:trHeight w:val="1139"/>
        </w:trPr>
        <w:tc>
          <w:tcPr>
            <w:tcW w:w="3251" w:type="dxa"/>
            <w:tcBorders>
              <w:top w:val="nil"/>
              <w:left w:val="single" w:sz="8" w:space="0" w:color="auto"/>
              <w:bottom w:val="single" w:sz="8" w:space="0" w:color="auto"/>
              <w:right w:val="single" w:sz="8" w:space="0" w:color="auto"/>
            </w:tcBorders>
            <w:shd w:val="clear" w:color="auto" w:fill="D9E2F3"/>
            <w:tcMar>
              <w:top w:w="0" w:type="dxa"/>
              <w:left w:w="108" w:type="dxa"/>
              <w:bottom w:w="0" w:type="dxa"/>
              <w:right w:w="108" w:type="dxa"/>
            </w:tcMar>
            <w:vAlign w:val="center"/>
            <w:hideMark/>
          </w:tcPr>
          <w:p w14:paraId="279CB5B6" w14:textId="77777777" w:rsidR="00E46C57" w:rsidRDefault="00E46C57">
            <w:pPr>
              <w:spacing w:line="276" w:lineRule="auto"/>
            </w:pPr>
            <w:r>
              <w:t>-| ToTV-EffectiveDate</w:t>
            </w:r>
          </w:p>
        </w:tc>
        <w:tc>
          <w:tcPr>
            <w:tcW w:w="1378" w:type="dxa"/>
            <w:tcBorders>
              <w:top w:val="nil"/>
              <w:left w:val="nil"/>
              <w:bottom w:val="single" w:sz="8" w:space="0" w:color="auto"/>
              <w:right w:val="single" w:sz="8" w:space="0" w:color="auto"/>
            </w:tcBorders>
            <w:shd w:val="clear" w:color="auto" w:fill="D9E2F3"/>
            <w:tcMar>
              <w:top w:w="0" w:type="dxa"/>
              <w:left w:w="108" w:type="dxa"/>
              <w:bottom w:w="0" w:type="dxa"/>
              <w:right w:w="108" w:type="dxa"/>
            </w:tcMar>
            <w:vAlign w:val="center"/>
            <w:hideMark/>
          </w:tcPr>
          <w:p w14:paraId="41F3DE69" w14:textId="77777777" w:rsidR="00E46C57" w:rsidRDefault="00E46C57">
            <w:pPr>
              <w:spacing w:line="276" w:lineRule="auto"/>
              <w:jc w:val="both"/>
            </w:pPr>
            <w:r>
              <w:t>Date</w:t>
            </w:r>
          </w:p>
        </w:tc>
        <w:tc>
          <w:tcPr>
            <w:tcW w:w="1029"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43A82D13" w14:textId="77777777" w:rsidR="00E46C57" w:rsidRDefault="00E46C57">
            <w:pPr>
              <w:spacing w:line="276" w:lineRule="auto"/>
              <w:jc w:val="center"/>
            </w:pPr>
            <w:r>
              <w:rPr>
                <w:rFonts w:ascii="Wingdings" w:hAnsi="Wingdings"/>
              </w:rPr>
              <w:t></w:t>
            </w:r>
          </w:p>
        </w:tc>
        <w:tc>
          <w:tcPr>
            <w:tcW w:w="987"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25D5FDF5" w14:textId="77777777" w:rsidR="00E46C57" w:rsidRDefault="00E46C57">
            <w:pPr>
              <w:spacing w:line="276" w:lineRule="auto"/>
              <w:jc w:val="center"/>
            </w:pPr>
            <w:r>
              <w:rPr>
                <w:rFonts w:ascii="Wingdings" w:hAnsi="Wingdings"/>
              </w:rPr>
              <w:t></w:t>
            </w:r>
          </w:p>
        </w:tc>
        <w:tc>
          <w:tcPr>
            <w:tcW w:w="0" w:type="auto"/>
            <w:vMerge/>
            <w:tcBorders>
              <w:top w:val="nil"/>
              <w:left w:val="nil"/>
              <w:bottom w:val="single" w:sz="8" w:space="0" w:color="auto"/>
              <w:right w:val="single" w:sz="8" w:space="0" w:color="auto"/>
            </w:tcBorders>
            <w:vAlign w:val="center"/>
            <w:hideMark/>
          </w:tcPr>
          <w:p w14:paraId="1D7C617E" w14:textId="77777777" w:rsidR="00E46C57" w:rsidRDefault="00E46C57">
            <w:pPr>
              <w:rPr>
                <w:rFonts w:ascii="Calibri" w:hAnsi="Calibri"/>
              </w:rPr>
            </w:pPr>
          </w:p>
        </w:tc>
      </w:tr>
      <w:tr w:rsidR="00E46C57" w14:paraId="110A257E" w14:textId="77777777" w:rsidTr="002A703D">
        <w:trPr>
          <w:trHeight w:val="817"/>
        </w:trPr>
        <w:tc>
          <w:tcPr>
            <w:tcW w:w="3251" w:type="dxa"/>
            <w:tcBorders>
              <w:top w:val="nil"/>
              <w:left w:val="single" w:sz="8" w:space="0" w:color="auto"/>
              <w:bottom w:val="single" w:sz="8" w:space="0" w:color="auto"/>
              <w:right w:val="single" w:sz="8" w:space="0" w:color="auto"/>
            </w:tcBorders>
            <w:shd w:val="clear" w:color="auto" w:fill="D9E2F3"/>
            <w:tcMar>
              <w:top w:w="0" w:type="dxa"/>
              <w:left w:w="108" w:type="dxa"/>
              <w:bottom w:w="0" w:type="dxa"/>
              <w:right w:w="108" w:type="dxa"/>
            </w:tcMar>
            <w:vAlign w:val="center"/>
            <w:hideMark/>
          </w:tcPr>
          <w:p w14:paraId="03484102" w14:textId="77777777" w:rsidR="00E46C57" w:rsidRDefault="00E46C57">
            <w:pPr>
              <w:spacing w:line="276" w:lineRule="auto"/>
              <w:jc w:val="both"/>
            </w:pPr>
            <w:r>
              <w:t>-| uToTV</w:t>
            </w:r>
          </w:p>
        </w:tc>
        <w:tc>
          <w:tcPr>
            <w:tcW w:w="1378" w:type="dxa"/>
            <w:tcBorders>
              <w:top w:val="nil"/>
              <w:left w:val="nil"/>
              <w:bottom w:val="single" w:sz="8" w:space="0" w:color="auto"/>
              <w:right w:val="single" w:sz="8" w:space="0" w:color="auto"/>
            </w:tcBorders>
            <w:shd w:val="clear" w:color="auto" w:fill="D9E2F3"/>
            <w:tcMar>
              <w:top w:w="0" w:type="dxa"/>
              <w:left w:w="108" w:type="dxa"/>
              <w:bottom w:w="0" w:type="dxa"/>
              <w:right w:w="108" w:type="dxa"/>
            </w:tcMar>
            <w:vAlign w:val="center"/>
            <w:hideMark/>
          </w:tcPr>
          <w:p w14:paraId="05F28AEC" w14:textId="77777777" w:rsidR="00E46C57" w:rsidRDefault="00E46C57">
            <w:pPr>
              <w:spacing w:line="276" w:lineRule="auto"/>
              <w:jc w:val="both"/>
            </w:pPr>
            <w:r>
              <w:t>Boolean</w:t>
            </w:r>
          </w:p>
          <w:p w14:paraId="44C8451F" w14:textId="13A9E9F4" w:rsidR="00E46C57" w:rsidRDefault="00E46C57">
            <w:pPr>
              <w:spacing w:line="276" w:lineRule="auto"/>
              <w:jc w:val="both"/>
            </w:pPr>
          </w:p>
        </w:tc>
        <w:tc>
          <w:tcPr>
            <w:tcW w:w="1029" w:type="dxa"/>
            <w:tcBorders>
              <w:top w:val="nil"/>
              <w:left w:val="nil"/>
              <w:bottom w:val="single" w:sz="8" w:space="0" w:color="auto"/>
              <w:right w:val="single" w:sz="8" w:space="0" w:color="auto"/>
            </w:tcBorders>
            <w:shd w:val="clear" w:color="auto" w:fill="E2EFD9"/>
            <w:tcMar>
              <w:top w:w="0" w:type="dxa"/>
              <w:left w:w="108" w:type="dxa"/>
              <w:bottom w:w="0" w:type="dxa"/>
              <w:right w:w="108" w:type="dxa"/>
            </w:tcMar>
            <w:vAlign w:val="center"/>
            <w:hideMark/>
          </w:tcPr>
          <w:p w14:paraId="5210885F" w14:textId="77777777" w:rsidR="00E46C57" w:rsidRDefault="00E46C57">
            <w:pPr>
              <w:spacing w:line="276" w:lineRule="auto"/>
              <w:jc w:val="center"/>
            </w:pPr>
            <w:r>
              <w:rPr>
                <w:rFonts w:ascii="Wingdings" w:hAnsi="Wingdings"/>
              </w:rPr>
              <w:t></w:t>
            </w:r>
          </w:p>
        </w:tc>
        <w:tc>
          <w:tcPr>
            <w:tcW w:w="987"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5F4C986D" w14:textId="77777777" w:rsidR="00E46C57" w:rsidRDefault="00E46C57">
            <w:pPr>
              <w:spacing w:line="276" w:lineRule="auto"/>
              <w:jc w:val="center"/>
            </w:pPr>
            <w:r>
              <w:rPr>
                <w:rFonts w:ascii="Wingdings" w:hAnsi="Wingdings"/>
              </w:rPr>
              <w:t></w:t>
            </w:r>
          </w:p>
        </w:tc>
        <w:tc>
          <w:tcPr>
            <w:tcW w:w="0" w:type="auto"/>
            <w:vMerge/>
            <w:tcBorders>
              <w:top w:val="nil"/>
              <w:left w:val="nil"/>
              <w:bottom w:val="single" w:sz="8" w:space="0" w:color="auto"/>
              <w:right w:val="single" w:sz="8" w:space="0" w:color="auto"/>
            </w:tcBorders>
            <w:vAlign w:val="center"/>
            <w:hideMark/>
          </w:tcPr>
          <w:p w14:paraId="1880675D" w14:textId="77777777" w:rsidR="00E46C57" w:rsidRDefault="00E46C57">
            <w:pPr>
              <w:rPr>
                <w:rFonts w:ascii="Calibri" w:hAnsi="Calibri"/>
              </w:rPr>
            </w:pPr>
          </w:p>
        </w:tc>
      </w:tr>
      <w:tr w:rsidR="00E46C57" w14:paraId="59548CAB" w14:textId="77777777" w:rsidTr="002A703D">
        <w:tc>
          <w:tcPr>
            <w:tcW w:w="3251" w:type="dxa"/>
            <w:tcBorders>
              <w:top w:val="nil"/>
              <w:left w:val="single" w:sz="8" w:space="0" w:color="auto"/>
              <w:bottom w:val="single" w:sz="8" w:space="0" w:color="auto"/>
              <w:right w:val="single" w:sz="8" w:space="0" w:color="auto"/>
            </w:tcBorders>
            <w:shd w:val="clear" w:color="auto" w:fill="D9E2F3"/>
            <w:tcMar>
              <w:top w:w="0" w:type="dxa"/>
              <w:left w:w="108" w:type="dxa"/>
              <w:bottom w:w="0" w:type="dxa"/>
              <w:right w:w="108" w:type="dxa"/>
            </w:tcMar>
            <w:vAlign w:val="center"/>
            <w:hideMark/>
          </w:tcPr>
          <w:p w14:paraId="4D4D09EC" w14:textId="77777777" w:rsidR="00E46C57" w:rsidRDefault="00E46C57">
            <w:pPr>
              <w:spacing w:line="276" w:lineRule="auto"/>
            </w:pPr>
            <w:r>
              <w:t>-| uToTV-EffectiveDate</w:t>
            </w:r>
          </w:p>
        </w:tc>
        <w:tc>
          <w:tcPr>
            <w:tcW w:w="1378" w:type="dxa"/>
            <w:tcBorders>
              <w:top w:val="nil"/>
              <w:left w:val="nil"/>
              <w:bottom w:val="single" w:sz="8" w:space="0" w:color="auto"/>
              <w:right w:val="single" w:sz="8" w:space="0" w:color="auto"/>
            </w:tcBorders>
            <w:shd w:val="clear" w:color="auto" w:fill="D9E2F3"/>
            <w:tcMar>
              <w:top w:w="0" w:type="dxa"/>
              <w:left w:w="108" w:type="dxa"/>
              <w:bottom w:w="0" w:type="dxa"/>
              <w:right w:w="108" w:type="dxa"/>
            </w:tcMar>
            <w:vAlign w:val="center"/>
            <w:hideMark/>
          </w:tcPr>
          <w:p w14:paraId="1F827096" w14:textId="77777777" w:rsidR="00E46C57" w:rsidRDefault="00E46C57">
            <w:pPr>
              <w:spacing w:line="276" w:lineRule="auto"/>
              <w:jc w:val="both"/>
            </w:pPr>
            <w:r>
              <w:t>Date</w:t>
            </w:r>
          </w:p>
        </w:tc>
        <w:tc>
          <w:tcPr>
            <w:tcW w:w="1029"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6A25F9C4" w14:textId="77777777" w:rsidR="00E46C57" w:rsidRDefault="00E46C57" w:rsidP="002A703D">
            <w:pPr>
              <w:spacing w:line="276" w:lineRule="auto"/>
              <w:jc w:val="center"/>
            </w:pPr>
            <w:r>
              <w:rPr>
                <w:rFonts w:ascii="Wingdings" w:hAnsi="Wingdings"/>
              </w:rPr>
              <w:t></w:t>
            </w:r>
          </w:p>
        </w:tc>
        <w:tc>
          <w:tcPr>
            <w:tcW w:w="987"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4DEBB4C9" w14:textId="77777777" w:rsidR="00E46C57" w:rsidRDefault="00E46C57" w:rsidP="002A703D">
            <w:pPr>
              <w:spacing w:line="276" w:lineRule="auto"/>
              <w:jc w:val="center"/>
            </w:pPr>
            <w:r>
              <w:rPr>
                <w:rFonts w:ascii="Wingdings" w:hAnsi="Wingdings"/>
              </w:rPr>
              <w:t></w:t>
            </w:r>
          </w:p>
        </w:tc>
        <w:tc>
          <w:tcPr>
            <w:tcW w:w="0" w:type="auto"/>
            <w:vMerge/>
            <w:tcBorders>
              <w:top w:val="nil"/>
              <w:left w:val="nil"/>
              <w:bottom w:val="single" w:sz="8" w:space="0" w:color="auto"/>
              <w:right w:val="single" w:sz="8" w:space="0" w:color="auto"/>
            </w:tcBorders>
            <w:vAlign w:val="center"/>
            <w:hideMark/>
          </w:tcPr>
          <w:p w14:paraId="66836207" w14:textId="77777777" w:rsidR="00E46C57" w:rsidRDefault="00E46C57">
            <w:pPr>
              <w:rPr>
                <w:rFonts w:ascii="Calibri" w:hAnsi="Calibri"/>
              </w:rPr>
            </w:pPr>
          </w:p>
        </w:tc>
      </w:tr>
    </w:tbl>
    <w:p w14:paraId="1BA56C11" w14:textId="77777777" w:rsidR="00E46C57" w:rsidRDefault="00E46C57" w:rsidP="00E46C57">
      <w:pPr>
        <w:rPr>
          <w:rFonts w:ascii="Arial" w:hAnsi="Arial" w:cs="Arial"/>
          <w:color w:val="1F497D"/>
          <w:sz w:val="20"/>
          <w:szCs w:val="20"/>
        </w:rPr>
      </w:pPr>
    </w:p>
    <w:p w14:paraId="342F89E4" w14:textId="2E19AF1A" w:rsidR="00E46C57" w:rsidRDefault="002E0564" w:rsidP="002A703D">
      <w:r w:rsidRPr="002E0564">
        <w:rPr>
          <w:u w:val="single"/>
        </w:rPr>
        <w:t>Note</w:t>
      </w:r>
      <w:r>
        <w:t xml:space="preserve">: </w:t>
      </w:r>
      <w:r w:rsidR="00E46C57">
        <w:t>In the above table, -| stands for nesting within the JSON record.</w:t>
      </w:r>
    </w:p>
    <w:p w14:paraId="68AF2E91" w14:textId="77777777" w:rsidR="003A1552" w:rsidRDefault="003A1552">
      <w:pPr>
        <w:rPr>
          <w:rFonts w:asciiTheme="majorHAnsi" w:eastAsiaTheme="majorEastAsia" w:hAnsiTheme="majorHAnsi" w:cstheme="majorBidi"/>
          <w:color w:val="1F4D78" w:themeColor="accent1" w:themeShade="7F"/>
          <w:sz w:val="24"/>
          <w:szCs w:val="24"/>
        </w:rPr>
      </w:pPr>
      <w:r>
        <w:br w:type="page"/>
      </w:r>
    </w:p>
    <w:p w14:paraId="1EC9AEC5" w14:textId="3E47EF2C" w:rsidR="007A59A0" w:rsidRDefault="00D546BD" w:rsidP="00B132DE">
      <w:pPr>
        <w:pStyle w:val="Heading3"/>
      </w:pPr>
      <w:r>
        <w:lastRenderedPageBreak/>
        <w:t>CFI Categories and Groups</w:t>
      </w:r>
    </w:p>
    <w:tbl>
      <w:tblPr>
        <w:tblStyle w:val="GridTable4-Accent5"/>
        <w:tblW w:w="9129" w:type="dxa"/>
        <w:tblLook w:val="0420" w:firstRow="1" w:lastRow="0" w:firstColumn="0" w:lastColumn="0" w:noHBand="0" w:noVBand="1"/>
      </w:tblPr>
      <w:tblGrid>
        <w:gridCol w:w="3382"/>
        <w:gridCol w:w="4608"/>
        <w:gridCol w:w="1139"/>
      </w:tblGrid>
      <w:tr w:rsidR="00D546BD" w:rsidRPr="00563BD9" w14:paraId="43F1983A" w14:textId="77777777" w:rsidTr="00664DB6">
        <w:trPr>
          <w:cnfStyle w:val="100000000000" w:firstRow="1" w:lastRow="0" w:firstColumn="0" w:lastColumn="0" w:oddVBand="0" w:evenVBand="0" w:oddHBand="0" w:evenHBand="0" w:firstRowFirstColumn="0" w:firstRowLastColumn="0" w:lastRowFirstColumn="0" w:lastRowLastColumn="0"/>
          <w:trHeight w:val="300"/>
          <w:tblHeader/>
        </w:trPr>
        <w:tc>
          <w:tcPr>
            <w:tcW w:w="3382" w:type="dxa"/>
            <w:noWrap/>
            <w:hideMark/>
          </w:tcPr>
          <w:p w14:paraId="7F38BF41" w14:textId="77777777" w:rsidR="00D546BD" w:rsidRPr="00563BD9" w:rsidRDefault="00D546BD" w:rsidP="006B700C">
            <w:pPr>
              <w:rPr>
                <w:sz w:val="20"/>
                <w:szCs w:val="20"/>
                <w:u w:val="single"/>
              </w:rPr>
            </w:pPr>
            <w:r w:rsidRPr="00563BD9">
              <w:rPr>
                <w:sz w:val="20"/>
                <w:szCs w:val="20"/>
                <w:u w:val="single"/>
              </w:rPr>
              <w:t>CFI Category</w:t>
            </w:r>
          </w:p>
        </w:tc>
        <w:tc>
          <w:tcPr>
            <w:tcW w:w="4608" w:type="dxa"/>
            <w:noWrap/>
            <w:hideMark/>
          </w:tcPr>
          <w:p w14:paraId="3F0E0AB6" w14:textId="77777777" w:rsidR="00D546BD" w:rsidRPr="00563BD9" w:rsidRDefault="00D546BD" w:rsidP="006B700C">
            <w:pPr>
              <w:rPr>
                <w:sz w:val="20"/>
                <w:szCs w:val="20"/>
                <w:u w:val="single"/>
              </w:rPr>
            </w:pPr>
            <w:r w:rsidRPr="00563BD9">
              <w:rPr>
                <w:sz w:val="20"/>
                <w:szCs w:val="20"/>
                <w:u w:val="single"/>
              </w:rPr>
              <w:t>CFI Group</w:t>
            </w:r>
          </w:p>
        </w:tc>
        <w:tc>
          <w:tcPr>
            <w:tcW w:w="1139" w:type="dxa"/>
            <w:noWrap/>
            <w:hideMark/>
          </w:tcPr>
          <w:p w14:paraId="18BDC9C0" w14:textId="77777777" w:rsidR="00D546BD" w:rsidRPr="00563BD9" w:rsidRDefault="00D546BD" w:rsidP="006B700C">
            <w:pPr>
              <w:rPr>
                <w:sz w:val="20"/>
                <w:szCs w:val="20"/>
                <w:u w:val="single"/>
              </w:rPr>
            </w:pPr>
            <w:r w:rsidRPr="00563BD9">
              <w:rPr>
                <w:sz w:val="20"/>
                <w:szCs w:val="20"/>
                <w:u w:val="single"/>
              </w:rPr>
              <w:t>CFI letters</w:t>
            </w:r>
          </w:p>
        </w:tc>
      </w:tr>
      <w:tr w:rsidR="00D546BD" w:rsidRPr="00563BD9" w14:paraId="12899F18"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2669BBDE" w14:textId="77777777" w:rsidR="00D546BD" w:rsidRPr="00563BD9" w:rsidRDefault="00D546BD" w:rsidP="006B700C">
            <w:pPr>
              <w:rPr>
                <w:sz w:val="20"/>
                <w:szCs w:val="20"/>
              </w:rPr>
            </w:pPr>
            <w:r w:rsidRPr="00563BD9">
              <w:rPr>
                <w:sz w:val="20"/>
                <w:szCs w:val="20"/>
              </w:rPr>
              <w:t xml:space="preserve">Equities </w:t>
            </w:r>
          </w:p>
        </w:tc>
        <w:tc>
          <w:tcPr>
            <w:tcW w:w="4608" w:type="dxa"/>
            <w:noWrap/>
            <w:hideMark/>
          </w:tcPr>
          <w:p w14:paraId="41590279" w14:textId="77777777" w:rsidR="00D546BD" w:rsidRPr="00563BD9" w:rsidRDefault="00D546BD" w:rsidP="006B700C">
            <w:pPr>
              <w:rPr>
                <w:sz w:val="20"/>
                <w:szCs w:val="20"/>
              </w:rPr>
            </w:pPr>
            <w:r w:rsidRPr="00563BD9">
              <w:rPr>
                <w:sz w:val="20"/>
                <w:szCs w:val="20"/>
              </w:rPr>
              <w:t xml:space="preserve">Common/ordinary shares </w:t>
            </w:r>
          </w:p>
        </w:tc>
        <w:tc>
          <w:tcPr>
            <w:tcW w:w="1139" w:type="dxa"/>
            <w:noWrap/>
            <w:hideMark/>
          </w:tcPr>
          <w:p w14:paraId="0EC0B919" w14:textId="77777777" w:rsidR="00D546BD" w:rsidRPr="00563BD9" w:rsidRDefault="00D546BD" w:rsidP="006B700C">
            <w:pPr>
              <w:rPr>
                <w:sz w:val="20"/>
                <w:szCs w:val="20"/>
              </w:rPr>
            </w:pPr>
            <w:r w:rsidRPr="00563BD9">
              <w:rPr>
                <w:sz w:val="20"/>
                <w:szCs w:val="20"/>
              </w:rPr>
              <w:t>ES</w:t>
            </w:r>
          </w:p>
        </w:tc>
      </w:tr>
      <w:tr w:rsidR="00D546BD" w:rsidRPr="00563BD9" w14:paraId="598192BF" w14:textId="77777777" w:rsidTr="006B700C">
        <w:trPr>
          <w:trHeight w:val="300"/>
        </w:trPr>
        <w:tc>
          <w:tcPr>
            <w:tcW w:w="3382" w:type="dxa"/>
            <w:noWrap/>
            <w:hideMark/>
          </w:tcPr>
          <w:p w14:paraId="44A9193C" w14:textId="77777777" w:rsidR="00D546BD" w:rsidRPr="00563BD9" w:rsidRDefault="00D546BD" w:rsidP="006B700C">
            <w:pPr>
              <w:rPr>
                <w:sz w:val="20"/>
                <w:szCs w:val="20"/>
              </w:rPr>
            </w:pPr>
            <w:r w:rsidRPr="00563BD9">
              <w:rPr>
                <w:sz w:val="20"/>
                <w:szCs w:val="20"/>
              </w:rPr>
              <w:t xml:space="preserve">Equities </w:t>
            </w:r>
          </w:p>
        </w:tc>
        <w:tc>
          <w:tcPr>
            <w:tcW w:w="4608" w:type="dxa"/>
            <w:noWrap/>
            <w:hideMark/>
          </w:tcPr>
          <w:p w14:paraId="2639F182" w14:textId="77777777" w:rsidR="00D546BD" w:rsidRPr="00563BD9" w:rsidRDefault="00D546BD" w:rsidP="006B700C">
            <w:pPr>
              <w:rPr>
                <w:sz w:val="20"/>
                <w:szCs w:val="20"/>
              </w:rPr>
            </w:pPr>
            <w:r w:rsidRPr="00563BD9">
              <w:rPr>
                <w:sz w:val="20"/>
                <w:szCs w:val="20"/>
              </w:rPr>
              <w:t xml:space="preserve">Preferred/preference shares </w:t>
            </w:r>
          </w:p>
        </w:tc>
        <w:tc>
          <w:tcPr>
            <w:tcW w:w="1139" w:type="dxa"/>
            <w:noWrap/>
            <w:hideMark/>
          </w:tcPr>
          <w:p w14:paraId="17F2D27C" w14:textId="77777777" w:rsidR="00D546BD" w:rsidRPr="00563BD9" w:rsidRDefault="00D546BD" w:rsidP="006B700C">
            <w:pPr>
              <w:rPr>
                <w:sz w:val="20"/>
                <w:szCs w:val="20"/>
              </w:rPr>
            </w:pPr>
            <w:r w:rsidRPr="00563BD9">
              <w:rPr>
                <w:sz w:val="20"/>
                <w:szCs w:val="20"/>
              </w:rPr>
              <w:t>EP</w:t>
            </w:r>
          </w:p>
        </w:tc>
      </w:tr>
      <w:tr w:rsidR="00D546BD" w:rsidRPr="00563BD9" w14:paraId="0CB35E35"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5AE78FF6" w14:textId="77777777" w:rsidR="00D546BD" w:rsidRPr="00563BD9" w:rsidRDefault="00D546BD" w:rsidP="006B700C">
            <w:pPr>
              <w:rPr>
                <w:sz w:val="20"/>
                <w:szCs w:val="20"/>
              </w:rPr>
            </w:pPr>
            <w:r w:rsidRPr="00563BD9">
              <w:rPr>
                <w:sz w:val="20"/>
                <w:szCs w:val="20"/>
              </w:rPr>
              <w:t xml:space="preserve">Equities </w:t>
            </w:r>
          </w:p>
        </w:tc>
        <w:tc>
          <w:tcPr>
            <w:tcW w:w="4608" w:type="dxa"/>
            <w:noWrap/>
            <w:hideMark/>
          </w:tcPr>
          <w:p w14:paraId="008AC3C3" w14:textId="77777777" w:rsidR="00D546BD" w:rsidRPr="00563BD9" w:rsidRDefault="00D546BD" w:rsidP="006B700C">
            <w:pPr>
              <w:rPr>
                <w:sz w:val="20"/>
                <w:szCs w:val="20"/>
              </w:rPr>
            </w:pPr>
            <w:r w:rsidRPr="00563BD9">
              <w:rPr>
                <w:sz w:val="20"/>
                <w:szCs w:val="20"/>
              </w:rPr>
              <w:t xml:space="preserve">Common/ordinary convertible shares </w:t>
            </w:r>
          </w:p>
        </w:tc>
        <w:tc>
          <w:tcPr>
            <w:tcW w:w="1139" w:type="dxa"/>
            <w:noWrap/>
            <w:hideMark/>
          </w:tcPr>
          <w:p w14:paraId="6684B8D3" w14:textId="77777777" w:rsidR="00D546BD" w:rsidRPr="00563BD9" w:rsidRDefault="00D546BD" w:rsidP="006B700C">
            <w:pPr>
              <w:rPr>
                <w:sz w:val="20"/>
                <w:szCs w:val="20"/>
              </w:rPr>
            </w:pPr>
            <w:r w:rsidRPr="00563BD9">
              <w:rPr>
                <w:sz w:val="20"/>
                <w:szCs w:val="20"/>
              </w:rPr>
              <w:t>EC</w:t>
            </w:r>
          </w:p>
        </w:tc>
      </w:tr>
      <w:tr w:rsidR="00D546BD" w:rsidRPr="00563BD9" w14:paraId="78719B1D" w14:textId="77777777" w:rsidTr="006B700C">
        <w:trPr>
          <w:trHeight w:val="300"/>
        </w:trPr>
        <w:tc>
          <w:tcPr>
            <w:tcW w:w="3382" w:type="dxa"/>
            <w:noWrap/>
            <w:hideMark/>
          </w:tcPr>
          <w:p w14:paraId="5831D73E" w14:textId="77777777" w:rsidR="00D546BD" w:rsidRPr="00563BD9" w:rsidRDefault="00D546BD" w:rsidP="006B700C">
            <w:pPr>
              <w:rPr>
                <w:sz w:val="20"/>
                <w:szCs w:val="20"/>
              </w:rPr>
            </w:pPr>
            <w:r w:rsidRPr="00563BD9">
              <w:rPr>
                <w:sz w:val="20"/>
                <w:szCs w:val="20"/>
              </w:rPr>
              <w:t xml:space="preserve">Equities </w:t>
            </w:r>
          </w:p>
        </w:tc>
        <w:tc>
          <w:tcPr>
            <w:tcW w:w="4608" w:type="dxa"/>
            <w:noWrap/>
            <w:hideMark/>
          </w:tcPr>
          <w:p w14:paraId="0B1B4403" w14:textId="77777777" w:rsidR="00D546BD" w:rsidRPr="00563BD9" w:rsidRDefault="00D546BD" w:rsidP="006B700C">
            <w:pPr>
              <w:rPr>
                <w:sz w:val="20"/>
                <w:szCs w:val="20"/>
              </w:rPr>
            </w:pPr>
            <w:r w:rsidRPr="00563BD9">
              <w:rPr>
                <w:sz w:val="20"/>
                <w:szCs w:val="20"/>
              </w:rPr>
              <w:t xml:space="preserve">Preferred/preference convertible shares </w:t>
            </w:r>
          </w:p>
        </w:tc>
        <w:tc>
          <w:tcPr>
            <w:tcW w:w="1139" w:type="dxa"/>
            <w:noWrap/>
            <w:hideMark/>
          </w:tcPr>
          <w:p w14:paraId="300CDC71" w14:textId="77777777" w:rsidR="00D546BD" w:rsidRPr="00563BD9" w:rsidRDefault="00D546BD" w:rsidP="006B700C">
            <w:pPr>
              <w:rPr>
                <w:sz w:val="20"/>
                <w:szCs w:val="20"/>
              </w:rPr>
            </w:pPr>
            <w:r w:rsidRPr="00563BD9">
              <w:rPr>
                <w:sz w:val="20"/>
                <w:szCs w:val="20"/>
              </w:rPr>
              <w:t>EF</w:t>
            </w:r>
          </w:p>
        </w:tc>
      </w:tr>
      <w:tr w:rsidR="00D546BD" w:rsidRPr="00563BD9" w14:paraId="17DC25B0"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39588CFD" w14:textId="77777777" w:rsidR="00D546BD" w:rsidRPr="00563BD9" w:rsidRDefault="00D546BD" w:rsidP="006B700C">
            <w:pPr>
              <w:rPr>
                <w:sz w:val="20"/>
                <w:szCs w:val="20"/>
              </w:rPr>
            </w:pPr>
            <w:r w:rsidRPr="00563BD9">
              <w:rPr>
                <w:sz w:val="20"/>
                <w:szCs w:val="20"/>
              </w:rPr>
              <w:t xml:space="preserve">Equities </w:t>
            </w:r>
          </w:p>
        </w:tc>
        <w:tc>
          <w:tcPr>
            <w:tcW w:w="4608" w:type="dxa"/>
            <w:noWrap/>
            <w:hideMark/>
          </w:tcPr>
          <w:p w14:paraId="15259DA7" w14:textId="77777777" w:rsidR="00D546BD" w:rsidRPr="00563BD9" w:rsidRDefault="00D546BD" w:rsidP="006B700C">
            <w:pPr>
              <w:rPr>
                <w:sz w:val="20"/>
                <w:szCs w:val="20"/>
              </w:rPr>
            </w:pPr>
            <w:r w:rsidRPr="00563BD9">
              <w:rPr>
                <w:sz w:val="20"/>
                <w:szCs w:val="20"/>
              </w:rPr>
              <w:t xml:space="preserve">Limited partnership units </w:t>
            </w:r>
          </w:p>
        </w:tc>
        <w:tc>
          <w:tcPr>
            <w:tcW w:w="1139" w:type="dxa"/>
            <w:noWrap/>
            <w:hideMark/>
          </w:tcPr>
          <w:p w14:paraId="5F1DDE0B" w14:textId="77777777" w:rsidR="00D546BD" w:rsidRPr="00563BD9" w:rsidRDefault="00D546BD" w:rsidP="006B700C">
            <w:pPr>
              <w:rPr>
                <w:sz w:val="20"/>
                <w:szCs w:val="20"/>
              </w:rPr>
            </w:pPr>
            <w:r w:rsidRPr="00563BD9">
              <w:rPr>
                <w:sz w:val="20"/>
                <w:szCs w:val="20"/>
              </w:rPr>
              <w:t>EL</w:t>
            </w:r>
          </w:p>
        </w:tc>
      </w:tr>
      <w:tr w:rsidR="00D546BD" w:rsidRPr="00563BD9" w14:paraId="56C97D8A" w14:textId="77777777" w:rsidTr="006B700C">
        <w:trPr>
          <w:trHeight w:val="300"/>
        </w:trPr>
        <w:tc>
          <w:tcPr>
            <w:tcW w:w="3382" w:type="dxa"/>
            <w:noWrap/>
            <w:hideMark/>
          </w:tcPr>
          <w:p w14:paraId="739E94AB" w14:textId="77777777" w:rsidR="00D546BD" w:rsidRPr="00563BD9" w:rsidRDefault="00D546BD" w:rsidP="006B700C">
            <w:pPr>
              <w:rPr>
                <w:sz w:val="20"/>
                <w:szCs w:val="20"/>
              </w:rPr>
            </w:pPr>
            <w:r w:rsidRPr="00563BD9">
              <w:rPr>
                <w:sz w:val="20"/>
                <w:szCs w:val="20"/>
              </w:rPr>
              <w:t xml:space="preserve">Equities </w:t>
            </w:r>
          </w:p>
        </w:tc>
        <w:tc>
          <w:tcPr>
            <w:tcW w:w="4608" w:type="dxa"/>
            <w:noWrap/>
            <w:hideMark/>
          </w:tcPr>
          <w:p w14:paraId="25BA6C1E" w14:textId="77777777" w:rsidR="00D546BD" w:rsidRPr="00563BD9" w:rsidRDefault="00D546BD" w:rsidP="006B700C">
            <w:pPr>
              <w:rPr>
                <w:sz w:val="20"/>
                <w:szCs w:val="20"/>
              </w:rPr>
            </w:pPr>
            <w:r w:rsidRPr="00563BD9">
              <w:rPr>
                <w:sz w:val="20"/>
                <w:szCs w:val="20"/>
              </w:rPr>
              <w:t xml:space="preserve">Depositary receipts on equities </w:t>
            </w:r>
          </w:p>
        </w:tc>
        <w:tc>
          <w:tcPr>
            <w:tcW w:w="1139" w:type="dxa"/>
            <w:noWrap/>
            <w:hideMark/>
          </w:tcPr>
          <w:p w14:paraId="7BD28872" w14:textId="77777777" w:rsidR="00D546BD" w:rsidRPr="00563BD9" w:rsidRDefault="00D546BD" w:rsidP="006B700C">
            <w:pPr>
              <w:rPr>
                <w:sz w:val="20"/>
                <w:szCs w:val="20"/>
              </w:rPr>
            </w:pPr>
            <w:r w:rsidRPr="00563BD9">
              <w:rPr>
                <w:sz w:val="20"/>
                <w:szCs w:val="20"/>
              </w:rPr>
              <w:t>ED</w:t>
            </w:r>
          </w:p>
        </w:tc>
      </w:tr>
      <w:tr w:rsidR="00D546BD" w:rsidRPr="00563BD9" w14:paraId="5F1637BA"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0AE2085A" w14:textId="77777777" w:rsidR="00D546BD" w:rsidRPr="00563BD9" w:rsidRDefault="00D546BD" w:rsidP="006B700C">
            <w:pPr>
              <w:rPr>
                <w:sz w:val="20"/>
                <w:szCs w:val="20"/>
              </w:rPr>
            </w:pPr>
            <w:r w:rsidRPr="00563BD9">
              <w:rPr>
                <w:sz w:val="20"/>
                <w:szCs w:val="20"/>
              </w:rPr>
              <w:t xml:space="preserve">Equities </w:t>
            </w:r>
          </w:p>
        </w:tc>
        <w:tc>
          <w:tcPr>
            <w:tcW w:w="4608" w:type="dxa"/>
            <w:noWrap/>
            <w:hideMark/>
          </w:tcPr>
          <w:p w14:paraId="1C6729C8" w14:textId="77777777" w:rsidR="00D546BD" w:rsidRPr="00563BD9" w:rsidRDefault="00D546BD" w:rsidP="006B700C">
            <w:pPr>
              <w:rPr>
                <w:sz w:val="20"/>
                <w:szCs w:val="20"/>
              </w:rPr>
            </w:pPr>
            <w:r w:rsidRPr="00563BD9">
              <w:rPr>
                <w:sz w:val="20"/>
                <w:szCs w:val="20"/>
              </w:rPr>
              <w:t xml:space="preserve">Structured instruments </w:t>
            </w:r>
          </w:p>
        </w:tc>
        <w:tc>
          <w:tcPr>
            <w:tcW w:w="1139" w:type="dxa"/>
            <w:noWrap/>
            <w:hideMark/>
          </w:tcPr>
          <w:p w14:paraId="3CBAA344" w14:textId="77777777" w:rsidR="00D546BD" w:rsidRPr="00563BD9" w:rsidRDefault="00D546BD" w:rsidP="006B700C">
            <w:pPr>
              <w:rPr>
                <w:sz w:val="20"/>
                <w:szCs w:val="20"/>
              </w:rPr>
            </w:pPr>
            <w:r w:rsidRPr="00563BD9">
              <w:rPr>
                <w:sz w:val="20"/>
                <w:szCs w:val="20"/>
              </w:rPr>
              <w:t>EY</w:t>
            </w:r>
          </w:p>
        </w:tc>
      </w:tr>
      <w:tr w:rsidR="00D546BD" w:rsidRPr="00563BD9" w14:paraId="50764895" w14:textId="77777777" w:rsidTr="006B700C">
        <w:trPr>
          <w:trHeight w:val="300"/>
        </w:trPr>
        <w:tc>
          <w:tcPr>
            <w:tcW w:w="3382" w:type="dxa"/>
            <w:noWrap/>
            <w:hideMark/>
          </w:tcPr>
          <w:p w14:paraId="7264B41B" w14:textId="77777777" w:rsidR="00D546BD" w:rsidRPr="00563BD9" w:rsidRDefault="00D546BD" w:rsidP="006B700C">
            <w:pPr>
              <w:rPr>
                <w:sz w:val="20"/>
                <w:szCs w:val="20"/>
              </w:rPr>
            </w:pPr>
            <w:r w:rsidRPr="00563BD9">
              <w:rPr>
                <w:sz w:val="20"/>
                <w:szCs w:val="20"/>
              </w:rPr>
              <w:t xml:space="preserve">Equities </w:t>
            </w:r>
          </w:p>
        </w:tc>
        <w:tc>
          <w:tcPr>
            <w:tcW w:w="4608" w:type="dxa"/>
            <w:noWrap/>
            <w:hideMark/>
          </w:tcPr>
          <w:p w14:paraId="1C5E7256" w14:textId="77777777" w:rsidR="00D546BD" w:rsidRPr="00563BD9" w:rsidRDefault="00D546BD" w:rsidP="006B700C">
            <w:pPr>
              <w:rPr>
                <w:sz w:val="20"/>
                <w:szCs w:val="20"/>
              </w:rPr>
            </w:pPr>
            <w:r w:rsidRPr="00563BD9">
              <w:rPr>
                <w:sz w:val="20"/>
                <w:szCs w:val="20"/>
              </w:rPr>
              <w:t>Others (miscellaneous)</w:t>
            </w:r>
          </w:p>
        </w:tc>
        <w:tc>
          <w:tcPr>
            <w:tcW w:w="1139" w:type="dxa"/>
            <w:noWrap/>
            <w:hideMark/>
          </w:tcPr>
          <w:p w14:paraId="6E5510E6" w14:textId="77777777" w:rsidR="00D546BD" w:rsidRPr="00563BD9" w:rsidRDefault="00D546BD" w:rsidP="006B700C">
            <w:pPr>
              <w:rPr>
                <w:sz w:val="20"/>
                <w:szCs w:val="20"/>
              </w:rPr>
            </w:pPr>
            <w:r w:rsidRPr="00563BD9">
              <w:rPr>
                <w:sz w:val="20"/>
                <w:szCs w:val="20"/>
              </w:rPr>
              <w:t>EM</w:t>
            </w:r>
          </w:p>
        </w:tc>
      </w:tr>
      <w:tr w:rsidR="00D546BD" w:rsidRPr="00563BD9" w14:paraId="4085D38C"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64CB4DE0" w14:textId="77777777" w:rsidR="00D546BD" w:rsidRPr="00563BD9" w:rsidRDefault="00D546BD" w:rsidP="006B700C">
            <w:pPr>
              <w:rPr>
                <w:sz w:val="20"/>
                <w:szCs w:val="20"/>
              </w:rPr>
            </w:pPr>
            <w:r w:rsidRPr="00563BD9">
              <w:rPr>
                <w:sz w:val="20"/>
                <w:szCs w:val="20"/>
              </w:rPr>
              <w:t xml:space="preserve">Collective investment vehicles </w:t>
            </w:r>
          </w:p>
        </w:tc>
        <w:tc>
          <w:tcPr>
            <w:tcW w:w="4608" w:type="dxa"/>
            <w:noWrap/>
            <w:hideMark/>
          </w:tcPr>
          <w:p w14:paraId="66776ABB" w14:textId="77777777" w:rsidR="00D546BD" w:rsidRPr="00563BD9" w:rsidRDefault="00D546BD" w:rsidP="006B700C">
            <w:pPr>
              <w:rPr>
                <w:sz w:val="20"/>
                <w:szCs w:val="20"/>
              </w:rPr>
            </w:pPr>
            <w:r w:rsidRPr="00563BD9">
              <w:rPr>
                <w:sz w:val="20"/>
                <w:szCs w:val="20"/>
              </w:rPr>
              <w:t xml:space="preserve">Standard (vanilla) investment funds/mutual funds </w:t>
            </w:r>
          </w:p>
        </w:tc>
        <w:tc>
          <w:tcPr>
            <w:tcW w:w="1139" w:type="dxa"/>
            <w:noWrap/>
            <w:hideMark/>
          </w:tcPr>
          <w:p w14:paraId="0E467868" w14:textId="77777777" w:rsidR="00D546BD" w:rsidRPr="00563BD9" w:rsidRDefault="00D546BD" w:rsidP="006B700C">
            <w:pPr>
              <w:rPr>
                <w:sz w:val="20"/>
                <w:szCs w:val="20"/>
              </w:rPr>
            </w:pPr>
            <w:r w:rsidRPr="00563BD9">
              <w:rPr>
                <w:sz w:val="20"/>
                <w:szCs w:val="20"/>
              </w:rPr>
              <w:t>CI</w:t>
            </w:r>
          </w:p>
        </w:tc>
      </w:tr>
      <w:tr w:rsidR="00D546BD" w:rsidRPr="00563BD9" w14:paraId="6788CF0D" w14:textId="77777777" w:rsidTr="006B700C">
        <w:trPr>
          <w:trHeight w:val="300"/>
        </w:trPr>
        <w:tc>
          <w:tcPr>
            <w:tcW w:w="3382" w:type="dxa"/>
            <w:noWrap/>
            <w:hideMark/>
          </w:tcPr>
          <w:p w14:paraId="69116A50" w14:textId="77777777" w:rsidR="00D546BD" w:rsidRPr="00563BD9" w:rsidRDefault="00D546BD" w:rsidP="006B700C">
            <w:pPr>
              <w:rPr>
                <w:sz w:val="20"/>
                <w:szCs w:val="20"/>
              </w:rPr>
            </w:pPr>
            <w:r w:rsidRPr="00563BD9">
              <w:rPr>
                <w:sz w:val="20"/>
                <w:szCs w:val="20"/>
              </w:rPr>
              <w:t xml:space="preserve">Collective investment vehicles </w:t>
            </w:r>
          </w:p>
        </w:tc>
        <w:tc>
          <w:tcPr>
            <w:tcW w:w="4608" w:type="dxa"/>
            <w:noWrap/>
            <w:hideMark/>
          </w:tcPr>
          <w:p w14:paraId="5C2871B4" w14:textId="77777777" w:rsidR="00D546BD" w:rsidRPr="00563BD9" w:rsidRDefault="00D546BD" w:rsidP="006B700C">
            <w:pPr>
              <w:rPr>
                <w:sz w:val="20"/>
                <w:szCs w:val="20"/>
              </w:rPr>
            </w:pPr>
            <w:r w:rsidRPr="00563BD9">
              <w:rPr>
                <w:sz w:val="20"/>
                <w:szCs w:val="20"/>
              </w:rPr>
              <w:t>Hedge funds</w:t>
            </w:r>
          </w:p>
        </w:tc>
        <w:tc>
          <w:tcPr>
            <w:tcW w:w="1139" w:type="dxa"/>
            <w:noWrap/>
            <w:hideMark/>
          </w:tcPr>
          <w:p w14:paraId="169EDCC9" w14:textId="77777777" w:rsidR="00D546BD" w:rsidRPr="00563BD9" w:rsidRDefault="00D546BD" w:rsidP="006B700C">
            <w:pPr>
              <w:rPr>
                <w:sz w:val="20"/>
                <w:szCs w:val="20"/>
              </w:rPr>
            </w:pPr>
            <w:r w:rsidRPr="00563BD9">
              <w:rPr>
                <w:sz w:val="20"/>
                <w:szCs w:val="20"/>
              </w:rPr>
              <w:t>CH</w:t>
            </w:r>
          </w:p>
        </w:tc>
      </w:tr>
      <w:tr w:rsidR="00D546BD" w:rsidRPr="00563BD9" w14:paraId="5BD6D9EE"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067C233B" w14:textId="77777777" w:rsidR="00D546BD" w:rsidRPr="00563BD9" w:rsidRDefault="00D546BD" w:rsidP="006B700C">
            <w:pPr>
              <w:rPr>
                <w:sz w:val="20"/>
                <w:szCs w:val="20"/>
              </w:rPr>
            </w:pPr>
            <w:r w:rsidRPr="00563BD9">
              <w:rPr>
                <w:sz w:val="20"/>
                <w:szCs w:val="20"/>
              </w:rPr>
              <w:t xml:space="preserve">Collective investment vehicles </w:t>
            </w:r>
          </w:p>
        </w:tc>
        <w:tc>
          <w:tcPr>
            <w:tcW w:w="4608" w:type="dxa"/>
            <w:noWrap/>
            <w:hideMark/>
          </w:tcPr>
          <w:p w14:paraId="63604B6C" w14:textId="77777777" w:rsidR="00D546BD" w:rsidRPr="00563BD9" w:rsidRDefault="00D546BD" w:rsidP="006B700C">
            <w:pPr>
              <w:rPr>
                <w:sz w:val="20"/>
                <w:szCs w:val="20"/>
              </w:rPr>
            </w:pPr>
            <w:r w:rsidRPr="00563BD9">
              <w:rPr>
                <w:sz w:val="20"/>
                <w:szCs w:val="20"/>
              </w:rPr>
              <w:t xml:space="preserve">Real estate investment trusts (REIT) </w:t>
            </w:r>
          </w:p>
        </w:tc>
        <w:tc>
          <w:tcPr>
            <w:tcW w:w="1139" w:type="dxa"/>
            <w:noWrap/>
            <w:hideMark/>
          </w:tcPr>
          <w:p w14:paraId="003A68E5" w14:textId="77777777" w:rsidR="00D546BD" w:rsidRPr="00563BD9" w:rsidRDefault="00D546BD" w:rsidP="006B700C">
            <w:pPr>
              <w:rPr>
                <w:sz w:val="20"/>
                <w:szCs w:val="20"/>
              </w:rPr>
            </w:pPr>
            <w:r w:rsidRPr="00563BD9">
              <w:rPr>
                <w:sz w:val="20"/>
                <w:szCs w:val="20"/>
              </w:rPr>
              <w:t>CB</w:t>
            </w:r>
          </w:p>
        </w:tc>
      </w:tr>
      <w:tr w:rsidR="00D546BD" w:rsidRPr="00563BD9" w14:paraId="43EE869F" w14:textId="77777777" w:rsidTr="006B700C">
        <w:trPr>
          <w:trHeight w:val="300"/>
        </w:trPr>
        <w:tc>
          <w:tcPr>
            <w:tcW w:w="3382" w:type="dxa"/>
            <w:noWrap/>
            <w:hideMark/>
          </w:tcPr>
          <w:p w14:paraId="5C7356E7" w14:textId="77777777" w:rsidR="00D546BD" w:rsidRPr="00563BD9" w:rsidRDefault="00D546BD" w:rsidP="006B700C">
            <w:pPr>
              <w:rPr>
                <w:sz w:val="20"/>
                <w:szCs w:val="20"/>
              </w:rPr>
            </w:pPr>
            <w:r w:rsidRPr="00563BD9">
              <w:rPr>
                <w:sz w:val="20"/>
                <w:szCs w:val="20"/>
              </w:rPr>
              <w:t xml:space="preserve">Collective investment vehicles </w:t>
            </w:r>
          </w:p>
        </w:tc>
        <w:tc>
          <w:tcPr>
            <w:tcW w:w="4608" w:type="dxa"/>
            <w:noWrap/>
            <w:hideMark/>
          </w:tcPr>
          <w:p w14:paraId="4FD9C32B" w14:textId="77777777" w:rsidR="00D546BD" w:rsidRPr="00563BD9" w:rsidRDefault="00D546BD" w:rsidP="006B700C">
            <w:pPr>
              <w:rPr>
                <w:sz w:val="20"/>
                <w:szCs w:val="20"/>
              </w:rPr>
            </w:pPr>
            <w:r w:rsidRPr="00563BD9">
              <w:rPr>
                <w:sz w:val="20"/>
                <w:szCs w:val="20"/>
              </w:rPr>
              <w:t xml:space="preserve">Exchange traded funds (ETF) </w:t>
            </w:r>
          </w:p>
        </w:tc>
        <w:tc>
          <w:tcPr>
            <w:tcW w:w="1139" w:type="dxa"/>
            <w:noWrap/>
            <w:hideMark/>
          </w:tcPr>
          <w:p w14:paraId="70212DFF" w14:textId="77777777" w:rsidR="00D546BD" w:rsidRPr="00563BD9" w:rsidRDefault="00D546BD" w:rsidP="006B700C">
            <w:pPr>
              <w:rPr>
                <w:sz w:val="20"/>
                <w:szCs w:val="20"/>
              </w:rPr>
            </w:pPr>
            <w:r w:rsidRPr="00563BD9">
              <w:rPr>
                <w:sz w:val="20"/>
                <w:szCs w:val="20"/>
              </w:rPr>
              <w:t>CE</w:t>
            </w:r>
          </w:p>
        </w:tc>
      </w:tr>
      <w:tr w:rsidR="00D546BD" w:rsidRPr="00563BD9" w14:paraId="710FC3D6"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30AF6CB0" w14:textId="77777777" w:rsidR="00D546BD" w:rsidRPr="00563BD9" w:rsidRDefault="00D546BD" w:rsidP="006B700C">
            <w:pPr>
              <w:rPr>
                <w:sz w:val="20"/>
                <w:szCs w:val="20"/>
              </w:rPr>
            </w:pPr>
            <w:r w:rsidRPr="00563BD9">
              <w:rPr>
                <w:sz w:val="20"/>
                <w:szCs w:val="20"/>
              </w:rPr>
              <w:t xml:space="preserve">Collective investment vehicles </w:t>
            </w:r>
          </w:p>
        </w:tc>
        <w:tc>
          <w:tcPr>
            <w:tcW w:w="4608" w:type="dxa"/>
            <w:noWrap/>
            <w:hideMark/>
          </w:tcPr>
          <w:p w14:paraId="54E95721" w14:textId="77777777" w:rsidR="00D546BD" w:rsidRPr="00563BD9" w:rsidRDefault="00D546BD" w:rsidP="006B700C">
            <w:pPr>
              <w:rPr>
                <w:sz w:val="20"/>
                <w:szCs w:val="20"/>
              </w:rPr>
            </w:pPr>
            <w:r w:rsidRPr="00563BD9">
              <w:rPr>
                <w:sz w:val="20"/>
                <w:szCs w:val="20"/>
              </w:rPr>
              <w:t xml:space="preserve">Pension funds </w:t>
            </w:r>
          </w:p>
        </w:tc>
        <w:tc>
          <w:tcPr>
            <w:tcW w:w="1139" w:type="dxa"/>
            <w:noWrap/>
            <w:hideMark/>
          </w:tcPr>
          <w:p w14:paraId="16C079DD" w14:textId="77777777" w:rsidR="00D546BD" w:rsidRPr="00563BD9" w:rsidRDefault="00D546BD" w:rsidP="006B700C">
            <w:pPr>
              <w:rPr>
                <w:sz w:val="20"/>
                <w:szCs w:val="20"/>
              </w:rPr>
            </w:pPr>
            <w:r w:rsidRPr="00563BD9">
              <w:rPr>
                <w:sz w:val="20"/>
                <w:szCs w:val="20"/>
              </w:rPr>
              <w:t>CS</w:t>
            </w:r>
          </w:p>
        </w:tc>
      </w:tr>
      <w:tr w:rsidR="00D546BD" w:rsidRPr="00563BD9" w14:paraId="34D3A366" w14:textId="77777777" w:rsidTr="006B700C">
        <w:trPr>
          <w:trHeight w:val="300"/>
        </w:trPr>
        <w:tc>
          <w:tcPr>
            <w:tcW w:w="3382" w:type="dxa"/>
            <w:noWrap/>
            <w:hideMark/>
          </w:tcPr>
          <w:p w14:paraId="04D8DD8F" w14:textId="77777777" w:rsidR="00D546BD" w:rsidRPr="00563BD9" w:rsidRDefault="00D546BD" w:rsidP="006B700C">
            <w:pPr>
              <w:rPr>
                <w:sz w:val="20"/>
                <w:szCs w:val="20"/>
              </w:rPr>
            </w:pPr>
            <w:r w:rsidRPr="00563BD9">
              <w:rPr>
                <w:sz w:val="20"/>
                <w:szCs w:val="20"/>
              </w:rPr>
              <w:t xml:space="preserve">Collective investment vehicles </w:t>
            </w:r>
          </w:p>
        </w:tc>
        <w:tc>
          <w:tcPr>
            <w:tcW w:w="4608" w:type="dxa"/>
            <w:noWrap/>
            <w:hideMark/>
          </w:tcPr>
          <w:p w14:paraId="0EB87152" w14:textId="77777777" w:rsidR="00D546BD" w:rsidRPr="00563BD9" w:rsidRDefault="00D546BD" w:rsidP="006B700C">
            <w:pPr>
              <w:rPr>
                <w:sz w:val="20"/>
                <w:szCs w:val="20"/>
              </w:rPr>
            </w:pPr>
            <w:r w:rsidRPr="00563BD9">
              <w:rPr>
                <w:sz w:val="20"/>
                <w:szCs w:val="20"/>
              </w:rPr>
              <w:t xml:space="preserve">Funds of funds </w:t>
            </w:r>
          </w:p>
        </w:tc>
        <w:tc>
          <w:tcPr>
            <w:tcW w:w="1139" w:type="dxa"/>
            <w:noWrap/>
            <w:hideMark/>
          </w:tcPr>
          <w:p w14:paraId="54E01D5F" w14:textId="77777777" w:rsidR="00D546BD" w:rsidRPr="00563BD9" w:rsidRDefault="00D546BD" w:rsidP="006B700C">
            <w:pPr>
              <w:rPr>
                <w:sz w:val="20"/>
                <w:szCs w:val="20"/>
              </w:rPr>
            </w:pPr>
            <w:r w:rsidRPr="00563BD9">
              <w:rPr>
                <w:sz w:val="20"/>
                <w:szCs w:val="20"/>
              </w:rPr>
              <w:t>CF</w:t>
            </w:r>
          </w:p>
        </w:tc>
      </w:tr>
      <w:tr w:rsidR="00D546BD" w:rsidRPr="00563BD9" w14:paraId="54640B40"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36304A62" w14:textId="77777777" w:rsidR="00D546BD" w:rsidRPr="00563BD9" w:rsidRDefault="00D546BD" w:rsidP="006B700C">
            <w:pPr>
              <w:rPr>
                <w:sz w:val="20"/>
                <w:szCs w:val="20"/>
              </w:rPr>
            </w:pPr>
            <w:r w:rsidRPr="00563BD9">
              <w:rPr>
                <w:sz w:val="20"/>
                <w:szCs w:val="20"/>
              </w:rPr>
              <w:t xml:space="preserve">Collective investment vehicles </w:t>
            </w:r>
          </w:p>
        </w:tc>
        <w:tc>
          <w:tcPr>
            <w:tcW w:w="4608" w:type="dxa"/>
            <w:noWrap/>
            <w:hideMark/>
          </w:tcPr>
          <w:p w14:paraId="75A272A1" w14:textId="77777777" w:rsidR="00D546BD" w:rsidRPr="00563BD9" w:rsidRDefault="00D546BD" w:rsidP="006B700C">
            <w:pPr>
              <w:rPr>
                <w:sz w:val="20"/>
                <w:szCs w:val="20"/>
              </w:rPr>
            </w:pPr>
            <w:r w:rsidRPr="00563BD9">
              <w:rPr>
                <w:sz w:val="20"/>
                <w:szCs w:val="20"/>
              </w:rPr>
              <w:t xml:space="preserve">Private equity funds </w:t>
            </w:r>
          </w:p>
        </w:tc>
        <w:tc>
          <w:tcPr>
            <w:tcW w:w="1139" w:type="dxa"/>
            <w:noWrap/>
            <w:hideMark/>
          </w:tcPr>
          <w:p w14:paraId="7414934E" w14:textId="77777777" w:rsidR="00D546BD" w:rsidRPr="00563BD9" w:rsidRDefault="00D546BD" w:rsidP="006B700C">
            <w:pPr>
              <w:rPr>
                <w:sz w:val="20"/>
                <w:szCs w:val="20"/>
              </w:rPr>
            </w:pPr>
            <w:r w:rsidRPr="00563BD9">
              <w:rPr>
                <w:sz w:val="20"/>
                <w:szCs w:val="20"/>
              </w:rPr>
              <w:t>CP</w:t>
            </w:r>
          </w:p>
        </w:tc>
      </w:tr>
      <w:tr w:rsidR="00D546BD" w:rsidRPr="00563BD9" w14:paraId="3606640D" w14:textId="77777777" w:rsidTr="006B700C">
        <w:trPr>
          <w:trHeight w:val="300"/>
        </w:trPr>
        <w:tc>
          <w:tcPr>
            <w:tcW w:w="3382" w:type="dxa"/>
            <w:noWrap/>
            <w:hideMark/>
          </w:tcPr>
          <w:p w14:paraId="1D107017" w14:textId="77777777" w:rsidR="00D546BD" w:rsidRPr="00563BD9" w:rsidRDefault="00D546BD" w:rsidP="006B700C">
            <w:pPr>
              <w:rPr>
                <w:sz w:val="20"/>
                <w:szCs w:val="20"/>
              </w:rPr>
            </w:pPr>
            <w:r w:rsidRPr="00563BD9">
              <w:rPr>
                <w:sz w:val="20"/>
                <w:szCs w:val="20"/>
              </w:rPr>
              <w:t xml:space="preserve">Collective investment vehicles </w:t>
            </w:r>
          </w:p>
        </w:tc>
        <w:tc>
          <w:tcPr>
            <w:tcW w:w="4608" w:type="dxa"/>
            <w:noWrap/>
            <w:hideMark/>
          </w:tcPr>
          <w:p w14:paraId="1AA8F408" w14:textId="77777777" w:rsidR="00D546BD" w:rsidRPr="00563BD9" w:rsidRDefault="00D546BD" w:rsidP="006B700C">
            <w:pPr>
              <w:rPr>
                <w:sz w:val="20"/>
                <w:szCs w:val="20"/>
              </w:rPr>
            </w:pPr>
            <w:r w:rsidRPr="00563BD9">
              <w:rPr>
                <w:sz w:val="20"/>
                <w:szCs w:val="20"/>
              </w:rPr>
              <w:t>Others (miscellaneous)</w:t>
            </w:r>
          </w:p>
        </w:tc>
        <w:tc>
          <w:tcPr>
            <w:tcW w:w="1139" w:type="dxa"/>
            <w:noWrap/>
            <w:hideMark/>
          </w:tcPr>
          <w:p w14:paraId="5EA689EE" w14:textId="77777777" w:rsidR="00D546BD" w:rsidRPr="00563BD9" w:rsidRDefault="00D546BD" w:rsidP="006B700C">
            <w:pPr>
              <w:rPr>
                <w:sz w:val="20"/>
                <w:szCs w:val="20"/>
              </w:rPr>
            </w:pPr>
            <w:r w:rsidRPr="00563BD9">
              <w:rPr>
                <w:sz w:val="20"/>
                <w:szCs w:val="20"/>
              </w:rPr>
              <w:t>CM</w:t>
            </w:r>
          </w:p>
        </w:tc>
      </w:tr>
      <w:tr w:rsidR="00D546BD" w:rsidRPr="00563BD9" w14:paraId="0960784C"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2E39127A" w14:textId="77777777" w:rsidR="00D546BD" w:rsidRPr="00563BD9" w:rsidRDefault="00D546BD" w:rsidP="006B700C">
            <w:pPr>
              <w:rPr>
                <w:sz w:val="20"/>
                <w:szCs w:val="20"/>
              </w:rPr>
            </w:pPr>
            <w:r w:rsidRPr="00563BD9">
              <w:rPr>
                <w:sz w:val="20"/>
                <w:szCs w:val="20"/>
              </w:rPr>
              <w:t xml:space="preserve">Debt instruments </w:t>
            </w:r>
          </w:p>
        </w:tc>
        <w:tc>
          <w:tcPr>
            <w:tcW w:w="4608" w:type="dxa"/>
            <w:noWrap/>
            <w:hideMark/>
          </w:tcPr>
          <w:p w14:paraId="5E869E4C" w14:textId="77777777" w:rsidR="00D546BD" w:rsidRPr="00563BD9" w:rsidRDefault="00D546BD" w:rsidP="006B700C">
            <w:pPr>
              <w:rPr>
                <w:sz w:val="20"/>
                <w:szCs w:val="20"/>
              </w:rPr>
            </w:pPr>
            <w:r w:rsidRPr="00563BD9">
              <w:rPr>
                <w:sz w:val="20"/>
                <w:szCs w:val="20"/>
              </w:rPr>
              <w:t xml:space="preserve">Bonds </w:t>
            </w:r>
          </w:p>
        </w:tc>
        <w:tc>
          <w:tcPr>
            <w:tcW w:w="1139" w:type="dxa"/>
            <w:noWrap/>
            <w:hideMark/>
          </w:tcPr>
          <w:p w14:paraId="6D73AA7D" w14:textId="77777777" w:rsidR="00D546BD" w:rsidRPr="00563BD9" w:rsidRDefault="00D546BD" w:rsidP="006B700C">
            <w:pPr>
              <w:rPr>
                <w:sz w:val="20"/>
                <w:szCs w:val="20"/>
              </w:rPr>
            </w:pPr>
            <w:r w:rsidRPr="00563BD9">
              <w:rPr>
                <w:sz w:val="20"/>
                <w:szCs w:val="20"/>
              </w:rPr>
              <w:t>DB</w:t>
            </w:r>
          </w:p>
        </w:tc>
      </w:tr>
      <w:tr w:rsidR="00D546BD" w:rsidRPr="00563BD9" w14:paraId="7E294BAC" w14:textId="77777777" w:rsidTr="006B700C">
        <w:trPr>
          <w:trHeight w:val="300"/>
        </w:trPr>
        <w:tc>
          <w:tcPr>
            <w:tcW w:w="3382" w:type="dxa"/>
            <w:noWrap/>
            <w:hideMark/>
          </w:tcPr>
          <w:p w14:paraId="54F3AAE3" w14:textId="77777777" w:rsidR="00D546BD" w:rsidRPr="00563BD9" w:rsidRDefault="00D546BD" w:rsidP="006B700C">
            <w:pPr>
              <w:rPr>
                <w:sz w:val="20"/>
                <w:szCs w:val="20"/>
              </w:rPr>
            </w:pPr>
            <w:r w:rsidRPr="00563BD9">
              <w:rPr>
                <w:sz w:val="20"/>
                <w:szCs w:val="20"/>
              </w:rPr>
              <w:t xml:space="preserve">Debt instruments </w:t>
            </w:r>
          </w:p>
        </w:tc>
        <w:tc>
          <w:tcPr>
            <w:tcW w:w="4608" w:type="dxa"/>
            <w:noWrap/>
            <w:hideMark/>
          </w:tcPr>
          <w:p w14:paraId="22EFB7E9" w14:textId="77777777" w:rsidR="00D546BD" w:rsidRPr="00563BD9" w:rsidRDefault="00D546BD" w:rsidP="006B700C">
            <w:pPr>
              <w:rPr>
                <w:sz w:val="20"/>
                <w:szCs w:val="20"/>
              </w:rPr>
            </w:pPr>
            <w:r w:rsidRPr="00563BD9">
              <w:rPr>
                <w:sz w:val="20"/>
                <w:szCs w:val="20"/>
              </w:rPr>
              <w:t xml:space="preserve">Convertible bonds </w:t>
            </w:r>
          </w:p>
        </w:tc>
        <w:tc>
          <w:tcPr>
            <w:tcW w:w="1139" w:type="dxa"/>
            <w:noWrap/>
            <w:hideMark/>
          </w:tcPr>
          <w:p w14:paraId="616F1945" w14:textId="77777777" w:rsidR="00D546BD" w:rsidRPr="00563BD9" w:rsidRDefault="00D546BD" w:rsidP="006B700C">
            <w:pPr>
              <w:rPr>
                <w:sz w:val="20"/>
                <w:szCs w:val="20"/>
              </w:rPr>
            </w:pPr>
            <w:r w:rsidRPr="00563BD9">
              <w:rPr>
                <w:sz w:val="20"/>
                <w:szCs w:val="20"/>
              </w:rPr>
              <w:t>DC</w:t>
            </w:r>
          </w:p>
        </w:tc>
      </w:tr>
      <w:tr w:rsidR="00D546BD" w:rsidRPr="00563BD9" w14:paraId="18CDEA69"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1148FD00" w14:textId="77777777" w:rsidR="00D546BD" w:rsidRPr="00563BD9" w:rsidRDefault="00D546BD" w:rsidP="006B700C">
            <w:pPr>
              <w:rPr>
                <w:sz w:val="20"/>
                <w:szCs w:val="20"/>
              </w:rPr>
            </w:pPr>
            <w:r w:rsidRPr="00563BD9">
              <w:rPr>
                <w:sz w:val="20"/>
                <w:szCs w:val="20"/>
              </w:rPr>
              <w:t xml:space="preserve">Debt instruments </w:t>
            </w:r>
          </w:p>
        </w:tc>
        <w:tc>
          <w:tcPr>
            <w:tcW w:w="4608" w:type="dxa"/>
            <w:noWrap/>
            <w:hideMark/>
          </w:tcPr>
          <w:p w14:paraId="381E91B0" w14:textId="77777777" w:rsidR="00D546BD" w:rsidRPr="00563BD9" w:rsidRDefault="00D546BD" w:rsidP="006B700C">
            <w:pPr>
              <w:rPr>
                <w:sz w:val="20"/>
                <w:szCs w:val="20"/>
              </w:rPr>
            </w:pPr>
            <w:r w:rsidRPr="00563BD9">
              <w:rPr>
                <w:sz w:val="20"/>
                <w:szCs w:val="20"/>
              </w:rPr>
              <w:t xml:space="preserve">Bonds with warrants attached </w:t>
            </w:r>
          </w:p>
        </w:tc>
        <w:tc>
          <w:tcPr>
            <w:tcW w:w="1139" w:type="dxa"/>
            <w:noWrap/>
            <w:hideMark/>
          </w:tcPr>
          <w:p w14:paraId="07C7D89E" w14:textId="77777777" w:rsidR="00D546BD" w:rsidRPr="00563BD9" w:rsidRDefault="00D546BD" w:rsidP="006B700C">
            <w:pPr>
              <w:rPr>
                <w:sz w:val="20"/>
                <w:szCs w:val="20"/>
              </w:rPr>
            </w:pPr>
            <w:r w:rsidRPr="00563BD9">
              <w:rPr>
                <w:sz w:val="20"/>
                <w:szCs w:val="20"/>
              </w:rPr>
              <w:t>DW</w:t>
            </w:r>
          </w:p>
        </w:tc>
      </w:tr>
      <w:tr w:rsidR="00D546BD" w:rsidRPr="00563BD9" w14:paraId="4DA959EB" w14:textId="77777777" w:rsidTr="006B700C">
        <w:trPr>
          <w:trHeight w:val="300"/>
        </w:trPr>
        <w:tc>
          <w:tcPr>
            <w:tcW w:w="3382" w:type="dxa"/>
            <w:noWrap/>
            <w:hideMark/>
          </w:tcPr>
          <w:p w14:paraId="2EA67CC9" w14:textId="77777777" w:rsidR="00D546BD" w:rsidRPr="00563BD9" w:rsidRDefault="00D546BD" w:rsidP="006B700C">
            <w:pPr>
              <w:rPr>
                <w:sz w:val="20"/>
                <w:szCs w:val="20"/>
              </w:rPr>
            </w:pPr>
            <w:r w:rsidRPr="00563BD9">
              <w:rPr>
                <w:sz w:val="20"/>
                <w:szCs w:val="20"/>
              </w:rPr>
              <w:t xml:space="preserve">Debt instruments </w:t>
            </w:r>
          </w:p>
        </w:tc>
        <w:tc>
          <w:tcPr>
            <w:tcW w:w="4608" w:type="dxa"/>
            <w:noWrap/>
            <w:hideMark/>
          </w:tcPr>
          <w:p w14:paraId="440DFF2A" w14:textId="77777777" w:rsidR="00D546BD" w:rsidRPr="00563BD9" w:rsidRDefault="00D546BD" w:rsidP="006B700C">
            <w:pPr>
              <w:rPr>
                <w:sz w:val="20"/>
                <w:szCs w:val="20"/>
              </w:rPr>
            </w:pPr>
            <w:r w:rsidRPr="00563BD9">
              <w:rPr>
                <w:sz w:val="20"/>
                <w:szCs w:val="20"/>
              </w:rPr>
              <w:t xml:space="preserve">Medium-term notes </w:t>
            </w:r>
          </w:p>
        </w:tc>
        <w:tc>
          <w:tcPr>
            <w:tcW w:w="1139" w:type="dxa"/>
            <w:noWrap/>
            <w:hideMark/>
          </w:tcPr>
          <w:p w14:paraId="6802C76C" w14:textId="77777777" w:rsidR="00D546BD" w:rsidRPr="00563BD9" w:rsidRDefault="00D546BD" w:rsidP="006B700C">
            <w:pPr>
              <w:rPr>
                <w:sz w:val="20"/>
                <w:szCs w:val="20"/>
              </w:rPr>
            </w:pPr>
            <w:r w:rsidRPr="00563BD9">
              <w:rPr>
                <w:sz w:val="20"/>
                <w:szCs w:val="20"/>
              </w:rPr>
              <w:t>DT</w:t>
            </w:r>
          </w:p>
        </w:tc>
      </w:tr>
      <w:tr w:rsidR="00D546BD" w:rsidRPr="00563BD9" w14:paraId="014A15DE"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74EB647C" w14:textId="77777777" w:rsidR="00D546BD" w:rsidRPr="00563BD9" w:rsidRDefault="00D546BD" w:rsidP="006B700C">
            <w:pPr>
              <w:rPr>
                <w:sz w:val="20"/>
                <w:szCs w:val="20"/>
              </w:rPr>
            </w:pPr>
            <w:r w:rsidRPr="00563BD9">
              <w:rPr>
                <w:sz w:val="20"/>
                <w:szCs w:val="20"/>
              </w:rPr>
              <w:t xml:space="preserve">Debt instruments </w:t>
            </w:r>
          </w:p>
        </w:tc>
        <w:tc>
          <w:tcPr>
            <w:tcW w:w="4608" w:type="dxa"/>
            <w:noWrap/>
            <w:hideMark/>
          </w:tcPr>
          <w:p w14:paraId="057ADA44" w14:textId="77777777" w:rsidR="00D546BD" w:rsidRPr="00563BD9" w:rsidRDefault="00D546BD" w:rsidP="006B700C">
            <w:pPr>
              <w:rPr>
                <w:sz w:val="20"/>
                <w:szCs w:val="20"/>
              </w:rPr>
            </w:pPr>
            <w:r w:rsidRPr="00563BD9">
              <w:rPr>
                <w:sz w:val="20"/>
                <w:szCs w:val="20"/>
              </w:rPr>
              <w:t xml:space="preserve">Money market instruments </w:t>
            </w:r>
          </w:p>
        </w:tc>
        <w:tc>
          <w:tcPr>
            <w:tcW w:w="1139" w:type="dxa"/>
            <w:noWrap/>
            <w:hideMark/>
          </w:tcPr>
          <w:p w14:paraId="551427DC" w14:textId="77777777" w:rsidR="00D546BD" w:rsidRPr="00563BD9" w:rsidRDefault="00D546BD" w:rsidP="006B700C">
            <w:pPr>
              <w:rPr>
                <w:sz w:val="20"/>
                <w:szCs w:val="20"/>
              </w:rPr>
            </w:pPr>
            <w:r w:rsidRPr="00563BD9">
              <w:rPr>
                <w:sz w:val="20"/>
                <w:szCs w:val="20"/>
              </w:rPr>
              <w:t>DY</w:t>
            </w:r>
          </w:p>
        </w:tc>
      </w:tr>
      <w:tr w:rsidR="00D546BD" w:rsidRPr="00563BD9" w14:paraId="62812FA8" w14:textId="77777777" w:rsidTr="006B700C">
        <w:trPr>
          <w:trHeight w:val="300"/>
        </w:trPr>
        <w:tc>
          <w:tcPr>
            <w:tcW w:w="3382" w:type="dxa"/>
            <w:noWrap/>
            <w:hideMark/>
          </w:tcPr>
          <w:p w14:paraId="12358B31" w14:textId="77777777" w:rsidR="00D546BD" w:rsidRPr="00563BD9" w:rsidRDefault="00D546BD" w:rsidP="006B700C">
            <w:pPr>
              <w:rPr>
                <w:sz w:val="20"/>
                <w:szCs w:val="20"/>
              </w:rPr>
            </w:pPr>
            <w:r w:rsidRPr="00563BD9">
              <w:rPr>
                <w:sz w:val="20"/>
                <w:szCs w:val="20"/>
              </w:rPr>
              <w:t xml:space="preserve">Debt instruments </w:t>
            </w:r>
          </w:p>
        </w:tc>
        <w:tc>
          <w:tcPr>
            <w:tcW w:w="4608" w:type="dxa"/>
            <w:noWrap/>
            <w:hideMark/>
          </w:tcPr>
          <w:p w14:paraId="2B298A5B" w14:textId="77777777" w:rsidR="00D546BD" w:rsidRPr="00563BD9" w:rsidRDefault="00D546BD" w:rsidP="006B700C">
            <w:pPr>
              <w:rPr>
                <w:sz w:val="20"/>
                <w:szCs w:val="20"/>
              </w:rPr>
            </w:pPr>
            <w:r w:rsidRPr="00563BD9">
              <w:rPr>
                <w:sz w:val="20"/>
                <w:szCs w:val="20"/>
              </w:rPr>
              <w:t xml:space="preserve">Structured instruments (capital protection) </w:t>
            </w:r>
          </w:p>
        </w:tc>
        <w:tc>
          <w:tcPr>
            <w:tcW w:w="1139" w:type="dxa"/>
            <w:noWrap/>
            <w:hideMark/>
          </w:tcPr>
          <w:p w14:paraId="73AD82D6" w14:textId="77777777" w:rsidR="00D546BD" w:rsidRPr="00563BD9" w:rsidRDefault="00D546BD" w:rsidP="006B700C">
            <w:pPr>
              <w:rPr>
                <w:sz w:val="20"/>
                <w:szCs w:val="20"/>
              </w:rPr>
            </w:pPr>
            <w:r w:rsidRPr="00563BD9">
              <w:rPr>
                <w:sz w:val="20"/>
                <w:szCs w:val="20"/>
              </w:rPr>
              <w:t>DS</w:t>
            </w:r>
          </w:p>
        </w:tc>
      </w:tr>
      <w:tr w:rsidR="00D546BD" w:rsidRPr="00563BD9" w14:paraId="342A3F93" w14:textId="77777777" w:rsidTr="006B700C">
        <w:trPr>
          <w:cnfStyle w:val="000000100000" w:firstRow="0" w:lastRow="0" w:firstColumn="0" w:lastColumn="0" w:oddVBand="0" w:evenVBand="0" w:oddHBand="1" w:evenHBand="0" w:firstRowFirstColumn="0" w:firstRowLastColumn="0" w:lastRowFirstColumn="0" w:lastRowLastColumn="0"/>
          <w:trHeight w:val="315"/>
        </w:trPr>
        <w:tc>
          <w:tcPr>
            <w:tcW w:w="3382" w:type="dxa"/>
            <w:noWrap/>
            <w:hideMark/>
          </w:tcPr>
          <w:p w14:paraId="110E3572" w14:textId="77777777" w:rsidR="00D546BD" w:rsidRPr="00563BD9" w:rsidRDefault="00D546BD" w:rsidP="006B700C">
            <w:pPr>
              <w:rPr>
                <w:sz w:val="20"/>
                <w:szCs w:val="20"/>
              </w:rPr>
            </w:pPr>
            <w:r w:rsidRPr="00563BD9">
              <w:rPr>
                <w:sz w:val="20"/>
                <w:szCs w:val="20"/>
              </w:rPr>
              <w:t xml:space="preserve">Debt instruments </w:t>
            </w:r>
          </w:p>
        </w:tc>
        <w:tc>
          <w:tcPr>
            <w:tcW w:w="4608" w:type="dxa"/>
            <w:noWrap/>
            <w:hideMark/>
          </w:tcPr>
          <w:p w14:paraId="69252217" w14:textId="77777777" w:rsidR="00D546BD" w:rsidRPr="00563BD9" w:rsidRDefault="00D546BD" w:rsidP="006B700C">
            <w:pPr>
              <w:rPr>
                <w:sz w:val="20"/>
                <w:szCs w:val="20"/>
              </w:rPr>
            </w:pPr>
            <w:r w:rsidRPr="00563BD9">
              <w:rPr>
                <w:sz w:val="20"/>
                <w:szCs w:val="20"/>
              </w:rPr>
              <w:t xml:space="preserve">Structured instruments (without capital protection) </w:t>
            </w:r>
          </w:p>
        </w:tc>
        <w:tc>
          <w:tcPr>
            <w:tcW w:w="1139" w:type="dxa"/>
            <w:noWrap/>
            <w:hideMark/>
          </w:tcPr>
          <w:p w14:paraId="5099B7BA" w14:textId="77777777" w:rsidR="00D546BD" w:rsidRPr="00563BD9" w:rsidRDefault="00D546BD" w:rsidP="006B700C">
            <w:pPr>
              <w:rPr>
                <w:sz w:val="20"/>
                <w:szCs w:val="20"/>
              </w:rPr>
            </w:pPr>
            <w:r w:rsidRPr="00563BD9">
              <w:rPr>
                <w:sz w:val="20"/>
                <w:szCs w:val="20"/>
              </w:rPr>
              <w:t>DE</w:t>
            </w:r>
          </w:p>
        </w:tc>
      </w:tr>
      <w:tr w:rsidR="00D546BD" w:rsidRPr="00563BD9" w14:paraId="271CB167" w14:textId="77777777" w:rsidTr="006B700C">
        <w:trPr>
          <w:trHeight w:val="300"/>
        </w:trPr>
        <w:tc>
          <w:tcPr>
            <w:tcW w:w="3382" w:type="dxa"/>
            <w:noWrap/>
            <w:hideMark/>
          </w:tcPr>
          <w:p w14:paraId="53D5BE8C" w14:textId="77777777" w:rsidR="00D546BD" w:rsidRPr="00563BD9" w:rsidRDefault="00D546BD" w:rsidP="006B700C">
            <w:pPr>
              <w:rPr>
                <w:sz w:val="20"/>
                <w:szCs w:val="20"/>
              </w:rPr>
            </w:pPr>
            <w:r w:rsidRPr="00563BD9">
              <w:rPr>
                <w:sz w:val="20"/>
                <w:szCs w:val="20"/>
              </w:rPr>
              <w:t xml:space="preserve">Debt instruments </w:t>
            </w:r>
          </w:p>
        </w:tc>
        <w:tc>
          <w:tcPr>
            <w:tcW w:w="4608" w:type="dxa"/>
            <w:noWrap/>
            <w:hideMark/>
          </w:tcPr>
          <w:p w14:paraId="49FBDA06" w14:textId="77777777" w:rsidR="00D546BD" w:rsidRPr="00563BD9" w:rsidRDefault="00D546BD" w:rsidP="006B700C">
            <w:pPr>
              <w:rPr>
                <w:sz w:val="20"/>
                <w:szCs w:val="20"/>
              </w:rPr>
            </w:pPr>
            <w:r w:rsidRPr="00563BD9">
              <w:rPr>
                <w:sz w:val="20"/>
                <w:szCs w:val="20"/>
              </w:rPr>
              <w:t xml:space="preserve">Mortgage-backed securities </w:t>
            </w:r>
          </w:p>
        </w:tc>
        <w:tc>
          <w:tcPr>
            <w:tcW w:w="1139" w:type="dxa"/>
            <w:noWrap/>
            <w:hideMark/>
          </w:tcPr>
          <w:p w14:paraId="5DE7F7DD" w14:textId="77777777" w:rsidR="00D546BD" w:rsidRPr="00563BD9" w:rsidRDefault="00D546BD" w:rsidP="006B700C">
            <w:pPr>
              <w:rPr>
                <w:sz w:val="20"/>
                <w:szCs w:val="20"/>
              </w:rPr>
            </w:pPr>
            <w:r w:rsidRPr="00563BD9">
              <w:rPr>
                <w:sz w:val="20"/>
                <w:szCs w:val="20"/>
              </w:rPr>
              <w:t>DG</w:t>
            </w:r>
          </w:p>
        </w:tc>
      </w:tr>
      <w:tr w:rsidR="00D546BD" w:rsidRPr="00563BD9" w14:paraId="76611255"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12CE8746" w14:textId="77777777" w:rsidR="00D546BD" w:rsidRPr="00563BD9" w:rsidRDefault="00D546BD" w:rsidP="006B700C">
            <w:pPr>
              <w:rPr>
                <w:sz w:val="20"/>
                <w:szCs w:val="20"/>
              </w:rPr>
            </w:pPr>
            <w:r w:rsidRPr="00563BD9">
              <w:rPr>
                <w:sz w:val="20"/>
                <w:szCs w:val="20"/>
              </w:rPr>
              <w:t xml:space="preserve">Debt instruments </w:t>
            </w:r>
          </w:p>
        </w:tc>
        <w:tc>
          <w:tcPr>
            <w:tcW w:w="4608" w:type="dxa"/>
            <w:noWrap/>
            <w:hideMark/>
          </w:tcPr>
          <w:p w14:paraId="18284D84" w14:textId="77777777" w:rsidR="00D546BD" w:rsidRPr="00563BD9" w:rsidRDefault="00D546BD" w:rsidP="006B700C">
            <w:pPr>
              <w:rPr>
                <w:sz w:val="20"/>
                <w:szCs w:val="20"/>
              </w:rPr>
            </w:pPr>
            <w:r w:rsidRPr="00563BD9">
              <w:rPr>
                <w:sz w:val="20"/>
                <w:szCs w:val="20"/>
              </w:rPr>
              <w:t xml:space="preserve">Asset-backed securities </w:t>
            </w:r>
          </w:p>
        </w:tc>
        <w:tc>
          <w:tcPr>
            <w:tcW w:w="1139" w:type="dxa"/>
            <w:noWrap/>
            <w:hideMark/>
          </w:tcPr>
          <w:p w14:paraId="5D32868F" w14:textId="77777777" w:rsidR="00D546BD" w:rsidRPr="00563BD9" w:rsidRDefault="00D546BD" w:rsidP="006B700C">
            <w:pPr>
              <w:rPr>
                <w:sz w:val="20"/>
                <w:szCs w:val="20"/>
              </w:rPr>
            </w:pPr>
            <w:r w:rsidRPr="00563BD9">
              <w:rPr>
                <w:sz w:val="20"/>
                <w:szCs w:val="20"/>
              </w:rPr>
              <w:t>DA</w:t>
            </w:r>
          </w:p>
        </w:tc>
      </w:tr>
      <w:tr w:rsidR="00D546BD" w:rsidRPr="00563BD9" w14:paraId="22483018" w14:textId="77777777" w:rsidTr="006B700C">
        <w:trPr>
          <w:trHeight w:val="300"/>
        </w:trPr>
        <w:tc>
          <w:tcPr>
            <w:tcW w:w="3382" w:type="dxa"/>
            <w:noWrap/>
            <w:hideMark/>
          </w:tcPr>
          <w:p w14:paraId="050946C9" w14:textId="77777777" w:rsidR="00D546BD" w:rsidRPr="00563BD9" w:rsidRDefault="00D546BD" w:rsidP="006B700C">
            <w:pPr>
              <w:rPr>
                <w:sz w:val="20"/>
                <w:szCs w:val="20"/>
              </w:rPr>
            </w:pPr>
            <w:r w:rsidRPr="00563BD9">
              <w:rPr>
                <w:sz w:val="20"/>
                <w:szCs w:val="20"/>
              </w:rPr>
              <w:t xml:space="preserve">Debt instruments </w:t>
            </w:r>
          </w:p>
        </w:tc>
        <w:tc>
          <w:tcPr>
            <w:tcW w:w="4608" w:type="dxa"/>
            <w:noWrap/>
            <w:hideMark/>
          </w:tcPr>
          <w:p w14:paraId="4FED42E4" w14:textId="77777777" w:rsidR="00D546BD" w:rsidRPr="00563BD9" w:rsidRDefault="00D546BD" w:rsidP="006B700C">
            <w:pPr>
              <w:rPr>
                <w:sz w:val="20"/>
                <w:szCs w:val="20"/>
              </w:rPr>
            </w:pPr>
            <w:r w:rsidRPr="00563BD9">
              <w:rPr>
                <w:sz w:val="20"/>
                <w:szCs w:val="20"/>
              </w:rPr>
              <w:t xml:space="preserve">Municipal bonds </w:t>
            </w:r>
          </w:p>
        </w:tc>
        <w:tc>
          <w:tcPr>
            <w:tcW w:w="1139" w:type="dxa"/>
            <w:noWrap/>
            <w:hideMark/>
          </w:tcPr>
          <w:p w14:paraId="5C2C15AB" w14:textId="77777777" w:rsidR="00D546BD" w:rsidRPr="00563BD9" w:rsidRDefault="00D546BD" w:rsidP="006B700C">
            <w:pPr>
              <w:rPr>
                <w:sz w:val="20"/>
                <w:szCs w:val="20"/>
              </w:rPr>
            </w:pPr>
            <w:r w:rsidRPr="00563BD9">
              <w:rPr>
                <w:sz w:val="20"/>
                <w:szCs w:val="20"/>
              </w:rPr>
              <w:t>DN</w:t>
            </w:r>
          </w:p>
        </w:tc>
      </w:tr>
      <w:tr w:rsidR="00D546BD" w:rsidRPr="00563BD9" w14:paraId="56F88997"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4669BC92" w14:textId="77777777" w:rsidR="00D546BD" w:rsidRPr="00563BD9" w:rsidRDefault="00D546BD" w:rsidP="006B700C">
            <w:pPr>
              <w:rPr>
                <w:sz w:val="20"/>
                <w:szCs w:val="20"/>
              </w:rPr>
            </w:pPr>
            <w:r w:rsidRPr="00563BD9">
              <w:rPr>
                <w:sz w:val="20"/>
                <w:szCs w:val="20"/>
              </w:rPr>
              <w:t xml:space="preserve">Debt instruments </w:t>
            </w:r>
          </w:p>
        </w:tc>
        <w:tc>
          <w:tcPr>
            <w:tcW w:w="4608" w:type="dxa"/>
            <w:noWrap/>
            <w:hideMark/>
          </w:tcPr>
          <w:p w14:paraId="6173FB30" w14:textId="77777777" w:rsidR="00D546BD" w:rsidRPr="00563BD9" w:rsidRDefault="00D546BD" w:rsidP="006B700C">
            <w:pPr>
              <w:rPr>
                <w:sz w:val="20"/>
                <w:szCs w:val="20"/>
              </w:rPr>
            </w:pPr>
            <w:r w:rsidRPr="00563BD9">
              <w:rPr>
                <w:sz w:val="20"/>
                <w:szCs w:val="20"/>
              </w:rPr>
              <w:t xml:space="preserve">Depositary receipts on debt instruments </w:t>
            </w:r>
          </w:p>
        </w:tc>
        <w:tc>
          <w:tcPr>
            <w:tcW w:w="1139" w:type="dxa"/>
            <w:noWrap/>
            <w:hideMark/>
          </w:tcPr>
          <w:p w14:paraId="39784B96" w14:textId="77777777" w:rsidR="00D546BD" w:rsidRPr="00563BD9" w:rsidRDefault="00D546BD" w:rsidP="006B700C">
            <w:pPr>
              <w:rPr>
                <w:sz w:val="20"/>
                <w:szCs w:val="20"/>
              </w:rPr>
            </w:pPr>
            <w:r w:rsidRPr="00563BD9">
              <w:rPr>
                <w:sz w:val="20"/>
                <w:szCs w:val="20"/>
              </w:rPr>
              <w:t>DD</w:t>
            </w:r>
          </w:p>
        </w:tc>
      </w:tr>
      <w:tr w:rsidR="00D546BD" w:rsidRPr="00563BD9" w14:paraId="53FE6C1F" w14:textId="77777777" w:rsidTr="006B700C">
        <w:trPr>
          <w:trHeight w:val="300"/>
        </w:trPr>
        <w:tc>
          <w:tcPr>
            <w:tcW w:w="3382" w:type="dxa"/>
            <w:noWrap/>
            <w:hideMark/>
          </w:tcPr>
          <w:p w14:paraId="17C3465E" w14:textId="77777777" w:rsidR="00D546BD" w:rsidRPr="00563BD9" w:rsidRDefault="00D546BD" w:rsidP="006B700C">
            <w:pPr>
              <w:rPr>
                <w:sz w:val="20"/>
                <w:szCs w:val="20"/>
              </w:rPr>
            </w:pPr>
            <w:r w:rsidRPr="00563BD9">
              <w:rPr>
                <w:sz w:val="20"/>
                <w:szCs w:val="20"/>
              </w:rPr>
              <w:t xml:space="preserve">Debt instruments </w:t>
            </w:r>
          </w:p>
        </w:tc>
        <w:tc>
          <w:tcPr>
            <w:tcW w:w="4608" w:type="dxa"/>
            <w:noWrap/>
            <w:hideMark/>
          </w:tcPr>
          <w:p w14:paraId="396F35D4" w14:textId="77777777" w:rsidR="00D546BD" w:rsidRPr="00563BD9" w:rsidRDefault="00D546BD" w:rsidP="006B700C">
            <w:pPr>
              <w:rPr>
                <w:sz w:val="20"/>
                <w:szCs w:val="20"/>
              </w:rPr>
            </w:pPr>
            <w:r w:rsidRPr="00563BD9">
              <w:rPr>
                <w:sz w:val="20"/>
                <w:szCs w:val="20"/>
              </w:rPr>
              <w:t>Others (miscellaneous)</w:t>
            </w:r>
          </w:p>
        </w:tc>
        <w:tc>
          <w:tcPr>
            <w:tcW w:w="1139" w:type="dxa"/>
            <w:noWrap/>
            <w:hideMark/>
          </w:tcPr>
          <w:p w14:paraId="7A70C9E6" w14:textId="77777777" w:rsidR="00D546BD" w:rsidRPr="00563BD9" w:rsidRDefault="00D546BD" w:rsidP="006B700C">
            <w:pPr>
              <w:rPr>
                <w:sz w:val="20"/>
                <w:szCs w:val="20"/>
              </w:rPr>
            </w:pPr>
            <w:r w:rsidRPr="00563BD9">
              <w:rPr>
                <w:sz w:val="20"/>
                <w:szCs w:val="20"/>
              </w:rPr>
              <w:t>DM</w:t>
            </w:r>
          </w:p>
        </w:tc>
      </w:tr>
      <w:tr w:rsidR="00D546BD" w:rsidRPr="00563BD9" w14:paraId="045BC35F" w14:textId="77777777" w:rsidTr="006B700C">
        <w:trPr>
          <w:cnfStyle w:val="000000100000" w:firstRow="0" w:lastRow="0" w:firstColumn="0" w:lastColumn="0" w:oddVBand="0" w:evenVBand="0" w:oddHBand="1" w:evenHBand="0" w:firstRowFirstColumn="0" w:firstRowLastColumn="0" w:lastRowFirstColumn="0" w:lastRowLastColumn="0"/>
          <w:trHeight w:val="167"/>
        </w:trPr>
        <w:tc>
          <w:tcPr>
            <w:tcW w:w="3382" w:type="dxa"/>
            <w:noWrap/>
            <w:hideMark/>
          </w:tcPr>
          <w:p w14:paraId="6286CCEF" w14:textId="77777777" w:rsidR="00D546BD" w:rsidRPr="00563BD9" w:rsidRDefault="00D546BD" w:rsidP="006B700C">
            <w:pPr>
              <w:rPr>
                <w:sz w:val="20"/>
                <w:szCs w:val="20"/>
              </w:rPr>
            </w:pPr>
            <w:r w:rsidRPr="00563BD9">
              <w:rPr>
                <w:sz w:val="20"/>
                <w:szCs w:val="20"/>
              </w:rPr>
              <w:t xml:space="preserve">Entitlement (rights) </w:t>
            </w:r>
          </w:p>
        </w:tc>
        <w:tc>
          <w:tcPr>
            <w:tcW w:w="4608" w:type="dxa"/>
            <w:noWrap/>
            <w:hideMark/>
          </w:tcPr>
          <w:p w14:paraId="6870C756" w14:textId="77777777" w:rsidR="00D546BD" w:rsidRPr="00563BD9" w:rsidRDefault="00D546BD" w:rsidP="006B700C">
            <w:pPr>
              <w:rPr>
                <w:sz w:val="20"/>
                <w:szCs w:val="20"/>
              </w:rPr>
            </w:pPr>
            <w:r w:rsidRPr="00563BD9">
              <w:rPr>
                <w:sz w:val="20"/>
                <w:szCs w:val="20"/>
              </w:rPr>
              <w:t xml:space="preserve">Allotment (bonus) rights </w:t>
            </w:r>
          </w:p>
        </w:tc>
        <w:tc>
          <w:tcPr>
            <w:tcW w:w="1139" w:type="dxa"/>
            <w:noWrap/>
            <w:hideMark/>
          </w:tcPr>
          <w:p w14:paraId="499C1844" w14:textId="77777777" w:rsidR="00D546BD" w:rsidRPr="00563BD9" w:rsidRDefault="00D546BD" w:rsidP="006B700C">
            <w:pPr>
              <w:rPr>
                <w:sz w:val="20"/>
                <w:szCs w:val="20"/>
              </w:rPr>
            </w:pPr>
            <w:r w:rsidRPr="00563BD9">
              <w:rPr>
                <w:sz w:val="20"/>
                <w:szCs w:val="20"/>
              </w:rPr>
              <w:t>RA</w:t>
            </w:r>
          </w:p>
        </w:tc>
      </w:tr>
      <w:tr w:rsidR="00D546BD" w:rsidRPr="00563BD9" w14:paraId="024D503E" w14:textId="77777777" w:rsidTr="006B700C">
        <w:trPr>
          <w:trHeight w:val="300"/>
        </w:trPr>
        <w:tc>
          <w:tcPr>
            <w:tcW w:w="3382" w:type="dxa"/>
            <w:noWrap/>
            <w:hideMark/>
          </w:tcPr>
          <w:p w14:paraId="4F62BEBF" w14:textId="77777777" w:rsidR="00D546BD" w:rsidRPr="00563BD9" w:rsidRDefault="00D546BD" w:rsidP="006B700C">
            <w:pPr>
              <w:rPr>
                <w:sz w:val="20"/>
                <w:szCs w:val="20"/>
              </w:rPr>
            </w:pPr>
            <w:r w:rsidRPr="00563BD9">
              <w:rPr>
                <w:sz w:val="20"/>
                <w:szCs w:val="20"/>
              </w:rPr>
              <w:t xml:space="preserve">Entitlement (rights) </w:t>
            </w:r>
          </w:p>
        </w:tc>
        <w:tc>
          <w:tcPr>
            <w:tcW w:w="4608" w:type="dxa"/>
            <w:noWrap/>
            <w:hideMark/>
          </w:tcPr>
          <w:p w14:paraId="1A3C77CF" w14:textId="77777777" w:rsidR="00D546BD" w:rsidRPr="00563BD9" w:rsidRDefault="00D546BD" w:rsidP="006B700C">
            <w:pPr>
              <w:rPr>
                <w:sz w:val="20"/>
                <w:szCs w:val="20"/>
              </w:rPr>
            </w:pPr>
            <w:r w:rsidRPr="00563BD9">
              <w:rPr>
                <w:sz w:val="20"/>
                <w:szCs w:val="20"/>
              </w:rPr>
              <w:t xml:space="preserve">Subscription rights </w:t>
            </w:r>
          </w:p>
        </w:tc>
        <w:tc>
          <w:tcPr>
            <w:tcW w:w="1139" w:type="dxa"/>
            <w:noWrap/>
            <w:hideMark/>
          </w:tcPr>
          <w:p w14:paraId="1CCD128C" w14:textId="77777777" w:rsidR="00D546BD" w:rsidRPr="00563BD9" w:rsidRDefault="00D546BD" w:rsidP="006B700C">
            <w:pPr>
              <w:rPr>
                <w:sz w:val="20"/>
                <w:szCs w:val="20"/>
              </w:rPr>
            </w:pPr>
            <w:r w:rsidRPr="00563BD9">
              <w:rPr>
                <w:sz w:val="20"/>
                <w:szCs w:val="20"/>
              </w:rPr>
              <w:t>RS</w:t>
            </w:r>
          </w:p>
        </w:tc>
      </w:tr>
      <w:tr w:rsidR="00D546BD" w:rsidRPr="00563BD9" w14:paraId="1EAB9DCA"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6B0C03A8" w14:textId="77777777" w:rsidR="00D546BD" w:rsidRPr="00563BD9" w:rsidRDefault="00D546BD" w:rsidP="006B700C">
            <w:pPr>
              <w:rPr>
                <w:sz w:val="20"/>
                <w:szCs w:val="20"/>
              </w:rPr>
            </w:pPr>
            <w:r w:rsidRPr="00563BD9">
              <w:rPr>
                <w:sz w:val="20"/>
                <w:szCs w:val="20"/>
              </w:rPr>
              <w:t xml:space="preserve">Entitlement (rights) </w:t>
            </w:r>
          </w:p>
        </w:tc>
        <w:tc>
          <w:tcPr>
            <w:tcW w:w="4608" w:type="dxa"/>
            <w:noWrap/>
            <w:hideMark/>
          </w:tcPr>
          <w:p w14:paraId="46F53985" w14:textId="77777777" w:rsidR="00D546BD" w:rsidRPr="00563BD9" w:rsidRDefault="00D546BD" w:rsidP="006B700C">
            <w:pPr>
              <w:rPr>
                <w:sz w:val="20"/>
                <w:szCs w:val="20"/>
              </w:rPr>
            </w:pPr>
            <w:r w:rsidRPr="00563BD9">
              <w:rPr>
                <w:sz w:val="20"/>
                <w:szCs w:val="20"/>
              </w:rPr>
              <w:t xml:space="preserve">Purchase rights </w:t>
            </w:r>
          </w:p>
        </w:tc>
        <w:tc>
          <w:tcPr>
            <w:tcW w:w="1139" w:type="dxa"/>
            <w:noWrap/>
            <w:hideMark/>
          </w:tcPr>
          <w:p w14:paraId="48AC8D0A" w14:textId="77777777" w:rsidR="00D546BD" w:rsidRPr="00563BD9" w:rsidRDefault="00D546BD" w:rsidP="006B700C">
            <w:pPr>
              <w:rPr>
                <w:sz w:val="20"/>
                <w:szCs w:val="20"/>
              </w:rPr>
            </w:pPr>
            <w:r w:rsidRPr="00563BD9">
              <w:rPr>
                <w:sz w:val="20"/>
                <w:szCs w:val="20"/>
              </w:rPr>
              <w:t>RP</w:t>
            </w:r>
          </w:p>
        </w:tc>
      </w:tr>
      <w:tr w:rsidR="00D546BD" w:rsidRPr="00563BD9" w14:paraId="7ED49B33" w14:textId="77777777" w:rsidTr="006B700C">
        <w:trPr>
          <w:trHeight w:val="300"/>
        </w:trPr>
        <w:tc>
          <w:tcPr>
            <w:tcW w:w="3382" w:type="dxa"/>
            <w:noWrap/>
            <w:hideMark/>
          </w:tcPr>
          <w:p w14:paraId="38D10A1A" w14:textId="77777777" w:rsidR="00D546BD" w:rsidRPr="00563BD9" w:rsidRDefault="00D546BD" w:rsidP="006B700C">
            <w:pPr>
              <w:rPr>
                <w:sz w:val="20"/>
                <w:szCs w:val="20"/>
              </w:rPr>
            </w:pPr>
            <w:r w:rsidRPr="00563BD9">
              <w:rPr>
                <w:sz w:val="20"/>
                <w:szCs w:val="20"/>
              </w:rPr>
              <w:t xml:space="preserve">Entitlement (rights) </w:t>
            </w:r>
          </w:p>
        </w:tc>
        <w:tc>
          <w:tcPr>
            <w:tcW w:w="4608" w:type="dxa"/>
            <w:noWrap/>
            <w:hideMark/>
          </w:tcPr>
          <w:p w14:paraId="467D585E" w14:textId="77777777" w:rsidR="00D546BD" w:rsidRPr="00563BD9" w:rsidRDefault="00D546BD" w:rsidP="006B700C">
            <w:pPr>
              <w:rPr>
                <w:sz w:val="20"/>
                <w:szCs w:val="20"/>
              </w:rPr>
            </w:pPr>
            <w:r w:rsidRPr="00563BD9">
              <w:rPr>
                <w:sz w:val="20"/>
                <w:szCs w:val="20"/>
              </w:rPr>
              <w:t xml:space="preserve">Warrants </w:t>
            </w:r>
          </w:p>
        </w:tc>
        <w:tc>
          <w:tcPr>
            <w:tcW w:w="1139" w:type="dxa"/>
            <w:noWrap/>
            <w:hideMark/>
          </w:tcPr>
          <w:p w14:paraId="51B3EE95" w14:textId="77777777" w:rsidR="00D546BD" w:rsidRPr="00563BD9" w:rsidRDefault="00D546BD" w:rsidP="006B700C">
            <w:pPr>
              <w:rPr>
                <w:sz w:val="20"/>
                <w:szCs w:val="20"/>
              </w:rPr>
            </w:pPr>
            <w:r w:rsidRPr="00563BD9">
              <w:rPr>
                <w:sz w:val="20"/>
                <w:szCs w:val="20"/>
              </w:rPr>
              <w:t>RW</w:t>
            </w:r>
          </w:p>
        </w:tc>
      </w:tr>
      <w:tr w:rsidR="00D546BD" w:rsidRPr="00563BD9" w14:paraId="5BAAEFE2"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3D52E1E6" w14:textId="77777777" w:rsidR="00D546BD" w:rsidRPr="00563BD9" w:rsidRDefault="00D546BD" w:rsidP="006B700C">
            <w:pPr>
              <w:rPr>
                <w:sz w:val="20"/>
                <w:szCs w:val="20"/>
              </w:rPr>
            </w:pPr>
            <w:r w:rsidRPr="00563BD9">
              <w:rPr>
                <w:sz w:val="20"/>
                <w:szCs w:val="20"/>
              </w:rPr>
              <w:t xml:space="preserve">Entitlement (rights) </w:t>
            </w:r>
          </w:p>
        </w:tc>
        <w:tc>
          <w:tcPr>
            <w:tcW w:w="4608" w:type="dxa"/>
            <w:noWrap/>
            <w:hideMark/>
          </w:tcPr>
          <w:p w14:paraId="2FB0FD76" w14:textId="77777777" w:rsidR="00D546BD" w:rsidRPr="00563BD9" w:rsidRDefault="00D546BD" w:rsidP="006B700C">
            <w:pPr>
              <w:rPr>
                <w:sz w:val="20"/>
                <w:szCs w:val="20"/>
              </w:rPr>
            </w:pPr>
            <w:r w:rsidRPr="00563BD9">
              <w:rPr>
                <w:sz w:val="20"/>
                <w:szCs w:val="20"/>
              </w:rPr>
              <w:t xml:space="preserve">Mini-future certificates, constant leverage certificates </w:t>
            </w:r>
          </w:p>
        </w:tc>
        <w:tc>
          <w:tcPr>
            <w:tcW w:w="1139" w:type="dxa"/>
            <w:noWrap/>
            <w:hideMark/>
          </w:tcPr>
          <w:p w14:paraId="33F86798" w14:textId="77777777" w:rsidR="00D546BD" w:rsidRPr="00563BD9" w:rsidRDefault="00D546BD" w:rsidP="006B700C">
            <w:pPr>
              <w:rPr>
                <w:sz w:val="20"/>
                <w:szCs w:val="20"/>
              </w:rPr>
            </w:pPr>
            <w:r w:rsidRPr="00563BD9">
              <w:rPr>
                <w:sz w:val="20"/>
                <w:szCs w:val="20"/>
              </w:rPr>
              <w:t>RF</w:t>
            </w:r>
          </w:p>
        </w:tc>
      </w:tr>
      <w:tr w:rsidR="00D546BD" w:rsidRPr="00563BD9" w14:paraId="7DF6DD33" w14:textId="77777777" w:rsidTr="006B700C">
        <w:trPr>
          <w:trHeight w:val="300"/>
        </w:trPr>
        <w:tc>
          <w:tcPr>
            <w:tcW w:w="3382" w:type="dxa"/>
            <w:noWrap/>
            <w:hideMark/>
          </w:tcPr>
          <w:p w14:paraId="47C19DBF" w14:textId="77777777" w:rsidR="00D546BD" w:rsidRPr="00563BD9" w:rsidRDefault="00D546BD" w:rsidP="006B700C">
            <w:pPr>
              <w:rPr>
                <w:sz w:val="20"/>
                <w:szCs w:val="20"/>
              </w:rPr>
            </w:pPr>
            <w:r w:rsidRPr="00563BD9">
              <w:rPr>
                <w:sz w:val="20"/>
                <w:szCs w:val="20"/>
              </w:rPr>
              <w:t xml:space="preserve">Entitlement (rights) </w:t>
            </w:r>
          </w:p>
        </w:tc>
        <w:tc>
          <w:tcPr>
            <w:tcW w:w="4608" w:type="dxa"/>
            <w:noWrap/>
            <w:hideMark/>
          </w:tcPr>
          <w:p w14:paraId="69CD90C2" w14:textId="77777777" w:rsidR="00D546BD" w:rsidRPr="00563BD9" w:rsidRDefault="00D546BD" w:rsidP="006B700C">
            <w:pPr>
              <w:rPr>
                <w:sz w:val="20"/>
                <w:szCs w:val="20"/>
              </w:rPr>
            </w:pPr>
            <w:r w:rsidRPr="00563BD9">
              <w:rPr>
                <w:sz w:val="20"/>
                <w:szCs w:val="20"/>
              </w:rPr>
              <w:t xml:space="preserve">Depositary receipts on entitlements </w:t>
            </w:r>
          </w:p>
        </w:tc>
        <w:tc>
          <w:tcPr>
            <w:tcW w:w="1139" w:type="dxa"/>
            <w:noWrap/>
            <w:hideMark/>
          </w:tcPr>
          <w:p w14:paraId="0E3763A8" w14:textId="77777777" w:rsidR="00D546BD" w:rsidRPr="00563BD9" w:rsidRDefault="00D546BD" w:rsidP="006B700C">
            <w:pPr>
              <w:rPr>
                <w:sz w:val="20"/>
                <w:szCs w:val="20"/>
              </w:rPr>
            </w:pPr>
            <w:r w:rsidRPr="00563BD9">
              <w:rPr>
                <w:sz w:val="20"/>
                <w:szCs w:val="20"/>
              </w:rPr>
              <w:t>RD</w:t>
            </w:r>
          </w:p>
        </w:tc>
      </w:tr>
      <w:tr w:rsidR="00D546BD" w:rsidRPr="00563BD9" w14:paraId="7D1C68A5"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0290DE13" w14:textId="77777777" w:rsidR="00D546BD" w:rsidRPr="00563BD9" w:rsidRDefault="00D546BD" w:rsidP="006B700C">
            <w:pPr>
              <w:rPr>
                <w:sz w:val="20"/>
                <w:szCs w:val="20"/>
              </w:rPr>
            </w:pPr>
            <w:r w:rsidRPr="00563BD9">
              <w:rPr>
                <w:sz w:val="20"/>
                <w:szCs w:val="20"/>
              </w:rPr>
              <w:t xml:space="preserve">Entitlement (rights) </w:t>
            </w:r>
          </w:p>
        </w:tc>
        <w:tc>
          <w:tcPr>
            <w:tcW w:w="4608" w:type="dxa"/>
            <w:noWrap/>
            <w:hideMark/>
          </w:tcPr>
          <w:p w14:paraId="0AA42BCA" w14:textId="77777777" w:rsidR="00D546BD" w:rsidRPr="00563BD9" w:rsidRDefault="00D546BD" w:rsidP="006B700C">
            <w:pPr>
              <w:rPr>
                <w:sz w:val="20"/>
                <w:szCs w:val="20"/>
              </w:rPr>
            </w:pPr>
            <w:r w:rsidRPr="00563BD9">
              <w:rPr>
                <w:sz w:val="20"/>
                <w:szCs w:val="20"/>
              </w:rPr>
              <w:t xml:space="preserve">Others (miscellaneous) </w:t>
            </w:r>
          </w:p>
        </w:tc>
        <w:tc>
          <w:tcPr>
            <w:tcW w:w="1139" w:type="dxa"/>
            <w:noWrap/>
            <w:hideMark/>
          </w:tcPr>
          <w:p w14:paraId="5730904B" w14:textId="77777777" w:rsidR="00D546BD" w:rsidRPr="00563BD9" w:rsidRDefault="00D546BD" w:rsidP="006B700C">
            <w:pPr>
              <w:rPr>
                <w:sz w:val="20"/>
                <w:szCs w:val="20"/>
              </w:rPr>
            </w:pPr>
            <w:r w:rsidRPr="00563BD9">
              <w:rPr>
                <w:sz w:val="20"/>
                <w:szCs w:val="20"/>
              </w:rPr>
              <w:t>RM</w:t>
            </w:r>
          </w:p>
        </w:tc>
      </w:tr>
      <w:tr w:rsidR="00D546BD" w:rsidRPr="00563BD9" w14:paraId="5725AD4D" w14:textId="77777777" w:rsidTr="006B700C">
        <w:trPr>
          <w:trHeight w:val="300"/>
        </w:trPr>
        <w:tc>
          <w:tcPr>
            <w:tcW w:w="3382" w:type="dxa"/>
            <w:noWrap/>
            <w:hideMark/>
          </w:tcPr>
          <w:p w14:paraId="45E789F0" w14:textId="77777777" w:rsidR="00D546BD" w:rsidRPr="00563BD9" w:rsidRDefault="00D546BD" w:rsidP="006B700C">
            <w:pPr>
              <w:rPr>
                <w:sz w:val="20"/>
                <w:szCs w:val="20"/>
              </w:rPr>
            </w:pPr>
            <w:r w:rsidRPr="00563BD9">
              <w:rPr>
                <w:sz w:val="20"/>
                <w:szCs w:val="20"/>
              </w:rPr>
              <w:t xml:space="preserve">Listed options </w:t>
            </w:r>
          </w:p>
        </w:tc>
        <w:tc>
          <w:tcPr>
            <w:tcW w:w="4608" w:type="dxa"/>
            <w:noWrap/>
            <w:hideMark/>
          </w:tcPr>
          <w:p w14:paraId="5EA389BD" w14:textId="77777777" w:rsidR="00D546BD" w:rsidRPr="00563BD9" w:rsidRDefault="00D546BD" w:rsidP="006B700C">
            <w:pPr>
              <w:rPr>
                <w:sz w:val="20"/>
                <w:szCs w:val="20"/>
              </w:rPr>
            </w:pPr>
            <w:r w:rsidRPr="00563BD9">
              <w:rPr>
                <w:sz w:val="20"/>
                <w:szCs w:val="20"/>
              </w:rPr>
              <w:t xml:space="preserve">Call options </w:t>
            </w:r>
          </w:p>
        </w:tc>
        <w:tc>
          <w:tcPr>
            <w:tcW w:w="1139" w:type="dxa"/>
            <w:noWrap/>
            <w:hideMark/>
          </w:tcPr>
          <w:p w14:paraId="42E7F16D" w14:textId="77777777" w:rsidR="00D546BD" w:rsidRPr="00563BD9" w:rsidRDefault="00D546BD" w:rsidP="006B700C">
            <w:pPr>
              <w:rPr>
                <w:sz w:val="20"/>
                <w:szCs w:val="20"/>
              </w:rPr>
            </w:pPr>
            <w:r w:rsidRPr="00563BD9">
              <w:rPr>
                <w:sz w:val="20"/>
                <w:szCs w:val="20"/>
              </w:rPr>
              <w:t>OC</w:t>
            </w:r>
          </w:p>
        </w:tc>
      </w:tr>
      <w:tr w:rsidR="00D546BD" w:rsidRPr="00563BD9" w14:paraId="000A459A"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5B76407B" w14:textId="77777777" w:rsidR="00D546BD" w:rsidRPr="00563BD9" w:rsidRDefault="00D546BD" w:rsidP="006B700C">
            <w:pPr>
              <w:rPr>
                <w:sz w:val="20"/>
                <w:szCs w:val="20"/>
              </w:rPr>
            </w:pPr>
            <w:r w:rsidRPr="00563BD9">
              <w:rPr>
                <w:sz w:val="20"/>
                <w:szCs w:val="20"/>
              </w:rPr>
              <w:t xml:space="preserve">Listed options </w:t>
            </w:r>
          </w:p>
        </w:tc>
        <w:tc>
          <w:tcPr>
            <w:tcW w:w="4608" w:type="dxa"/>
            <w:noWrap/>
            <w:hideMark/>
          </w:tcPr>
          <w:p w14:paraId="6294A2E5" w14:textId="77777777" w:rsidR="00D546BD" w:rsidRPr="00563BD9" w:rsidRDefault="00D546BD" w:rsidP="006B700C">
            <w:pPr>
              <w:rPr>
                <w:sz w:val="20"/>
                <w:szCs w:val="20"/>
              </w:rPr>
            </w:pPr>
            <w:r w:rsidRPr="00563BD9">
              <w:rPr>
                <w:sz w:val="20"/>
                <w:szCs w:val="20"/>
              </w:rPr>
              <w:t xml:space="preserve">Put options </w:t>
            </w:r>
          </w:p>
        </w:tc>
        <w:tc>
          <w:tcPr>
            <w:tcW w:w="1139" w:type="dxa"/>
            <w:noWrap/>
            <w:hideMark/>
          </w:tcPr>
          <w:p w14:paraId="7B3A20D3" w14:textId="77777777" w:rsidR="00D546BD" w:rsidRPr="00563BD9" w:rsidRDefault="00D546BD" w:rsidP="006B700C">
            <w:pPr>
              <w:rPr>
                <w:sz w:val="20"/>
                <w:szCs w:val="20"/>
              </w:rPr>
            </w:pPr>
            <w:r w:rsidRPr="00563BD9">
              <w:rPr>
                <w:sz w:val="20"/>
                <w:szCs w:val="20"/>
              </w:rPr>
              <w:t>OP</w:t>
            </w:r>
          </w:p>
        </w:tc>
      </w:tr>
      <w:tr w:rsidR="00D546BD" w:rsidRPr="00563BD9" w14:paraId="72BEEC5D" w14:textId="77777777" w:rsidTr="006B700C">
        <w:trPr>
          <w:trHeight w:val="300"/>
        </w:trPr>
        <w:tc>
          <w:tcPr>
            <w:tcW w:w="3382" w:type="dxa"/>
            <w:noWrap/>
            <w:hideMark/>
          </w:tcPr>
          <w:p w14:paraId="251CDDAB" w14:textId="77777777" w:rsidR="00D546BD" w:rsidRPr="00563BD9" w:rsidRDefault="00D546BD" w:rsidP="006B700C">
            <w:pPr>
              <w:rPr>
                <w:sz w:val="20"/>
                <w:szCs w:val="20"/>
              </w:rPr>
            </w:pPr>
            <w:r w:rsidRPr="00563BD9">
              <w:rPr>
                <w:sz w:val="20"/>
                <w:szCs w:val="20"/>
              </w:rPr>
              <w:t xml:space="preserve">Listed options </w:t>
            </w:r>
          </w:p>
        </w:tc>
        <w:tc>
          <w:tcPr>
            <w:tcW w:w="4608" w:type="dxa"/>
            <w:noWrap/>
            <w:hideMark/>
          </w:tcPr>
          <w:p w14:paraId="5F70AFDA" w14:textId="77777777" w:rsidR="00D546BD" w:rsidRPr="00563BD9" w:rsidRDefault="00D546BD" w:rsidP="006B700C">
            <w:pPr>
              <w:rPr>
                <w:sz w:val="20"/>
                <w:szCs w:val="20"/>
              </w:rPr>
            </w:pPr>
            <w:r w:rsidRPr="00563BD9">
              <w:rPr>
                <w:sz w:val="20"/>
                <w:szCs w:val="20"/>
              </w:rPr>
              <w:t xml:space="preserve">Others (miscellaneous) </w:t>
            </w:r>
          </w:p>
        </w:tc>
        <w:tc>
          <w:tcPr>
            <w:tcW w:w="1139" w:type="dxa"/>
            <w:noWrap/>
            <w:hideMark/>
          </w:tcPr>
          <w:p w14:paraId="011737A9" w14:textId="77777777" w:rsidR="00D546BD" w:rsidRPr="00563BD9" w:rsidRDefault="00D546BD" w:rsidP="006B700C">
            <w:pPr>
              <w:rPr>
                <w:sz w:val="20"/>
                <w:szCs w:val="20"/>
              </w:rPr>
            </w:pPr>
            <w:r w:rsidRPr="00563BD9">
              <w:rPr>
                <w:sz w:val="20"/>
                <w:szCs w:val="20"/>
              </w:rPr>
              <w:t>OM</w:t>
            </w:r>
          </w:p>
        </w:tc>
      </w:tr>
      <w:tr w:rsidR="00D546BD" w:rsidRPr="00563BD9" w14:paraId="11B638E9"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217E9ECE" w14:textId="77777777" w:rsidR="00D546BD" w:rsidRPr="00563BD9" w:rsidRDefault="00D546BD" w:rsidP="006B700C">
            <w:pPr>
              <w:rPr>
                <w:sz w:val="20"/>
                <w:szCs w:val="20"/>
              </w:rPr>
            </w:pPr>
            <w:r w:rsidRPr="00563BD9">
              <w:rPr>
                <w:sz w:val="20"/>
                <w:szCs w:val="20"/>
              </w:rPr>
              <w:t xml:space="preserve">Futures </w:t>
            </w:r>
          </w:p>
        </w:tc>
        <w:tc>
          <w:tcPr>
            <w:tcW w:w="4608" w:type="dxa"/>
            <w:noWrap/>
            <w:hideMark/>
          </w:tcPr>
          <w:p w14:paraId="119EFCF6" w14:textId="77777777" w:rsidR="00D546BD" w:rsidRPr="00563BD9" w:rsidRDefault="00D546BD" w:rsidP="006B700C">
            <w:pPr>
              <w:rPr>
                <w:sz w:val="20"/>
                <w:szCs w:val="20"/>
              </w:rPr>
            </w:pPr>
            <w:r w:rsidRPr="00563BD9">
              <w:rPr>
                <w:sz w:val="20"/>
                <w:szCs w:val="20"/>
              </w:rPr>
              <w:t xml:space="preserve">Financial futures </w:t>
            </w:r>
          </w:p>
        </w:tc>
        <w:tc>
          <w:tcPr>
            <w:tcW w:w="1139" w:type="dxa"/>
            <w:noWrap/>
            <w:hideMark/>
          </w:tcPr>
          <w:p w14:paraId="1B5B1EB8" w14:textId="77777777" w:rsidR="00D546BD" w:rsidRPr="00563BD9" w:rsidRDefault="00D546BD" w:rsidP="006B700C">
            <w:pPr>
              <w:rPr>
                <w:sz w:val="20"/>
                <w:szCs w:val="20"/>
              </w:rPr>
            </w:pPr>
            <w:r w:rsidRPr="00563BD9">
              <w:rPr>
                <w:sz w:val="20"/>
                <w:szCs w:val="20"/>
              </w:rPr>
              <w:t>FF</w:t>
            </w:r>
          </w:p>
        </w:tc>
      </w:tr>
      <w:tr w:rsidR="00D546BD" w:rsidRPr="00563BD9" w14:paraId="1EB0D1A3" w14:textId="77777777" w:rsidTr="006B700C">
        <w:trPr>
          <w:trHeight w:val="300"/>
        </w:trPr>
        <w:tc>
          <w:tcPr>
            <w:tcW w:w="3382" w:type="dxa"/>
            <w:noWrap/>
            <w:hideMark/>
          </w:tcPr>
          <w:p w14:paraId="16B201BD" w14:textId="77777777" w:rsidR="00D546BD" w:rsidRPr="00563BD9" w:rsidRDefault="00D546BD" w:rsidP="006B700C">
            <w:pPr>
              <w:rPr>
                <w:sz w:val="20"/>
                <w:szCs w:val="20"/>
              </w:rPr>
            </w:pPr>
            <w:r w:rsidRPr="00563BD9">
              <w:rPr>
                <w:sz w:val="20"/>
                <w:szCs w:val="20"/>
              </w:rPr>
              <w:t xml:space="preserve">Futures </w:t>
            </w:r>
          </w:p>
        </w:tc>
        <w:tc>
          <w:tcPr>
            <w:tcW w:w="4608" w:type="dxa"/>
            <w:noWrap/>
            <w:hideMark/>
          </w:tcPr>
          <w:p w14:paraId="45F960E3" w14:textId="77777777" w:rsidR="00D546BD" w:rsidRPr="00563BD9" w:rsidRDefault="00D546BD" w:rsidP="006B700C">
            <w:pPr>
              <w:rPr>
                <w:sz w:val="20"/>
                <w:szCs w:val="20"/>
              </w:rPr>
            </w:pPr>
            <w:r w:rsidRPr="00563BD9">
              <w:rPr>
                <w:sz w:val="20"/>
                <w:szCs w:val="20"/>
              </w:rPr>
              <w:t xml:space="preserve">Commodities futures </w:t>
            </w:r>
          </w:p>
        </w:tc>
        <w:tc>
          <w:tcPr>
            <w:tcW w:w="1139" w:type="dxa"/>
            <w:noWrap/>
            <w:hideMark/>
          </w:tcPr>
          <w:p w14:paraId="0B06CB45" w14:textId="77777777" w:rsidR="00D546BD" w:rsidRPr="00563BD9" w:rsidRDefault="00D546BD" w:rsidP="006B700C">
            <w:pPr>
              <w:rPr>
                <w:sz w:val="20"/>
                <w:szCs w:val="20"/>
              </w:rPr>
            </w:pPr>
            <w:r w:rsidRPr="00563BD9">
              <w:rPr>
                <w:sz w:val="20"/>
                <w:szCs w:val="20"/>
              </w:rPr>
              <w:t>FC</w:t>
            </w:r>
          </w:p>
        </w:tc>
      </w:tr>
      <w:tr w:rsidR="00D546BD" w:rsidRPr="00563BD9" w14:paraId="1A7AB066"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00671D34" w14:textId="77777777" w:rsidR="00D546BD" w:rsidRPr="00563BD9" w:rsidRDefault="00D546BD" w:rsidP="006B700C">
            <w:pPr>
              <w:rPr>
                <w:sz w:val="20"/>
                <w:szCs w:val="20"/>
              </w:rPr>
            </w:pPr>
            <w:r w:rsidRPr="00563BD9">
              <w:rPr>
                <w:sz w:val="20"/>
                <w:szCs w:val="20"/>
              </w:rPr>
              <w:t xml:space="preserve">Swaps </w:t>
            </w:r>
          </w:p>
        </w:tc>
        <w:tc>
          <w:tcPr>
            <w:tcW w:w="4608" w:type="dxa"/>
            <w:noWrap/>
            <w:hideMark/>
          </w:tcPr>
          <w:p w14:paraId="0ED81635" w14:textId="77777777" w:rsidR="00D546BD" w:rsidRPr="00563BD9" w:rsidRDefault="00D546BD" w:rsidP="006B700C">
            <w:pPr>
              <w:rPr>
                <w:sz w:val="20"/>
                <w:szCs w:val="20"/>
              </w:rPr>
            </w:pPr>
            <w:r w:rsidRPr="00563BD9">
              <w:rPr>
                <w:sz w:val="20"/>
                <w:szCs w:val="20"/>
              </w:rPr>
              <w:t>Rates</w:t>
            </w:r>
          </w:p>
        </w:tc>
        <w:tc>
          <w:tcPr>
            <w:tcW w:w="1139" w:type="dxa"/>
            <w:noWrap/>
            <w:hideMark/>
          </w:tcPr>
          <w:p w14:paraId="12D89938" w14:textId="77777777" w:rsidR="00D546BD" w:rsidRPr="00563BD9" w:rsidRDefault="00D546BD" w:rsidP="006B700C">
            <w:pPr>
              <w:rPr>
                <w:sz w:val="20"/>
                <w:szCs w:val="20"/>
              </w:rPr>
            </w:pPr>
            <w:r w:rsidRPr="00563BD9">
              <w:rPr>
                <w:sz w:val="20"/>
                <w:szCs w:val="20"/>
              </w:rPr>
              <w:t>SR</w:t>
            </w:r>
          </w:p>
        </w:tc>
      </w:tr>
      <w:tr w:rsidR="00D546BD" w:rsidRPr="00563BD9" w14:paraId="49C4C7FB" w14:textId="77777777" w:rsidTr="006B700C">
        <w:trPr>
          <w:trHeight w:val="300"/>
        </w:trPr>
        <w:tc>
          <w:tcPr>
            <w:tcW w:w="3382" w:type="dxa"/>
            <w:noWrap/>
            <w:hideMark/>
          </w:tcPr>
          <w:p w14:paraId="6FCE07C8" w14:textId="77777777" w:rsidR="00D546BD" w:rsidRPr="00563BD9" w:rsidRDefault="00D546BD" w:rsidP="006B700C">
            <w:pPr>
              <w:rPr>
                <w:sz w:val="20"/>
                <w:szCs w:val="20"/>
              </w:rPr>
            </w:pPr>
            <w:r w:rsidRPr="00563BD9">
              <w:rPr>
                <w:sz w:val="20"/>
                <w:szCs w:val="20"/>
              </w:rPr>
              <w:t xml:space="preserve">Swaps </w:t>
            </w:r>
          </w:p>
        </w:tc>
        <w:tc>
          <w:tcPr>
            <w:tcW w:w="4608" w:type="dxa"/>
            <w:noWrap/>
            <w:hideMark/>
          </w:tcPr>
          <w:p w14:paraId="4E0D8809" w14:textId="77777777" w:rsidR="00D546BD" w:rsidRPr="00563BD9" w:rsidRDefault="00D546BD" w:rsidP="006B700C">
            <w:pPr>
              <w:rPr>
                <w:sz w:val="20"/>
                <w:szCs w:val="20"/>
              </w:rPr>
            </w:pPr>
            <w:r w:rsidRPr="00563BD9">
              <w:rPr>
                <w:sz w:val="20"/>
                <w:szCs w:val="20"/>
              </w:rPr>
              <w:t xml:space="preserve">Commodities </w:t>
            </w:r>
          </w:p>
        </w:tc>
        <w:tc>
          <w:tcPr>
            <w:tcW w:w="1139" w:type="dxa"/>
            <w:noWrap/>
            <w:hideMark/>
          </w:tcPr>
          <w:p w14:paraId="7828A166" w14:textId="77777777" w:rsidR="00D546BD" w:rsidRPr="00563BD9" w:rsidRDefault="00D546BD" w:rsidP="006B700C">
            <w:pPr>
              <w:rPr>
                <w:sz w:val="20"/>
                <w:szCs w:val="20"/>
              </w:rPr>
            </w:pPr>
            <w:r w:rsidRPr="00563BD9">
              <w:rPr>
                <w:sz w:val="20"/>
                <w:szCs w:val="20"/>
              </w:rPr>
              <w:t>ST</w:t>
            </w:r>
          </w:p>
        </w:tc>
      </w:tr>
      <w:tr w:rsidR="00D546BD" w:rsidRPr="00563BD9" w14:paraId="3E0AB279"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1D38C0D4" w14:textId="77777777" w:rsidR="00D546BD" w:rsidRPr="00563BD9" w:rsidRDefault="00D546BD" w:rsidP="006B700C">
            <w:pPr>
              <w:rPr>
                <w:sz w:val="20"/>
                <w:szCs w:val="20"/>
              </w:rPr>
            </w:pPr>
            <w:r w:rsidRPr="00563BD9">
              <w:rPr>
                <w:sz w:val="20"/>
                <w:szCs w:val="20"/>
              </w:rPr>
              <w:t xml:space="preserve">Swaps </w:t>
            </w:r>
          </w:p>
        </w:tc>
        <w:tc>
          <w:tcPr>
            <w:tcW w:w="4608" w:type="dxa"/>
            <w:noWrap/>
            <w:hideMark/>
          </w:tcPr>
          <w:p w14:paraId="254A33EC" w14:textId="77777777" w:rsidR="00D546BD" w:rsidRPr="00563BD9" w:rsidRDefault="00D546BD" w:rsidP="006B700C">
            <w:pPr>
              <w:rPr>
                <w:sz w:val="20"/>
                <w:szCs w:val="20"/>
              </w:rPr>
            </w:pPr>
            <w:r w:rsidRPr="00563BD9">
              <w:rPr>
                <w:sz w:val="20"/>
                <w:szCs w:val="20"/>
              </w:rPr>
              <w:t xml:space="preserve">Equity </w:t>
            </w:r>
          </w:p>
        </w:tc>
        <w:tc>
          <w:tcPr>
            <w:tcW w:w="1139" w:type="dxa"/>
            <w:noWrap/>
            <w:hideMark/>
          </w:tcPr>
          <w:p w14:paraId="2AB6B356" w14:textId="77777777" w:rsidR="00D546BD" w:rsidRPr="00563BD9" w:rsidRDefault="00D546BD" w:rsidP="006B700C">
            <w:pPr>
              <w:rPr>
                <w:sz w:val="20"/>
                <w:szCs w:val="20"/>
              </w:rPr>
            </w:pPr>
            <w:r w:rsidRPr="00563BD9">
              <w:rPr>
                <w:sz w:val="20"/>
                <w:szCs w:val="20"/>
              </w:rPr>
              <w:t>SE</w:t>
            </w:r>
          </w:p>
        </w:tc>
      </w:tr>
      <w:tr w:rsidR="00D546BD" w:rsidRPr="00563BD9" w14:paraId="0B7D2335" w14:textId="77777777" w:rsidTr="006B700C">
        <w:trPr>
          <w:trHeight w:val="300"/>
        </w:trPr>
        <w:tc>
          <w:tcPr>
            <w:tcW w:w="3382" w:type="dxa"/>
            <w:noWrap/>
            <w:hideMark/>
          </w:tcPr>
          <w:p w14:paraId="3B6DA9B1" w14:textId="77777777" w:rsidR="00D546BD" w:rsidRPr="00563BD9" w:rsidRDefault="00D546BD" w:rsidP="006B700C">
            <w:pPr>
              <w:rPr>
                <w:sz w:val="20"/>
                <w:szCs w:val="20"/>
              </w:rPr>
            </w:pPr>
            <w:r w:rsidRPr="00563BD9">
              <w:rPr>
                <w:sz w:val="20"/>
                <w:szCs w:val="20"/>
              </w:rPr>
              <w:lastRenderedPageBreak/>
              <w:t xml:space="preserve">Swaps </w:t>
            </w:r>
          </w:p>
        </w:tc>
        <w:tc>
          <w:tcPr>
            <w:tcW w:w="4608" w:type="dxa"/>
            <w:noWrap/>
            <w:hideMark/>
          </w:tcPr>
          <w:p w14:paraId="7913CE0E" w14:textId="77777777" w:rsidR="00D546BD" w:rsidRPr="00563BD9" w:rsidRDefault="00D546BD" w:rsidP="006B700C">
            <w:pPr>
              <w:rPr>
                <w:sz w:val="20"/>
                <w:szCs w:val="20"/>
              </w:rPr>
            </w:pPr>
            <w:r w:rsidRPr="00563BD9">
              <w:rPr>
                <w:sz w:val="20"/>
                <w:szCs w:val="20"/>
              </w:rPr>
              <w:t xml:space="preserve">Credit </w:t>
            </w:r>
          </w:p>
        </w:tc>
        <w:tc>
          <w:tcPr>
            <w:tcW w:w="1139" w:type="dxa"/>
            <w:noWrap/>
            <w:hideMark/>
          </w:tcPr>
          <w:p w14:paraId="07D4D85D" w14:textId="77777777" w:rsidR="00D546BD" w:rsidRPr="00563BD9" w:rsidRDefault="00D546BD" w:rsidP="006B700C">
            <w:pPr>
              <w:rPr>
                <w:sz w:val="20"/>
                <w:szCs w:val="20"/>
              </w:rPr>
            </w:pPr>
            <w:r w:rsidRPr="00563BD9">
              <w:rPr>
                <w:sz w:val="20"/>
                <w:szCs w:val="20"/>
              </w:rPr>
              <w:t>SC</w:t>
            </w:r>
          </w:p>
        </w:tc>
      </w:tr>
      <w:tr w:rsidR="00D546BD" w:rsidRPr="00563BD9" w14:paraId="67E8B282"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5ABC5D4D" w14:textId="77777777" w:rsidR="00D546BD" w:rsidRPr="00563BD9" w:rsidRDefault="00D546BD" w:rsidP="006B700C">
            <w:pPr>
              <w:rPr>
                <w:sz w:val="20"/>
                <w:szCs w:val="20"/>
              </w:rPr>
            </w:pPr>
            <w:r w:rsidRPr="00563BD9">
              <w:rPr>
                <w:sz w:val="20"/>
                <w:szCs w:val="20"/>
              </w:rPr>
              <w:t xml:space="preserve">Swaps </w:t>
            </w:r>
          </w:p>
        </w:tc>
        <w:tc>
          <w:tcPr>
            <w:tcW w:w="4608" w:type="dxa"/>
            <w:noWrap/>
            <w:hideMark/>
          </w:tcPr>
          <w:p w14:paraId="075443E5" w14:textId="77777777" w:rsidR="00D546BD" w:rsidRPr="00563BD9" w:rsidRDefault="00D546BD" w:rsidP="006B700C">
            <w:pPr>
              <w:rPr>
                <w:sz w:val="20"/>
                <w:szCs w:val="20"/>
              </w:rPr>
            </w:pPr>
            <w:r w:rsidRPr="00563BD9">
              <w:rPr>
                <w:sz w:val="20"/>
                <w:szCs w:val="20"/>
              </w:rPr>
              <w:t xml:space="preserve">Foreign exchange </w:t>
            </w:r>
          </w:p>
        </w:tc>
        <w:tc>
          <w:tcPr>
            <w:tcW w:w="1139" w:type="dxa"/>
            <w:noWrap/>
            <w:hideMark/>
          </w:tcPr>
          <w:p w14:paraId="46BD5167" w14:textId="77777777" w:rsidR="00D546BD" w:rsidRPr="00563BD9" w:rsidRDefault="00D546BD" w:rsidP="006B700C">
            <w:pPr>
              <w:rPr>
                <w:sz w:val="20"/>
                <w:szCs w:val="20"/>
              </w:rPr>
            </w:pPr>
            <w:r w:rsidRPr="00563BD9">
              <w:rPr>
                <w:sz w:val="20"/>
                <w:szCs w:val="20"/>
              </w:rPr>
              <w:t>SF</w:t>
            </w:r>
          </w:p>
        </w:tc>
      </w:tr>
      <w:tr w:rsidR="00D546BD" w:rsidRPr="00563BD9" w14:paraId="647B9847" w14:textId="77777777" w:rsidTr="006B700C">
        <w:trPr>
          <w:trHeight w:val="300"/>
        </w:trPr>
        <w:tc>
          <w:tcPr>
            <w:tcW w:w="3382" w:type="dxa"/>
            <w:noWrap/>
            <w:hideMark/>
          </w:tcPr>
          <w:p w14:paraId="65151A1D" w14:textId="77777777" w:rsidR="00D546BD" w:rsidRPr="00563BD9" w:rsidRDefault="00D546BD" w:rsidP="006B700C">
            <w:pPr>
              <w:rPr>
                <w:sz w:val="20"/>
                <w:szCs w:val="20"/>
              </w:rPr>
            </w:pPr>
            <w:r w:rsidRPr="00563BD9">
              <w:rPr>
                <w:sz w:val="20"/>
                <w:szCs w:val="20"/>
              </w:rPr>
              <w:t xml:space="preserve">Swaps </w:t>
            </w:r>
          </w:p>
        </w:tc>
        <w:tc>
          <w:tcPr>
            <w:tcW w:w="4608" w:type="dxa"/>
            <w:noWrap/>
            <w:hideMark/>
          </w:tcPr>
          <w:p w14:paraId="7597B228" w14:textId="77777777" w:rsidR="00D546BD" w:rsidRPr="00563BD9" w:rsidRDefault="00D546BD" w:rsidP="006B700C">
            <w:pPr>
              <w:rPr>
                <w:sz w:val="20"/>
                <w:szCs w:val="20"/>
              </w:rPr>
            </w:pPr>
            <w:r w:rsidRPr="00563BD9">
              <w:rPr>
                <w:sz w:val="20"/>
                <w:szCs w:val="20"/>
              </w:rPr>
              <w:t xml:space="preserve">Others (miscellaneous) </w:t>
            </w:r>
          </w:p>
        </w:tc>
        <w:tc>
          <w:tcPr>
            <w:tcW w:w="1139" w:type="dxa"/>
            <w:noWrap/>
            <w:hideMark/>
          </w:tcPr>
          <w:p w14:paraId="579AB0C0" w14:textId="77777777" w:rsidR="00D546BD" w:rsidRPr="00563BD9" w:rsidRDefault="00D546BD" w:rsidP="006B700C">
            <w:pPr>
              <w:rPr>
                <w:sz w:val="20"/>
                <w:szCs w:val="20"/>
              </w:rPr>
            </w:pPr>
            <w:r w:rsidRPr="00563BD9">
              <w:rPr>
                <w:sz w:val="20"/>
                <w:szCs w:val="20"/>
              </w:rPr>
              <w:t>SM</w:t>
            </w:r>
          </w:p>
        </w:tc>
      </w:tr>
      <w:tr w:rsidR="00D546BD" w:rsidRPr="00563BD9" w14:paraId="473EC0A6"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748DD686" w14:textId="77777777" w:rsidR="00D546BD" w:rsidRPr="00563BD9" w:rsidRDefault="00D546BD" w:rsidP="006B700C">
            <w:pPr>
              <w:rPr>
                <w:sz w:val="20"/>
                <w:szCs w:val="20"/>
              </w:rPr>
            </w:pPr>
            <w:r w:rsidRPr="00563BD9">
              <w:rPr>
                <w:sz w:val="20"/>
                <w:szCs w:val="20"/>
              </w:rPr>
              <w:t xml:space="preserve">Non-listed and complex listed options </w:t>
            </w:r>
          </w:p>
        </w:tc>
        <w:tc>
          <w:tcPr>
            <w:tcW w:w="4608" w:type="dxa"/>
            <w:noWrap/>
            <w:hideMark/>
          </w:tcPr>
          <w:p w14:paraId="006BC0C1" w14:textId="77777777" w:rsidR="00D546BD" w:rsidRPr="00563BD9" w:rsidRDefault="00D546BD" w:rsidP="006B700C">
            <w:pPr>
              <w:rPr>
                <w:sz w:val="20"/>
                <w:szCs w:val="20"/>
              </w:rPr>
            </w:pPr>
            <w:r w:rsidRPr="00563BD9">
              <w:rPr>
                <w:sz w:val="20"/>
                <w:szCs w:val="20"/>
              </w:rPr>
              <w:t>Rates</w:t>
            </w:r>
          </w:p>
        </w:tc>
        <w:tc>
          <w:tcPr>
            <w:tcW w:w="1139" w:type="dxa"/>
            <w:noWrap/>
            <w:hideMark/>
          </w:tcPr>
          <w:p w14:paraId="40CE5925" w14:textId="77777777" w:rsidR="00D546BD" w:rsidRPr="00563BD9" w:rsidRDefault="00D546BD" w:rsidP="006B700C">
            <w:pPr>
              <w:rPr>
                <w:sz w:val="20"/>
                <w:szCs w:val="20"/>
              </w:rPr>
            </w:pPr>
            <w:r w:rsidRPr="00563BD9">
              <w:rPr>
                <w:sz w:val="20"/>
                <w:szCs w:val="20"/>
              </w:rPr>
              <w:t>HR</w:t>
            </w:r>
          </w:p>
        </w:tc>
      </w:tr>
      <w:tr w:rsidR="00D546BD" w:rsidRPr="00563BD9" w14:paraId="6080CCDE" w14:textId="77777777" w:rsidTr="006B700C">
        <w:trPr>
          <w:trHeight w:val="300"/>
        </w:trPr>
        <w:tc>
          <w:tcPr>
            <w:tcW w:w="3382" w:type="dxa"/>
            <w:noWrap/>
            <w:hideMark/>
          </w:tcPr>
          <w:p w14:paraId="4D718E4D" w14:textId="77777777" w:rsidR="00D546BD" w:rsidRPr="00563BD9" w:rsidRDefault="00D546BD" w:rsidP="006B700C">
            <w:pPr>
              <w:rPr>
                <w:sz w:val="20"/>
                <w:szCs w:val="20"/>
              </w:rPr>
            </w:pPr>
            <w:r w:rsidRPr="00563BD9">
              <w:rPr>
                <w:sz w:val="20"/>
                <w:szCs w:val="20"/>
              </w:rPr>
              <w:t xml:space="preserve">Non-listed and complex listed options </w:t>
            </w:r>
          </w:p>
        </w:tc>
        <w:tc>
          <w:tcPr>
            <w:tcW w:w="4608" w:type="dxa"/>
            <w:noWrap/>
            <w:hideMark/>
          </w:tcPr>
          <w:p w14:paraId="186CEC54" w14:textId="77777777" w:rsidR="00D546BD" w:rsidRPr="00563BD9" w:rsidRDefault="00D546BD" w:rsidP="006B700C">
            <w:pPr>
              <w:rPr>
                <w:sz w:val="20"/>
                <w:szCs w:val="20"/>
              </w:rPr>
            </w:pPr>
            <w:r w:rsidRPr="00563BD9">
              <w:rPr>
                <w:sz w:val="20"/>
                <w:szCs w:val="20"/>
              </w:rPr>
              <w:t xml:space="preserve">Commodities </w:t>
            </w:r>
          </w:p>
        </w:tc>
        <w:tc>
          <w:tcPr>
            <w:tcW w:w="1139" w:type="dxa"/>
            <w:noWrap/>
            <w:hideMark/>
          </w:tcPr>
          <w:p w14:paraId="25B30984" w14:textId="77777777" w:rsidR="00D546BD" w:rsidRPr="00563BD9" w:rsidRDefault="00D546BD" w:rsidP="006B700C">
            <w:pPr>
              <w:rPr>
                <w:sz w:val="20"/>
                <w:szCs w:val="20"/>
              </w:rPr>
            </w:pPr>
            <w:r w:rsidRPr="00563BD9">
              <w:rPr>
                <w:sz w:val="20"/>
                <w:szCs w:val="20"/>
              </w:rPr>
              <w:t>HT</w:t>
            </w:r>
          </w:p>
        </w:tc>
      </w:tr>
      <w:tr w:rsidR="00D546BD" w:rsidRPr="00563BD9" w14:paraId="17E951C2"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4840382A" w14:textId="77777777" w:rsidR="00D546BD" w:rsidRPr="00563BD9" w:rsidRDefault="00D546BD" w:rsidP="006B700C">
            <w:pPr>
              <w:rPr>
                <w:sz w:val="20"/>
                <w:szCs w:val="20"/>
              </w:rPr>
            </w:pPr>
            <w:r w:rsidRPr="00563BD9">
              <w:rPr>
                <w:sz w:val="20"/>
                <w:szCs w:val="20"/>
              </w:rPr>
              <w:t xml:space="preserve">Non-listed and complex listed options </w:t>
            </w:r>
          </w:p>
        </w:tc>
        <w:tc>
          <w:tcPr>
            <w:tcW w:w="4608" w:type="dxa"/>
            <w:noWrap/>
            <w:hideMark/>
          </w:tcPr>
          <w:p w14:paraId="62B78317" w14:textId="77777777" w:rsidR="00D546BD" w:rsidRPr="00563BD9" w:rsidRDefault="00D546BD" w:rsidP="006B700C">
            <w:pPr>
              <w:rPr>
                <w:sz w:val="20"/>
                <w:szCs w:val="20"/>
              </w:rPr>
            </w:pPr>
            <w:r w:rsidRPr="00563BD9">
              <w:rPr>
                <w:sz w:val="20"/>
                <w:szCs w:val="20"/>
              </w:rPr>
              <w:t xml:space="preserve">Equity </w:t>
            </w:r>
          </w:p>
        </w:tc>
        <w:tc>
          <w:tcPr>
            <w:tcW w:w="1139" w:type="dxa"/>
            <w:noWrap/>
            <w:hideMark/>
          </w:tcPr>
          <w:p w14:paraId="352CEF69" w14:textId="77777777" w:rsidR="00D546BD" w:rsidRPr="00563BD9" w:rsidRDefault="00D546BD" w:rsidP="006B700C">
            <w:pPr>
              <w:rPr>
                <w:sz w:val="20"/>
                <w:szCs w:val="20"/>
              </w:rPr>
            </w:pPr>
            <w:r w:rsidRPr="00563BD9">
              <w:rPr>
                <w:sz w:val="20"/>
                <w:szCs w:val="20"/>
              </w:rPr>
              <w:t>HE</w:t>
            </w:r>
          </w:p>
        </w:tc>
      </w:tr>
      <w:tr w:rsidR="00D546BD" w:rsidRPr="00563BD9" w14:paraId="45DE7BEA" w14:textId="77777777" w:rsidTr="006B700C">
        <w:trPr>
          <w:trHeight w:val="300"/>
        </w:trPr>
        <w:tc>
          <w:tcPr>
            <w:tcW w:w="3382" w:type="dxa"/>
            <w:noWrap/>
            <w:hideMark/>
          </w:tcPr>
          <w:p w14:paraId="6CF2454F" w14:textId="77777777" w:rsidR="00D546BD" w:rsidRPr="00563BD9" w:rsidRDefault="00D546BD" w:rsidP="006B700C">
            <w:pPr>
              <w:rPr>
                <w:sz w:val="20"/>
                <w:szCs w:val="20"/>
              </w:rPr>
            </w:pPr>
            <w:r w:rsidRPr="00563BD9">
              <w:rPr>
                <w:sz w:val="20"/>
                <w:szCs w:val="20"/>
              </w:rPr>
              <w:t xml:space="preserve">Non-listed and complex listed options </w:t>
            </w:r>
          </w:p>
        </w:tc>
        <w:tc>
          <w:tcPr>
            <w:tcW w:w="4608" w:type="dxa"/>
            <w:noWrap/>
            <w:hideMark/>
          </w:tcPr>
          <w:p w14:paraId="2559CCA1" w14:textId="77777777" w:rsidR="00D546BD" w:rsidRPr="00563BD9" w:rsidRDefault="00D546BD" w:rsidP="006B700C">
            <w:pPr>
              <w:rPr>
                <w:sz w:val="20"/>
                <w:szCs w:val="20"/>
              </w:rPr>
            </w:pPr>
            <w:r w:rsidRPr="00563BD9">
              <w:rPr>
                <w:sz w:val="20"/>
                <w:szCs w:val="20"/>
              </w:rPr>
              <w:t xml:space="preserve">Credit </w:t>
            </w:r>
          </w:p>
        </w:tc>
        <w:tc>
          <w:tcPr>
            <w:tcW w:w="1139" w:type="dxa"/>
            <w:noWrap/>
            <w:hideMark/>
          </w:tcPr>
          <w:p w14:paraId="010C09BE" w14:textId="77777777" w:rsidR="00D546BD" w:rsidRPr="00563BD9" w:rsidRDefault="00D546BD" w:rsidP="006B700C">
            <w:pPr>
              <w:rPr>
                <w:sz w:val="20"/>
                <w:szCs w:val="20"/>
              </w:rPr>
            </w:pPr>
            <w:r w:rsidRPr="00563BD9">
              <w:rPr>
                <w:sz w:val="20"/>
                <w:szCs w:val="20"/>
              </w:rPr>
              <w:t>HC</w:t>
            </w:r>
          </w:p>
        </w:tc>
      </w:tr>
      <w:tr w:rsidR="00D546BD" w:rsidRPr="00563BD9" w14:paraId="1C03C8D7"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03449B33" w14:textId="77777777" w:rsidR="00D546BD" w:rsidRPr="00563BD9" w:rsidRDefault="00D546BD" w:rsidP="006B700C">
            <w:pPr>
              <w:rPr>
                <w:sz w:val="20"/>
                <w:szCs w:val="20"/>
              </w:rPr>
            </w:pPr>
            <w:r w:rsidRPr="00563BD9">
              <w:rPr>
                <w:sz w:val="20"/>
                <w:szCs w:val="20"/>
              </w:rPr>
              <w:t xml:space="preserve">Non-listed and complex listed options </w:t>
            </w:r>
          </w:p>
        </w:tc>
        <w:tc>
          <w:tcPr>
            <w:tcW w:w="4608" w:type="dxa"/>
            <w:noWrap/>
            <w:hideMark/>
          </w:tcPr>
          <w:p w14:paraId="7A02B4A3" w14:textId="77777777" w:rsidR="00D546BD" w:rsidRPr="00563BD9" w:rsidRDefault="00D546BD" w:rsidP="006B700C">
            <w:pPr>
              <w:rPr>
                <w:sz w:val="20"/>
                <w:szCs w:val="20"/>
              </w:rPr>
            </w:pPr>
            <w:r w:rsidRPr="00563BD9">
              <w:rPr>
                <w:sz w:val="20"/>
                <w:szCs w:val="20"/>
              </w:rPr>
              <w:t xml:space="preserve">Foreign exchange </w:t>
            </w:r>
          </w:p>
        </w:tc>
        <w:tc>
          <w:tcPr>
            <w:tcW w:w="1139" w:type="dxa"/>
            <w:noWrap/>
            <w:hideMark/>
          </w:tcPr>
          <w:p w14:paraId="54D8CB80" w14:textId="77777777" w:rsidR="00D546BD" w:rsidRPr="00563BD9" w:rsidRDefault="00D546BD" w:rsidP="006B700C">
            <w:pPr>
              <w:rPr>
                <w:sz w:val="20"/>
                <w:szCs w:val="20"/>
              </w:rPr>
            </w:pPr>
            <w:r w:rsidRPr="00563BD9">
              <w:rPr>
                <w:sz w:val="20"/>
                <w:szCs w:val="20"/>
              </w:rPr>
              <w:t>HF</w:t>
            </w:r>
          </w:p>
        </w:tc>
      </w:tr>
      <w:tr w:rsidR="00D546BD" w:rsidRPr="00563BD9" w14:paraId="478EE11B" w14:textId="77777777" w:rsidTr="006B700C">
        <w:trPr>
          <w:trHeight w:val="300"/>
        </w:trPr>
        <w:tc>
          <w:tcPr>
            <w:tcW w:w="3382" w:type="dxa"/>
            <w:noWrap/>
            <w:hideMark/>
          </w:tcPr>
          <w:p w14:paraId="583CA3B1" w14:textId="77777777" w:rsidR="00D546BD" w:rsidRPr="00563BD9" w:rsidRDefault="00D546BD" w:rsidP="006B700C">
            <w:pPr>
              <w:rPr>
                <w:sz w:val="20"/>
                <w:szCs w:val="20"/>
              </w:rPr>
            </w:pPr>
            <w:r w:rsidRPr="00563BD9">
              <w:rPr>
                <w:sz w:val="20"/>
                <w:szCs w:val="20"/>
              </w:rPr>
              <w:t xml:space="preserve">Non-listed and complex listed options </w:t>
            </w:r>
          </w:p>
        </w:tc>
        <w:tc>
          <w:tcPr>
            <w:tcW w:w="4608" w:type="dxa"/>
            <w:noWrap/>
            <w:hideMark/>
          </w:tcPr>
          <w:p w14:paraId="296090FF" w14:textId="77777777" w:rsidR="00D546BD" w:rsidRPr="00563BD9" w:rsidRDefault="00D546BD" w:rsidP="006B700C">
            <w:pPr>
              <w:rPr>
                <w:sz w:val="20"/>
                <w:szCs w:val="20"/>
              </w:rPr>
            </w:pPr>
            <w:r w:rsidRPr="00563BD9">
              <w:rPr>
                <w:sz w:val="20"/>
                <w:szCs w:val="20"/>
              </w:rPr>
              <w:t xml:space="preserve">Others (miscellaneous) </w:t>
            </w:r>
          </w:p>
        </w:tc>
        <w:tc>
          <w:tcPr>
            <w:tcW w:w="1139" w:type="dxa"/>
            <w:noWrap/>
            <w:hideMark/>
          </w:tcPr>
          <w:p w14:paraId="78A75C5A" w14:textId="77777777" w:rsidR="00D546BD" w:rsidRPr="00563BD9" w:rsidRDefault="00D546BD" w:rsidP="006B700C">
            <w:pPr>
              <w:rPr>
                <w:sz w:val="20"/>
                <w:szCs w:val="20"/>
              </w:rPr>
            </w:pPr>
            <w:r w:rsidRPr="00563BD9">
              <w:rPr>
                <w:sz w:val="20"/>
                <w:szCs w:val="20"/>
              </w:rPr>
              <w:t>HM</w:t>
            </w:r>
          </w:p>
        </w:tc>
      </w:tr>
      <w:tr w:rsidR="00D546BD" w:rsidRPr="00563BD9" w14:paraId="7D69CE5F"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4F5E9EC0" w14:textId="77777777" w:rsidR="00D546BD" w:rsidRPr="00563BD9" w:rsidRDefault="00D546BD" w:rsidP="006B700C">
            <w:pPr>
              <w:rPr>
                <w:sz w:val="20"/>
                <w:szCs w:val="20"/>
              </w:rPr>
            </w:pPr>
            <w:r w:rsidRPr="00563BD9">
              <w:rPr>
                <w:sz w:val="20"/>
                <w:szCs w:val="20"/>
              </w:rPr>
              <w:t xml:space="preserve">Spot </w:t>
            </w:r>
          </w:p>
        </w:tc>
        <w:tc>
          <w:tcPr>
            <w:tcW w:w="4608" w:type="dxa"/>
            <w:noWrap/>
            <w:hideMark/>
          </w:tcPr>
          <w:p w14:paraId="7BFD12B3" w14:textId="77777777" w:rsidR="00D546BD" w:rsidRPr="00563BD9" w:rsidRDefault="00D546BD" w:rsidP="006B700C">
            <w:pPr>
              <w:rPr>
                <w:sz w:val="20"/>
                <w:szCs w:val="20"/>
              </w:rPr>
            </w:pPr>
            <w:r w:rsidRPr="00563BD9">
              <w:rPr>
                <w:sz w:val="20"/>
                <w:szCs w:val="20"/>
              </w:rPr>
              <w:t>Foreign Exchange</w:t>
            </w:r>
          </w:p>
        </w:tc>
        <w:tc>
          <w:tcPr>
            <w:tcW w:w="1139" w:type="dxa"/>
            <w:noWrap/>
            <w:hideMark/>
          </w:tcPr>
          <w:p w14:paraId="36C34CE5" w14:textId="77777777" w:rsidR="00D546BD" w:rsidRPr="00563BD9" w:rsidRDefault="00D546BD" w:rsidP="006B700C">
            <w:pPr>
              <w:rPr>
                <w:sz w:val="20"/>
                <w:szCs w:val="20"/>
              </w:rPr>
            </w:pPr>
            <w:r w:rsidRPr="00563BD9">
              <w:rPr>
                <w:sz w:val="20"/>
                <w:szCs w:val="20"/>
              </w:rPr>
              <w:t>IF</w:t>
            </w:r>
          </w:p>
        </w:tc>
      </w:tr>
      <w:tr w:rsidR="00D546BD" w:rsidRPr="00563BD9" w14:paraId="41567664" w14:textId="77777777" w:rsidTr="006B700C">
        <w:trPr>
          <w:trHeight w:val="300"/>
        </w:trPr>
        <w:tc>
          <w:tcPr>
            <w:tcW w:w="3382" w:type="dxa"/>
            <w:noWrap/>
            <w:hideMark/>
          </w:tcPr>
          <w:p w14:paraId="5F1F02E7" w14:textId="77777777" w:rsidR="00D546BD" w:rsidRPr="00563BD9" w:rsidRDefault="00D546BD" w:rsidP="006B700C">
            <w:pPr>
              <w:rPr>
                <w:sz w:val="20"/>
                <w:szCs w:val="20"/>
              </w:rPr>
            </w:pPr>
            <w:r w:rsidRPr="00563BD9">
              <w:rPr>
                <w:sz w:val="20"/>
                <w:szCs w:val="20"/>
              </w:rPr>
              <w:t xml:space="preserve">Spot </w:t>
            </w:r>
          </w:p>
        </w:tc>
        <w:tc>
          <w:tcPr>
            <w:tcW w:w="4608" w:type="dxa"/>
            <w:noWrap/>
            <w:hideMark/>
          </w:tcPr>
          <w:p w14:paraId="43BF4371" w14:textId="77777777" w:rsidR="00D546BD" w:rsidRPr="00563BD9" w:rsidRDefault="00D546BD" w:rsidP="006B700C">
            <w:pPr>
              <w:rPr>
                <w:sz w:val="20"/>
                <w:szCs w:val="20"/>
              </w:rPr>
            </w:pPr>
            <w:r w:rsidRPr="00563BD9">
              <w:rPr>
                <w:sz w:val="20"/>
                <w:szCs w:val="20"/>
              </w:rPr>
              <w:t xml:space="preserve">Commodities </w:t>
            </w:r>
          </w:p>
        </w:tc>
        <w:tc>
          <w:tcPr>
            <w:tcW w:w="1139" w:type="dxa"/>
            <w:noWrap/>
            <w:hideMark/>
          </w:tcPr>
          <w:p w14:paraId="1B8B12A1" w14:textId="77777777" w:rsidR="00D546BD" w:rsidRPr="00563BD9" w:rsidRDefault="00D546BD" w:rsidP="006B700C">
            <w:pPr>
              <w:rPr>
                <w:sz w:val="20"/>
                <w:szCs w:val="20"/>
              </w:rPr>
            </w:pPr>
            <w:r w:rsidRPr="00563BD9">
              <w:rPr>
                <w:sz w:val="20"/>
                <w:szCs w:val="20"/>
              </w:rPr>
              <w:t>IT</w:t>
            </w:r>
          </w:p>
        </w:tc>
      </w:tr>
      <w:tr w:rsidR="00D546BD" w:rsidRPr="00563BD9" w14:paraId="0AD7A8A5"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2D08B43E" w14:textId="77777777" w:rsidR="00D546BD" w:rsidRPr="00563BD9" w:rsidRDefault="00D546BD" w:rsidP="006B700C">
            <w:pPr>
              <w:rPr>
                <w:sz w:val="20"/>
                <w:szCs w:val="20"/>
              </w:rPr>
            </w:pPr>
            <w:r w:rsidRPr="00563BD9">
              <w:rPr>
                <w:sz w:val="20"/>
                <w:szCs w:val="20"/>
              </w:rPr>
              <w:t xml:space="preserve">Forwards </w:t>
            </w:r>
          </w:p>
        </w:tc>
        <w:tc>
          <w:tcPr>
            <w:tcW w:w="4608" w:type="dxa"/>
            <w:noWrap/>
            <w:hideMark/>
          </w:tcPr>
          <w:p w14:paraId="41F7872A" w14:textId="77777777" w:rsidR="00D546BD" w:rsidRPr="00563BD9" w:rsidRDefault="00D546BD" w:rsidP="006B700C">
            <w:pPr>
              <w:rPr>
                <w:sz w:val="20"/>
                <w:szCs w:val="20"/>
              </w:rPr>
            </w:pPr>
            <w:r w:rsidRPr="00563BD9">
              <w:rPr>
                <w:sz w:val="20"/>
                <w:szCs w:val="20"/>
              </w:rPr>
              <w:t>Rates</w:t>
            </w:r>
          </w:p>
        </w:tc>
        <w:tc>
          <w:tcPr>
            <w:tcW w:w="1139" w:type="dxa"/>
            <w:noWrap/>
            <w:hideMark/>
          </w:tcPr>
          <w:p w14:paraId="50092B87" w14:textId="77777777" w:rsidR="00D546BD" w:rsidRPr="00563BD9" w:rsidRDefault="00D546BD" w:rsidP="006B700C">
            <w:pPr>
              <w:rPr>
                <w:sz w:val="20"/>
                <w:szCs w:val="20"/>
              </w:rPr>
            </w:pPr>
            <w:r w:rsidRPr="00563BD9">
              <w:rPr>
                <w:sz w:val="20"/>
                <w:szCs w:val="20"/>
              </w:rPr>
              <w:t>JR</w:t>
            </w:r>
          </w:p>
        </w:tc>
      </w:tr>
      <w:tr w:rsidR="00D546BD" w:rsidRPr="00563BD9" w14:paraId="7ECFE6DA" w14:textId="77777777" w:rsidTr="006B700C">
        <w:trPr>
          <w:trHeight w:val="300"/>
        </w:trPr>
        <w:tc>
          <w:tcPr>
            <w:tcW w:w="3382" w:type="dxa"/>
            <w:noWrap/>
            <w:hideMark/>
          </w:tcPr>
          <w:p w14:paraId="0E6D8A2D" w14:textId="77777777" w:rsidR="00D546BD" w:rsidRPr="00563BD9" w:rsidRDefault="00D546BD" w:rsidP="006B700C">
            <w:pPr>
              <w:rPr>
                <w:sz w:val="20"/>
                <w:szCs w:val="20"/>
              </w:rPr>
            </w:pPr>
            <w:r w:rsidRPr="00563BD9">
              <w:rPr>
                <w:sz w:val="20"/>
                <w:szCs w:val="20"/>
              </w:rPr>
              <w:t xml:space="preserve">Forwards </w:t>
            </w:r>
          </w:p>
        </w:tc>
        <w:tc>
          <w:tcPr>
            <w:tcW w:w="4608" w:type="dxa"/>
            <w:noWrap/>
            <w:hideMark/>
          </w:tcPr>
          <w:p w14:paraId="1B5A97B9" w14:textId="77777777" w:rsidR="00D546BD" w:rsidRPr="00563BD9" w:rsidRDefault="00D546BD" w:rsidP="006B700C">
            <w:pPr>
              <w:rPr>
                <w:sz w:val="20"/>
                <w:szCs w:val="20"/>
              </w:rPr>
            </w:pPr>
            <w:r w:rsidRPr="00563BD9">
              <w:rPr>
                <w:sz w:val="20"/>
                <w:szCs w:val="20"/>
              </w:rPr>
              <w:t xml:space="preserve">Commodities </w:t>
            </w:r>
          </w:p>
        </w:tc>
        <w:tc>
          <w:tcPr>
            <w:tcW w:w="1139" w:type="dxa"/>
            <w:noWrap/>
            <w:hideMark/>
          </w:tcPr>
          <w:p w14:paraId="7D7B5099" w14:textId="77777777" w:rsidR="00D546BD" w:rsidRPr="00563BD9" w:rsidRDefault="00D546BD" w:rsidP="006B700C">
            <w:pPr>
              <w:rPr>
                <w:sz w:val="20"/>
                <w:szCs w:val="20"/>
              </w:rPr>
            </w:pPr>
            <w:r w:rsidRPr="00563BD9">
              <w:rPr>
                <w:sz w:val="20"/>
                <w:szCs w:val="20"/>
              </w:rPr>
              <w:t>JT</w:t>
            </w:r>
          </w:p>
        </w:tc>
      </w:tr>
      <w:tr w:rsidR="00D546BD" w:rsidRPr="00563BD9" w14:paraId="522FA9FA"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08D84158" w14:textId="77777777" w:rsidR="00D546BD" w:rsidRPr="00563BD9" w:rsidRDefault="00D546BD" w:rsidP="006B700C">
            <w:pPr>
              <w:rPr>
                <w:sz w:val="20"/>
                <w:szCs w:val="20"/>
              </w:rPr>
            </w:pPr>
            <w:r w:rsidRPr="00563BD9">
              <w:rPr>
                <w:sz w:val="20"/>
                <w:szCs w:val="20"/>
              </w:rPr>
              <w:t xml:space="preserve">Forwards </w:t>
            </w:r>
          </w:p>
        </w:tc>
        <w:tc>
          <w:tcPr>
            <w:tcW w:w="4608" w:type="dxa"/>
            <w:noWrap/>
            <w:hideMark/>
          </w:tcPr>
          <w:p w14:paraId="6B4F8217" w14:textId="77777777" w:rsidR="00D546BD" w:rsidRPr="00563BD9" w:rsidRDefault="00D546BD" w:rsidP="006B700C">
            <w:pPr>
              <w:rPr>
                <w:sz w:val="20"/>
                <w:szCs w:val="20"/>
              </w:rPr>
            </w:pPr>
            <w:r w:rsidRPr="00563BD9">
              <w:rPr>
                <w:sz w:val="20"/>
                <w:szCs w:val="20"/>
              </w:rPr>
              <w:t xml:space="preserve">Equity </w:t>
            </w:r>
          </w:p>
        </w:tc>
        <w:tc>
          <w:tcPr>
            <w:tcW w:w="1139" w:type="dxa"/>
            <w:noWrap/>
            <w:hideMark/>
          </w:tcPr>
          <w:p w14:paraId="643EA43D" w14:textId="77777777" w:rsidR="00D546BD" w:rsidRPr="00563BD9" w:rsidRDefault="00D546BD" w:rsidP="006B700C">
            <w:pPr>
              <w:rPr>
                <w:sz w:val="20"/>
                <w:szCs w:val="20"/>
              </w:rPr>
            </w:pPr>
            <w:r w:rsidRPr="00563BD9">
              <w:rPr>
                <w:sz w:val="20"/>
                <w:szCs w:val="20"/>
              </w:rPr>
              <w:t>JE</w:t>
            </w:r>
          </w:p>
        </w:tc>
      </w:tr>
      <w:tr w:rsidR="00D546BD" w:rsidRPr="00563BD9" w14:paraId="65F5B6C6" w14:textId="77777777" w:rsidTr="006B700C">
        <w:trPr>
          <w:trHeight w:val="300"/>
        </w:trPr>
        <w:tc>
          <w:tcPr>
            <w:tcW w:w="3382" w:type="dxa"/>
            <w:noWrap/>
            <w:hideMark/>
          </w:tcPr>
          <w:p w14:paraId="0998B24B" w14:textId="77777777" w:rsidR="00D546BD" w:rsidRPr="00563BD9" w:rsidRDefault="00D546BD" w:rsidP="006B700C">
            <w:pPr>
              <w:rPr>
                <w:sz w:val="20"/>
                <w:szCs w:val="20"/>
              </w:rPr>
            </w:pPr>
            <w:r w:rsidRPr="00563BD9">
              <w:rPr>
                <w:sz w:val="20"/>
                <w:szCs w:val="20"/>
              </w:rPr>
              <w:t xml:space="preserve">Forwards </w:t>
            </w:r>
          </w:p>
        </w:tc>
        <w:tc>
          <w:tcPr>
            <w:tcW w:w="4608" w:type="dxa"/>
            <w:noWrap/>
            <w:hideMark/>
          </w:tcPr>
          <w:p w14:paraId="41FC8BE3" w14:textId="77777777" w:rsidR="00D546BD" w:rsidRPr="00563BD9" w:rsidRDefault="00D546BD" w:rsidP="006B700C">
            <w:pPr>
              <w:rPr>
                <w:sz w:val="20"/>
                <w:szCs w:val="20"/>
              </w:rPr>
            </w:pPr>
            <w:r w:rsidRPr="00563BD9">
              <w:rPr>
                <w:sz w:val="20"/>
                <w:szCs w:val="20"/>
              </w:rPr>
              <w:t xml:space="preserve">Credit </w:t>
            </w:r>
          </w:p>
        </w:tc>
        <w:tc>
          <w:tcPr>
            <w:tcW w:w="1139" w:type="dxa"/>
            <w:noWrap/>
            <w:hideMark/>
          </w:tcPr>
          <w:p w14:paraId="108F567D" w14:textId="77777777" w:rsidR="00D546BD" w:rsidRPr="00563BD9" w:rsidRDefault="00D546BD" w:rsidP="006B700C">
            <w:pPr>
              <w:rPr>
                <w:sz w:val="20"/>
                <w:szCs w:val="20"/>
              </w:rPr>
            </w:pPr>
            <w:r w:rsidRPr="00563BD9">
              <w:rPr>
                <w:sz w:val="20"/>
                <w:szCs w:val="20"/>
              </w:rPr>
              <w:t>JC</w:t>
            </w:r>
          </w:p>
        </w:tc>
      </w:tr>
      <w:tr w:rsidR="00D546BD" w:rsidRPr="00563BD9" w14:paraId="7744D5BA"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1E71C111" w14:textId="77777777" w:rsidR="00D546BD" w:rsidRPr="00563BD9" w:rsidRDefault="00D546BD" w:rsidP="006B700C">
            <w:pPr>
              <w:rPr>
                <w:sz w:val="20"/>
                <w:szCs w:val="20"/>
              </w:rPr>
            </w:pPr>
            <w:r w:rsidRPr="00563BD9">
              <w:rPr>
                <w:sz w:val="20"/>
                <w:szCs w:val="20"/>
              </w:rPr>
              <w:t xml:space="preserve">Forwards </w:t>
            </w:r>
          </w:p>
        </w:tc>
        <w:tc>
          <w:tcPr>
            <w:tcW w:w="4608" w:type="dxa"/>
            <w:noWrap/>
            <w:hideMark/>
          </w:tcPr>
          <w:p w14:paraId="0D087BAD" w14:textId="77777777" w:rsidR="00D546BD" w:rsidRPr="00563BD9" w:rsidRDefault="00D546BD" w:rsidP="006B700C">
            <w:pPr>
              <w:rPr>
                <w:sz w:val="20"/>
                <w:szCs w:val="20"/>
              </w:rPr>
            </w:pPr>
            <w:r w:rsidRPr="00563BD9">
              <w:rPr>
                <w:sz w:val="20"/>
                <w:szCs w:val="20"/>
              </w:rPr>
              <w:t xml:space="preserve">Foreign exchange </w:t>
            </w:r>
          </w:p>
        </w:tc>
        <w:tc>
          <w:tcPr>
            <w:tcW w:w="1139" w:type="dxa"/>
            <w:noWrap/>
            <w:hideMark/>
          </w:tcPr>
          <w:p w14:paraId="197D4ECD" w14:textId="77777777" w:rsidR="00D546BD" w:rsidRPr="00563BD9" w:rsidRDefault="00D546BD" w:rsidP="006B700C">
            <w:pPr>
              <w:rPr>
                <w:sz w:val="20"/>
                <w:szCs w:val="20"/>
              </w:rPr>
            </w:pPr>
            <w:r w:rsidRPr="00563BD9">
              <w:rPr>
                <w:sz w:val="20"/>
                <w:szCs w:val="20"/>
              </w:rPr>
              <w:t>JF</w:t>
            </w:r>
          </w:p>
        </w:tc>
      </w:tr>
      <w:tr w:rsidR="00D546BD" w:rsidRPr="00563BD9" w14:paraId="5BCA5848" w14:textId="77777777" w:rsidTr="006B700C">
        <w:trPr>
          <w:trHeight w:val="300"/>
        </w:trPr>
        <w:tc>
          <w:tcPr>
            <w:tcW w:w="3382" w:type="dxa"/>
            <w:noWrap/>
            <w:hideMark/>
          </w:tcPr>
          <w:p w14:paraId="26C836CF" w14:textId="77777777" w:rsidR="00D546BD" w:rsidRPr="00563BD9" w:rsidRDefault="00D546BD" w:rsidP="006B700C">
            <w:pPr>
              <w:rPr>
                <w:sz w:val="20"/>
                <w:szCs w:val="20"/>
              </w:rPr>
            </w:pPr>
            <w:r w:rsidRPr="00563BD9">
              <w:rPr>
                <w:sz w:val="20"/>
                <w:szCs w:val="20"/>
              </w:rPr>
              <w:t xml:space="preserve">Forwards </w:t>
            </w:r>
          </w:p>
        </w:tc>
        <w:tc>
          <w:tcPr>
            <w:tcW w:w="4608" w:type="dxa"/>
            <w:noWrap/>
            <w:hideMark/>
          </w:tcPr>
          <w:p w14:paraId="69EB6EF3" w14:textId="77777777" w:rsidR="00D546BD" w:rsidRPr="00563BD9" w:rsidRDefault="00D546BD" w:rsidP="006B700C">
            <w:pPr>
              <w:rPr>
                <w:sz w:val="20"/>
                <w:szCs w:val="20"/>
              </w:rPr>
            </w:pPr>
            <w:r w:rsidRPr="00563BD9">
              <w:rPr>
                <w:sz w:val="20"/>
                <w:szCs w:val="20"/>
              </w:rPr>
              <w:t xml:space="preserve">Others (miscellaneous) </w:t>
            </w:r>
          </w:p>
        </w:tc>
        <w:tc>
          <w:tcPr>
            <w:tcW w:w="1139" w:type="dxa"/>
            <w:noWrap/>
            <w:hideMark/>
          </w:tcPr>
          <w:p w14:paraId="080C529F" w14:textId="77777777" w:rsidR="00D546BD" w:rsidRPr="00563BD9" w:rsidRDefault="00D546BD" w:rsidP="006B700C">
            <w:pPr>
              <w:rPr>
                <w:sz w:val="20"/>
                <w:szCs w:val="20"/>
              </w:rPr>
            </w:pPr>
            <w:r w:rsidRPr="00563BD9">
              <w:rPr>
                <w:sz w:val="20"/>
                <w:szCs w:val="20"/>
              </w:rPr>
              <w:t>JM</w:t>
            </w:r>
          </w:p>
        </w:tc>
      </w:tr>
      <w:tr w:rsidR="00D546BD" w:rsidRPr="00563BD9" w14:paraId="6462210E"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7CA996AC" w14:textId="77777777" w:rsidR="00D546BD" w:rsidRPr="00563BD9" w:rsidRDefault="00D546BD" w:rsidP="006B700C">
            <w:pPr>
              <w:rPr>
                <w:sz w:val="20"/>
                <w:szCs w:val="20"/>
              </w:rPr>
            </w:pPr>
            <w:r w:rsidRPr="00563BD9">
              <w:rPr>
                <w:sz w:val="20"/>
                <w:szCs w:val="20"/>
              </w:rPr>
              <w:t xml:space="preserve">Strategies </w:t>
            </w:r>
          </w:p>
        </w:tc>
        <w:tc>
          <w:tcPr>
            <w:tcW w:w="4608" w:type="dxa"/>
            <w:noWrap/>
            <w:hideMark/>
          </w:tcPr>
          <w:p w14:paraId="1106407E" w14:textId="77777777" w:rsidR="00D546BD" w:rsidRPr="00563BD9" w:rsidRDefault="00D546BD" w:rsidP="006B700C">
            <w:pPr>
              <w:rPr>
                <w:sz w:val="20"/>
                <w:szCs w:val="20"/>
              </w:rPr>
            </w:pPr>
            <w:r w:rsidRPr="00563BD9">
              <w:rPr>
                <w:sz w:val="20"/>
                <w:szCs w:val="20"/>
              </w:rPr>
              <w:t xml:space="preserve">Rates </w:t>
            </w:r>
          </w:p>
        </w:tc>
        <w:tc>
          <w:tcPr>
            <w:tcW w:w="1139" w:type="dxa"/>
            <w:noWrap/>
            <w:hideMark/>
          </w:tcPr>
          <w:p w14:paraId="37E4ECED" w14:textId="77777777" w:rsidR="00D546BD" w:rsidRPr="00563BD9" w:rsidRDefault="00D546BD" w:rsidP="006B700C">
            <w:pPr>
              <w:rPr>
                <w:sz w:val="20"/>
                <w:szCs w:val="20"/>
              </w:rPr>
            </w:pPr>
            <w:r w:rsidRPr="00563BD9">
              <w:rPr>
                <w:sz w:val="20"/>
                <w:szCs w:val="20"/>
              </w:rPr>
              <w:t>KR</w:t>
            </w:r>
          </w:p>
        </w:tc>
      </w:tr>
      <w:tr w:rsidR="00D546BD" w:rsidRPr="00563BD9" w14:paraId="388AF7B1" w14:textId="77777777" w:rsidTr="006B700C">
        <w:trPr>
          <w:trHeight w:val="300"/>
        </w:trPr>
        <w:tc>
          <w:tcPr>
            <w:tcW w:w="3382" w:type="dxa"/>
            <w:noWrap/>
            <w:hideMark/>
          </w:tcPr>
          <w:p w14:paraId="239AF193" w14:textId="77777777" w:rsidR="00D546BD" w:rsidRPr="00563BD9" w:rsidRDefault="00D546BD" w:rsidP="006B700C">
            <w:pPr>
              <w:rPr>
                <w:sz w:val="20"/>
                <w:szCs w:val="20"/>
              </w:rPr>
            </w:pPr>
            <w:r w:rsidRPr="00563BD9">
              <w:rPr>
                <w:sz w:val="20"/>
                <w:szCs w:val="20"/>
              </w:rPr>
              <w:t xml:space="preserve">Strategies </w:t>
            </w:r>
          </w:p>
        </w:tc>
        <w:tc>
          <w:tcPr>
            <w:tcW w:w="4608" w:type="dxa"/>
            <w:noWrap/>
            <w:hideMark/>
          </w:tcPr>
          <w:p w14:paraId="0A3265EE" w14:textId="77777777" w:rsidR="00D546BD" w:rsidRPr="00563BD9" w:rsidRDefault="00D546BD" w:rsidP="006B700C">
            <w:pPr>
              <w:rPr>
                <w:sz w:val="20"/>
                <w:szCs w:val="20"/>
              </w:rPr>
            </w:pPr>
            <w:r w:rsidRPr="00563BD9">
              <w:rPr>
                <w:sz w:val="20"/>
                <w:szCs w:val="20"/>
              </w:rPr>
              <w:t xml:space="preserve">Commodities </w:t>
            </w:r>
          </w:p>
        </w:tc>
        <w:tc>
          <w:tcPr>
            <w:tcW w:w="1139" w:type="dxa"/>
            <w:noWrap/>
            <w:hideMark/>
          </w:tcPr>
          <w:p w14:paraId="4A7D008D" w14:textId="77777777" w:rsidR="00D546BD" w:rsidRPr="00563BD9" w:rsidRDefault="00D546BD" w:rsidP="006B700C">
            <w:pPr>
              <w:rPr>
                <w:sz w:val="20"/>
                <w:szCs w:val="20"/>
              </w:rPr>
            </w:pPr>
            <w:r w:rsidRPr="00563BD9">
              <w:rPr>
                <w:sz w:val="20"/>
                <w:szCs w:val="20"/>
              </w:rPr>
              <w:t>KT</w:t>
            </w:r>
          </w:p>
        </w:tc>
      </w:tr>
      <w:tr w:rsidR="00D546BD" w:rsidRPr="00563BD9" w14:paraId="7488DB27"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464D0C4E" w14:textId="77777777" w:rsidR="00D546BD" w:rsidRPr="00563BD9" w:rsidRDefault="00D546BD" w:rsidP="006B700C">
            <w:pPr>
              <w:rPr>
                <w:sz w:val="20"/>
                <w:szCs w:val="20"/>
              </w:rPr>
            </w:pPr>
            <w:r w:rsidRPr="00563BD9">
              <w:rPr>
                <w:sz w:val="20"/>
                <w:szCs w:val="20"/>
              </w:rPr>
              <w:t xml:space="preserve">Strategies </w:t>
            </w:r>
          </w:p>
        </w:tc>
        <w:tc>
          <w:tcPr>
            <w:tcW w:w="4608" w:type="dxa"/>
            <w:noWrap/>
            <w:hideMark/>
          </w:tcPr>
          <w:p w14:paraId="14DDDF5C" w14:textId="77777777" w:rsidR="00D546BD" w:rsidRPr="00563BD9" w:rsidRDefault="00D546BD" w:rsidP="006B700C">
            <w:pPr>
              <w:rPr>
                <w:sz w:val="20"/>
                <w:szCs w:val="20"/>
              </w:rPr>
            </w:pPr>
            <w:r w:rsidRPr="00563BD9">
              <w:rPr>
                <w:sz w:val="20"/>
                <w:szCs w:val="20"/>
              </w:rPr>
              <w:t xml:space="preserve">Equity </w:t>
            </w:r>
          </w:p>
        </w:tc>
        <w:tc>
          <w:tcPr>
            <w:tcW w:w="1139" w:type="dxa"/>
            <w:noWrap/>
            <w:hideMark/>
          </w:tcPr>
          <w:p w14:paraId="1ECE89CA" w14:textId="77777777" w:rsidR="00D546BD" w:rsidRPr="00563BD9" w:rsidRDefault="00D546BD" w:rsidP="006B700C">
            <w:pPr>
              <w:rPr>
                <w:sz w:val="20"/>
                <w:szCs w:val="20"/>
              </w:rPr>
            </w:pPr>
            <w:r w:rsidRPr="00563BD9">
              <w:rPr>
                <w:sz w:val="20"/>
                <w:szCs w:val="20"/>
              </w:rPr>
              <w:t>KE</w:t>
            </w:r>
          </w:p>
        </w:tc>
      </w:tr>
      <w:tr w:rsidR="00D546BD" w:rsidRPr="00563BD9" w14:paraId="1FCA2E7A" w14:textId="77777777" w:rsidTr="006B700C">
        <w:trPr>
          <w:trHeight w:val="300"/>
        </w:trPr>
        <w:tc>
          <w:tcPr>
            <w:tcW w:w="3382" w:type="dxa"/>
            <w:noWrap/>
            <w:hideMark/>
          </w:tcPr>
          <w:p w14:paraId="414C6007" w14:textId="77777777" w:rsidR="00D546BD" w:rsidRPr="00563BD9" w:rsidRDefault="00D546BD" w:rsidP="006B700C">
            <w:pPr>
              <w:rPr>
                <w:sz w:val="20"/>
                <w:szCs w:val="20"/>
              </w:rPr>
            </w:pPr>
            <w:r w:rsidRPr="00563BD9">
              <w:rPr>
                <w:sz w:val="20"/>
                <w:szCs w:val="20"/>
              </w:rPr>
              <w:t xml:space="preserve">Strategies </w:t>
            </w:r>
          </w:p>
        </w:tc>
        <w:tc>
          <w:tcPr>
            <w:tcW w:w="4608" w:type="dxa"/>
            <w:noWrap/>
            <w:hideMark/>
          </w:tcPr>
          <w:p w14:paraId="2A0CC5EF" w14:textId="77777777" w:rsidR="00D546BD" w:rsidRPr="00563BD9" w:rsidRDefault="00D546BD" w:rsidP="006B700C">
            <w:pPr>
              <w:rPr>
                <w:sz w:val="20"/>
                <w:szCs w:val="20"/>
              </w:rPr>
            </w:pPr>
            <w:r w:rsidRPr="00563BD9">
              <w:rPr>
                <w:sz w:val="20"/>
                <w:szCs w:val="20"/>
              </w:rPr>
              <w:t xml:space="preserve">Credit </w:t>
            </w:r>
          </w:p>
        </w:tc>
        <w:tc>
          <w:tcPr>
            <w:tcW w:w="1139" w:type="dxa"/>
            <w:noWrap/>
            <w:hideMark/>
          </w:tcPr>
          <w:p w14:paraId="4712300D" w14:textId="77777777" w:rsidR="00D546BD" w:rsidRPr="00563BD9" w:rsidRDefault="00D546BD" w:rsidP="006B700C">
            <w:pPr>
              <w:rPr>
                <w:sz w:val="20"/>
                <w:szCs w:val="20"/>
              </w:rPr>
            </w:pPr>
            <w:r w:rsidRPr="00563BD9">
              <w:rPr>
                <w:sz w:val="20"/>
                <w:szCs w:val="20"/>
              </w:rPr>
              <w:t>KC</w:t>
            </w:r>
          </w:p>
        </w:tc>
      </w:tr>
      <w:tr w:rsidR="00D546BD" w:rsidRPr="00563BD9" w14:paraId="6EAF86E3"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2A65CA4D" w14:textId="77777777" w:rsidR="00D546BD" w:rsidRPr="00563BD9" w:rsidRDefault="00D546BD" w:rsidP="006B700C">
            <w:pPr>
              <w:rPr>
                <w:sz w:val="20"/>
                <w:szCs w:val="20"/>
              </w:rPr>
            </w:pPr>
            <w:r w:rsidRPr="00563BD9">
              <w:rPr>
                <w:sz w:val="20"/>
                <w:szCs w:val="20"/>
              </w:rPr>
              <w:t xml:space="preserve">Strategies </w:t>
            </w:r>
          </w:p>
        </w:tc>
        <w:tc>
          <w:tcPr>
            <w:tcW w:w="4608" w:type="dxa"/>
            <w:noWrap/>
            <w:hideMark/>
          </w:tcPr>
          <w:p w14:paraId="1E0EA67E" w14:textId="77777777" w:rsidR="00D546BD" w:rsidRPr="00563BD9" w:rsidRDefault="00D546BD" w:rsidP="006B700C">
            <w:pPr>
              <w:rPr>
                <w:sz w:val="20"/>
                <w:szCs w:val="20"/>
              </w:rPr>
            </w:pPr>
            <w:r w:rsidRPr="00563BD9">
              <w:rPr>
                <w:sz w:val="20"/>
                <w:szCs w:val="20"/>
              </w:rPr>
              <w:t xml:space="preserve">Foreign exchange </w:t>
            </w:r>
          </w:p>
        </w:tc>
        <w:tc>
          <w:tcPr>
            <w:tcW w:w="1139" w:type="dxa"/>
            <w:noWrap/>
            <w:hideMark/>
          </w:tcPr>
          <w:p w14:paraId="3316044B" w14:textId="77777777" w:rsidR="00D546BD" w:rsidRPr="00563BD9" w:rsidRDefault="00D546BD" w:rsidP="006B700C">
            <w:pPr>
              <w:rPr>
                <w:sz w:val="20"/>
                <w:szCs w:val="20"/>
              </w:rPr>
            </w:pPr>
            <w:r w:rsidRPr="00563BD9">
              <w:rPr>
                <w:sz w:val="20"/>
                <w:szCs w:val="20"/>
              </w:rPr>
              <w:t>KF</w:t>
            </w:r>
          </w:p>
        </w:tc>
      </w:tr>
      <w:tr w:rsidR="00D546BD" w:rsidRPr="00563BD9" w14:paraId="05B86CEE" w14:textId="77777777" w:rsidTr="006B700C">
        <w:trPr>
          <w:trHeight w:val="300"/>
        </w:trPr>
        <w:tc>
          <w:tcPr>
            <w:tcW w:w="3382" w:type="dxa"/>
            <w:noWrap/>
            <w:hideMark/>
          </w:tcPr>
          <w:p w14:paraId="5ED6A3E8" w14:textId="77777777" w:rsidR="00D546BD" w:rsidRPr="00563BD9" w:rsidRDefault="00D546BD" w:rsidP="006B700C">
            <w:pPr>
              <w:rPr>
                <w:sz w:val="20"/>
                <w:szCs w:val="20"/>
              </w:rPr>
            </w:pPr>
            <w:r w:rsidRPr="00563BD9">
              <w:rPr>
                <w:sz w:val="20"/>
                <w:szCs w:val="20"/>
              </w:rPr>
              <w:t xml:space="preserve">Strategies </w:t>
            </w:r>
          </w:p>
        </w:tc>
        <w:tc>
          <w:tcPr>
            <w:tcW w:w="4608" w:type="dxa"/>
            <w:noWrap/>
            <w:hideMark/>
          </w:tcPr>
          <w:p w14:paraId="6B5AD56B" w14:textId="77777777" w:rsidR="00D546BD" w:rsidRPr="00563BD9" w:rsidRDefault="00D546BD" w:rsidP="006B700C">
            <w:pPr>
              <w:rPr>
                <w:sz w:val="20"/>
                <w:szCs w:val="20"/>
              </w:rPr>
            </w:pPr>
            <w:r w:rsidRPr="00563BD9">
              <w:rPr>
                <w:sz w:val="20"/>
                <w:szCs w:val="20"/>
              </w:rPr>
              <w:t xml:space="preserve">Mixed assets </w:t>
            </w:r>
          </w:p>
        </w:tc>
        <w:tc>
          <w:tcPr>
            <w:tcW w:w="1139" w:type="dxa"/>
            <w:noWrap/>
            <w:hideMark/>
          </w:tcPr>
          <w:p w14:paraId="16BA576B" w14:textId="77777777" w:rsidR="00D546BD" w:rsidRPr="00563BD9" w:rsidRDefault="00D546BD" w:rsidP="006B700C">
            <w:pPr>
              <w:rPr>
                <w:sz w:val="20"/>
                <w:szCs w:val="20"/>
              </w:rPr>
            </w:pPr>
            <w:r w:rsidRPr="00563BD9">
              <w:rPr>
                <w:sz w:val="20"/>
                <w:szCs w:val="20"/>
              </w:rPr>
              <w:t>KY</w:t>
            </w:r>
          </w:p>
        </w:tc>
      </w:tr>
      <w:tr w:rsidR="00D546BD" w:rsidRPr="00563BD9" w14:paraId="5B8AB7A1"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0F379DC3" w14:textId="77777777" w:rsidR="00D546BD" w:rsidRPr="00563BD9" w:rsidRDefault="00D546BD" w:rsidP="006B700C">
            <w:pPr>
              <w:rPr>
                <w:sz w:val="20"/>
                <w:szCs w:val="20"/>
              </w:rPr>
            </w:pPr>
            <w:r w:rsidRPr="00563BD9">
              <w:rPr>
                <w:sz w:val="20"/>
                <w:szCs w:val="20"/>
              </w:rPr>
              <w:t xml:space="preserve">Strategies </w:t>
            </w:r>
          </w:p>
        </w:tc>
        <w:tc>
          <w:tcPr>
            <w:tcW w:w="4608" w:type="dxa"/>
            <w:noWrap/>
            <w:hideMark/>
          </w:tcPr>
          <w:p w14:paraId="63ABF743" w14:textId="77777777" w:rsidR="00D546BD" w:rsidRPr="00563BD9" w:rsidRDefault="00D546BD" w:rsidP="006B700C">
            <w:pPr>
              <w:rPr>
                <w:sz w:val="20"/>
                <w:szCs w:val="20"/>
              </w:rPr>
            </w:pPr>
            <w:r w:rsidRPr="00563BD9">
              <w:rPr>
                <w:sz w:val="20"/>
                <w:szCs w:val="20"/>
              </w:rPr>
              <w:t xml:space="preserve">Others (miscellaneous) </w:t>
            </w:r>
          </w:p>
        </w:tc>
        <w:tc>
          <w:tcPr>
            <w:tcW w:w="1139" w:type="dxa"/>
            <w:noWrap/>
            <w:hideMark/>
          </w:tcPr>
          <w:p w14:paraId="5739B2BC" w14:textId="77777777" w:rsidR="00D546BD" w:rsidRPr="00563BD9" w:rsidRDefault="00D546BD" w:rsidP="006B700C">
            <w:pPr>
              <w:rPr>
                <w:sz w:val="20"/>
                <w:szCs w:val="20"/>
              </w:rPr>
            </w:pPr>
            <w:r w:rsidRPr="00563BD9">
              <w:rPr>
                <w:sz w:val="20"/>
                <w:szCs w:val="20"/>
              </w:rPr>
              <w:t>KM</w:t>
            </w:r>
          </w:p>
        </w:tc>
      </w:tr>
      <w:tr w:rsidR="00D546BD" w:rsidRPr="00563BD9" w14:paraId="1E23310B" w14:textId="77777777" w:rsidTr="006B700C">
        <w:trPr>
          <w:trHeight w:val="300"/>
        </w:trPr>
        <w:tc>
          <w:tcPr>
            <w:tcW w:w="3382" w:type="dxa"/>
            <w:noWrap/>
            <w:hideMark/>
          </w:tcPr>
          <w:p w14:paraId="73B37374" w14:textId="77777777" w:rsidR="00D546BD" w:rsidRPr="00563BD9" w:rsidRDefault="00D546BD" w:rsidP="006B700C">
            <w:pPr>
              <w:rPr>
                <w:sz w:val="20"/>
                <w:szCs w:val="20"/>
              </w:rPr>
            </w:pPr>
            <w:r w:rsidRPr="00563BD9">
              <w:rPr>
                <w:sz w:val="20"/>
                <w:szCs w:val="20"/>
              </w:rPr>
              <w:t xml:space="preserve">Financing </w:t>
            </w:r>
          </w:p>
        </w:tc>
        <w:tc>
          <w:tcPr>
            <w:tcW w:w="4608" w:type="dxa"/>
            <w:noWrap/>
            <w:hideMark/>
          </w:tcPr>
          <w:p w14:paraId="46610C6C" w14:textId="77777777" w:rsidR="00D546BD" w:rsidRPr="00563BD9" w:rsidRDefault="00D546BD" w:rsidP="006B700C">
            <w:pPr>
              <w:rPr>
                <w:sz w:val="20"/>
                <w:szCs w:val="20"/>
              </w:rPr>
            </w:pPr>
            <w:r w:rsidRPr="00563BD9">
              <w:rPr>
                <w:sz w:val="20"/>
                <w:szCs w:val="20"/>
              </w:rPr>
              <w:t xml:space="preserve">Loan-lease </w:t>
            </w:r>
          </w:p>
        </w:tc>
        <w:tc>
          <w:tcPr>
            <w:tcW w:w="1139" w:type="dxa"/>
            <w:noWrap/>
            <w:hideMark/>
          </w:tcPr>
          <w:p w14:paraId="142658A3" w14:textId="77777777" w:rsidR="00D546BD" w:rsidRPr="00563BD9" w:rsidRDefault="00D546BD" w:rsidP="006B700C">
            <w:pPr>
              <w:rPr>
                <w:sz w:val="20"/>
                <w:szCs w:val="20"/>
              </w:rPr>
            </w:pPr>
            <w:r w:rsidRPr="00563BD9">
              <w:rPr>
                <w:sz w:val="20"/>
                <w:szCs w:val="20"/>
              </w:rPr>
              <w:t>LL</w:t>
            </w:r>
          </w:p>
        </w:tc>
      </w:tr>
      <w:tr w:rsidR="00D546BD" w:rsidRPr="00563BD9" w14:paraId="4ABC1920"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471D45F1" w14:textId="77777777" w:rsidR="00D546BD" w:rsidRPr="00563BD9" w:rsidRDefault="00D546BD" w:rsidP="006B700C">
            <w:pPr>
              <w:rPr>
                <w:sz w:val="20"/>
                <w:szCs w:val="20"/>
              </w:rPr>
            </w:pPr>
            <w:r w:rsidRPr="00563BD9">
              <w:rPr>
                <w:sz w:val="20"/>
                <w:szCs w:val="20"/>
              </w:rPr>
              <w:t xml:space="preserve">Financing </w:t>
            </w:r>
          </w:p>
        </w:tc>
        <w:tc>
          <w:tcPr>
            <w:tcW w:w="4608" w:type="dxa"/>
            <w:noWrap/>
            <w:hideMark/>
          </w:tcPr>
          <w:p w14:paraId="49110B50" w14:textId="77777777" w:rsidR="00D546BD" w:rsidRPr="00563BD9" w:rsidRDefault="00D546BD" w:rsidP="006B700C">
            <w:pPr>
              <w:rPr>
                <w:sz w:val="20"/>
                <w:szCs w:val="20"/>
              </w:rPr>
            </w:pPr>
            <w:r w:rsidRPr="00563BD9">
              <w:rPr>
                <w:sz w:val="20"/>
                <w:szCs w:val="20"/>
              </w:rPr>
              <w:t xml:space="preserve">Repurchase agreements </w:t>
            </w:r>
          </w:p>
        </w:tc>
        <w:tc>
          <w:tcPr>
            <w:tcW w:w="1139" w:type="dxa"/>
            <w:noWrap/>
            <w:hideMark/>
          </w:tcPr>
          <w:p w14:paraId="2DEBD0F5" w14:textId="77777777" w:rsidR="00D546BD" w:rsidRPr="00563BD9" w:rsidRDefault="00D546BD" w:rsidP="006B700C">
            <w:pPr>
              <w:rPr>
                <w:sz w:val="20"/>
                <w:szCs w:val="20"/>
              </w:rPr>
            </w:pPr>
            <w:r w:rsidRPr="00563BD9">
              <w:rPr>
                <w:sz w:val="20"/>
                <w:szCs w:val="20"/>
              </w:rPr>
              <w:t>LR</w:t>
            </w:r>
          </w:p>
        </w:tc>
      </w:tr>
      <w:tr w:rsidR="00D546BD" w:rsidRPr="00563BD9" w14:paraId="716B6008" w14:textId="77777777" w:rsidTr="006B700C">
        <w:trPr>
          <w:trHeight w:val="300"/>
        </w:trPr>
        <w:tc>
          <w:tcPr>
            <w:tcW w:w="3382" w:type="dxa"/>
            <w:noWrap/>
            <w:hideMark/>
          </w:tcPr>
          <w:p w14:paraId="2D1CBD76" w14:textId="77777777" w:rsidR="00D546BD" w:rsidRPr="00563BD9" w:rsidRDefault="00D546BD" w:rsidP="006B700C">
            <w:pPr>
              <w:rPr>
                <w:sz w:val="20"/>
                <w:szCs w:val="20"/>
              </w:rPr>
            </w:pPr>
            <w:r w:rsidRPr="00563BD9">
              <w:rPr>
                <w:sz w:val="20"/>
                <w:szCs w:val="20"/>
              </w:rPr>
              <w:t xml:space="preserve">Financing </w:t>
            </w:r>
          </w:p>
        </w:tc>
        <w:tc>
          <w:tcPr>
            <w:tcW w:w="4608" w:type="dxa"/>
            <w:noWrap/>
            <w:hideMark/>
          </w:tcPr>
          <w:p w14:paraId="429D33BB" w14:textId="77777777" w:rsidR="00D546BD" w:rsidRPr="00563BD9" w:rsidRDefault="00D546BD" w:rsidP="006B700C">
            <w:pPr>
              <w:rPr>
                <w:sz w:val="20"/>
                <w:szCs w:val="20"/>
              </w:rPr>
            </w:pPr>
            <w:r w:rsidRPr="00563BD9">
              <w:rPr>
                <w:sz w:val="20"/>
                <w:szCs w:val="20"/>
              </w:rPr>
              <w:t xml:space="preserve">Securities lending </w:t>
            </w:r>
          </w:p>
        </w:tc>
        <w:tc>
          <w:tcPr>
            <w:tcW w:w="1139" w:type="dxa"/>
            <w:noWrap/>
            <w:hideMark/>
          </w:tcPr>
          <w:p w14:paraId="23D65AF0" w14:textId="77777777" w:rsidR="00D546BD" w:rsidRPr="00563BD9" w:rsidRDefault="00D546BD" w:rsidP="006B700C">
            <w:pPr>
              <w:rPr>
                <w:sz w:val="20"/>
                <w:szCs w:val="20"/>
              </w:rPr>
            </w:pPr>
            <w:r w:rsidRPr="00563BD9">
              <w:rPr>
                <w:sz w:val="20"/>
                <w:szCs w:val="20"/>
              </w:rPr>
              <w:t>LS</w:t>
            </w:r>
          </w:p>
        </w:tc>
      </w:tr>
      <w:tr w:rsidR="00D546BD" w:rsidRPr="00563BD9" w14:paraId="5E0FA121"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3F50119C" w14:textId="77777777" w:rsidR="00D546BD" w:rsidRPr="00563BD9" w:rsidRDefault="00D546BD" w:rsidP="006B700C">
            <w:pPr>
              <w:rPr>
                <w:sz w:val="20"/>
                <w:szCs w:val="20"/>
              </w:rPr>
            </w:pPr>
            <w:r w:rsidRPr="00563BD9">
              <w:rPr>
                <w:sz w:val="20"/>
                <w:szCs w:val="20"/>
              </w:rPr>
              <w:t xml:space="preserve">Referential instruments </w:t>
            </w:r>
          </w:p>
        </w:tc>
        <w:tc>
          <w:tcPr>
            <w:tcW w:w="4608" w:type="dxa"/>
            <w:noWrap/>
            <w:hideMark/>
          </w:tcPr>
          <w:p w14:paraId="7DC06D80" w14:textId="77777777" w:rsidR="00D546BD" w:rsidRPr="00563BD9" w:rsidRDefault="00D546BD" w:rsidP="006B700C">
            <w:pPr>
              <w:rPr>
                <w:sz w:val="20"/>
                <w:szCs w:val="20"/>
              </w:rPr>
            </w:pPr>
            <w:r w:rsidRPr="00563BD9">
              <w:rPr>
                <w:sz w:val="20"/>
                <w:szCs w:val="20"/>
              </w:rPr>
              <w:t xml:space="preserve">Currencies </w:t>
            </w:r>
          </w:p>
        </w:tc>
        <w:tc>
          <w:tcPr>
            <w:tcW w:w="1139" w:type="dxa"/>
            <w:noWrap/>
            <w:hideMark/>
          </w:tcPr>
          <w:p w14:paraId="5A35D3EA" w14:textId="77777777" w:rsidR="00D546BD" w:rsidRPr="00563BD9" w:rsidRDefault="00D546BD" w:rsidP="006B700C">
            <w:pPr>
              <w:rPr>
                <w:sz w:val="20"/>
                <w:szCs w:val="20"/>
              </w:rPr>
            </w:pPr>
            <w:r w:rsidRPr="00563BD9">
              <w:rPr>
                <w:sz w:val="20"/>
                <w:szCs w:val="20"/>
              </w:rPr>
              <w:t>TC</w:t>
            </w:r>
          </w:p>
        </w:tc>
      </w:tr>
      <w:tr w:rsidR="00D546BD" w:rsidRPr="00563BD9" w14:paraId="76844F21" w14:textId="77777777" w:rsidTr="006B700C">
        <w:trPr>
          <w:trHeight w:val="300"/>
        </w:trPr>
        <w:tc>
          <w:tcPr>
            <w:tcW w:w="3382" w:type="dxa"/>
            <w:noWrap/>
            <w:hideMark/>
          </w:tcPr>
          <w:p w14:paraId="18A56920" w14:textId="77777777" w:rsidR="00D546BD" w:rsidRPr="00563BD9" w:rsidRDefault="00D546BD" w:rsidP="006B700C">
            <w:pPr>
              <w:rPr>
                <w:sz w:val="20"/>
                <w:szCs w:val="20"/>
              </w:rPr>
            </w:pPr>
            <w:r w:rsidRPr="00563BD9">
              <w:rPr>
                <w:sz w:val="20"/>
                <w:szCs w:val="20"/>
              </w:rPr>
              <w:t xml:space="preserve">Referential instruments </w:t>
            </w:r>
          </w:p>
        </w:tc>
        <w:tc>
          <w:tcPr>
            <w:tcW w:w="4608" w:type="dxa"/>
            <w:noWrap/>
            <w:hideMark/>
          </w:tcPr>
          <w:p w14:paraId="1CBEA6F3" w14:textId="77777777" w:rsidR="00D546BD" w:rsidRPr="00563BD9" w:rsidRDefault="00D546BD" w:rsidP="006B700C">
            <w:pPr>
              <w:rPr>
                <w:sz w:val="20"/>
                <w:szCs w:val="20"/>
              </w:rPr>
            </w:pPr>
            <w:r w:rsidRPr="00563BD9">
              <w:rPr>
                <w:sz w:val="20"/>
                <w:szCs w:val="20"/>
              </w:rPr>
              <w:t xml:space="preserve">Commodities </w:t>
            </w:r>
          </w:p>
        </w:tc>
        <w:tc>
          <w:tcPr>
            <w:tcW w:w="1139" w:type="dxa"/>
            <w:noWrap/>
            <w:hideMark/>
          </w:tcPr>
          <w:p w14:paraId="59178634" w14:textId="77777777" w:rsidR="00D546BD" w:rsidRPr="00563BD9" w:rsidRDefault="00D546BD" w:rsidP="006B700C">
            <w:pPr>
              <w:rPr>
                <w:sz w:val="20"/>
                <w:szCs w:val="20"/>
              </w:rPr>
            </w:pPr>
            <w:r w:rsidRPr="00563BD9">
              <w:rPr>
                <w:sz w:val="20"/>
                <w:szCs w:val="20"/>
              </w:rPr>
              <w:t>TT</w:t>
            </w:r>
          </w:p>
        </w:tc>
      </w:tr>
      <w:tr w:rsidR="00D546BD" w:rsidRPr="00563BD9" w14:paraId="7AE9886F"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4CDCA7D0" w14:textId="77777777" w:rsidR="00D546BD" w:rsidRPr="00563BD9" w:rsidRDefault="00D546BD" w:rsidP="006B700C">
            <w:pPr>
              <w:rPr>
                <w:sz w:val="20"/>
                <w:szCs w:val="20"/>
              </w:rPr>
            </w:pPr>
            <w:r w:rsidRPr="00563BD9">
              <w:rPr>
                <w:sz w:val="20"/>
                <w:szCs w:val="20"/>
              </w:rPr>
              <w:t xml:space="preserve">Referential instruments </w:t>
            </w:r>
          </w:p>
        </w:tc>
        <w:tc>
          <w:tcPr>
            <w:tcW w:w="4608" w:type="dxa"/>
            <w:noWrap/>
            <w:hideMark/>
          </w:tcPr>
          <w:p w14:paraId="481EB619" w14:textId="77777777" w:rsidR="00D546BD" w:rsidRPr="00563BD9" w:rsidRDefault="00D546BD" w:rsidP="006B700C">
            <w:pPr>
              <w:rPr>
                <w:sz w:val="20"/>
                <w:szCs w:val="20"/>
              </w:rPr>
            </w:pPr>
            <w:r w:rsidRPr="00563BD9">
              <w:rPr>
                <w:sz w:val="20"/>
                <w:szCs w:val="20"/>
              </w:rPr>
              <w:t xml:space="preserve">Interest rates </w:t>
            </w:r>
          </w:p>
        </w:tc>
        <w:tc>
          <w:tcPr>
            <w:tcW w:w="1139" w:type="dxa"/>
            <w:noWrap/>
            <w:hideMark/>
          </w:tcPr>
          <w:p w14:paraId="5D3CA742" w14:textId="77777777" w:rsidR="00D546BD" w:rsidRPr="00563BD9" w:rsidRDefault="00D546BD" w:rsidP="006B700C">
            <w:pPr>
              <w:rPr>
                <w:sz w:val="20"/>
                <w:szCs w:val="20"/>
              </w:rPr>
            </w:pPr>
            <w:r w:rsidRPr="00563BD9">
              <w:rPr>
                <w:sz w:val="20"/>
                <w:szCs w:val="20"/>
              </w:rPr>
              <w:t>TR</w:t>
            </w:r>
          </w:p>
        </w:tc>
      </w:tr>
      <w:tr w:rsidR="00D546BD" w:rsidRPr="00563BD9" w14:paraId="69D4DDE9" w14:textId="77777777" w:rsidTr="006B700C">
        <w:trPr>
          <w:trHeight w:val="300"/>
        </w:trPr>
        <w:tc>
          <w:tcPr>
            <w:tcW w:w="3382" w:type="dxa"/>
            <w:noWrap/>
            <w:hideMark/>
          </w:tcPr>
          <w:p w14:paraId="6C23F505" w14:textId="77777777" w:rsidR="00D546BD" w:rsidRPr="00563BD9" w:rsidRDefault="00D546BD" w:rsidP="006B700C">
            <w:pPr>
              <w:rPr>
                <w:sz w:val="20"/>
                <w:szCs w:val="20"/>
              </w:rPr>
            </w:pPr>
            <w:r w:rsidRPr="00563BD9">
              <w:rPr>
                <w:sz w:val="20"/>
                <w:szCs w:val="20"/>
              </w:rPr>
              <w:t xml:space="preserve">Referential instruments </w:t>
            </w:r>
          </w:p>
        </w:tc>
        <w:tc>
          <w:tcPr>
            <w:tcW w:w="4608" w:type="dxa"/>
            <w:noWrap/>
            <w:hideMark/>
          </w:tcPr>
          <w:p w14:paraId="3A7BB3D5" w14:textId="77777777" w:rsidR="00D546BD" w:rsidRPr="00563BD9" w:rsidRDefault="00D546BD" w:rsidP="006B700C">
            <w:pPr>
              <w:rPr>
                <w:sz w:val="20"/>
                <w:szCs w:val="20"/>
              </w:rPr>
            </w:pPr>
            <w:r w:rsidRPr="00563BD9">
              <w:rPr>
                <w:sz w:val="20"/>
                <w:szCs w:val="20"/>
              </w:rPr>
              <w:t xml:space="preserve">Indices </w:t>
            </w:r>
          </w:p>
        </w:tc>
        <w:tc>
          <w:tcPr>
            <w:tcW w:w="1139" w:type="dxa"/>
            <w:noWrap/>
            <w:hideMark/>
          </w:tcPr>
          <w:p w14:paraId="36AEC553" w14:textId="77777777" w:rsidR="00D546BD" w:rsidRPr="00563BD9" w:rsidRDefault="00D546BD" w:rsidP="006B700C">
            <w:pPr>
              <w:rPr>
                <w:sz w:val="20"/>
                <w:szCs w:val="20"/>
              </w:rPr>
            </w:pPr>
            <w:r w:rsidRPr="00563BD9">
              <w:rPr>
                <w:sz w:val="20"/>
                <w:szCs w:val="20"/>
              </w:rPr>
              <w:t>TI</w:t>
            </w:r>
          </w:p>
        </w:tc>
      </w:tr>
      <w:tr w:rsidR="00D546BD" w:rsidRPr="00563BD9" w14:paraId="5C781974"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26522EE7" w14:textId="77777777" w:rsidR="00D546BD" w:rsidRPr="00563BD9" w:rsidRDefault="00D546BD" w:rsidP="006B700C">
            <w:pPr>
              <w:rPr>
                <w:sz w:val="20"/>
                <w:szCs w:val="20"/>
              </w:rPr>
            </w:pPr>
            <w:r w:rsidRPr="00563BD9">
              <w:rPr>
                <w:sz w:val="20"/>
                <w:szCs w:val="20"/>
              </w:rPr>
              <w:t xml:space="preserve">Referential instruments </w:t>
            </w:r>
          </w:p>
        </w:tc>
        <w:tc>
          <w:tcPr>
            <w:tcW w:w="4608" w:type="dxa"/>
            <w:noWrap/>
            <w:hideMark/>
          </w:tcPr>
          <w:p w14:paraId="39DE260A" w14:textId="77777777" w:rsidR="00D546BD" w:rsidRPr="00563BD9" w:rsidRDefault="00D546BD" w:rsidP="006B700C">
            <w:pPr>
              <w:rPr>
                <w:sz w:val="20"/>
                <w:szCs w:val="20"/>
              </w:rPr>
            </w:pPr>
            <w:r w:rsidRPr="00563BD9">
              <w:rPr>
                <w:sz w:val="20"/>
                <w:szCs w:val="20"/>
              </w:rPr>
              <w:t xml:space="preserve">Baskets </w:t>
            </w:r>
          </w:p>
        </w:tc>
        <w:tc>
          <w:tcPr>
            <w:tcW w:w="1139" w:type="dxa"/>
            <w:noWrap/>
            <w:hideMark/>
          </w:tcPr>
          <w:p w14:paraId="1A662A79" w14:textId="77777777" w:rsidR="00D546BD" w:rsidRPr="00563BD9" w:rsidRDefault="00D546BD" w:rsidP="006B700C">
            <w:pPr>
              <w:rPr>
                <w:sz w:val="20"/>
                <w:szCs w:val="20"/>
              </w:rPr>
            </w:pPr>
            <w:r w:rsidRPr="00563BD9">
              <w:rPr>
                <w:sz w:val="20"/>
                <w:szCs w:val="20"/>
              </w:rPr>
              <w:t>TB</w:t>
            </w:r>
          </w:p>
        </w:tc>
      </w:tr>
      <w:tr w:rsidR="00D546BD" w:rsidRPr="00563BD9" w14:paraId="3023D048" w14:textId="77777777" w:rsidTr="006B700C">
        <w:trPr>
          <w:trHeight w:val="300"/>
        </w:trPr>
        <w:tc>
          <w:tcPr>
            <w:tcW w:w="3382" w:type="dxa"/>
            <w:noWrap/>
            <w:hideMark/>
          </w:tcPr>
          <w:p w14:paraId="06756B82" w14:textId="77777777" w:rsidR="00D546BD" w:rsidRPr="00563BD9" w:rsidRDefault="00D546BD" w:rsidP="006B700C">
            <w:pPr>
              <w:rPr>
                <w:sz w:val="20"/>
                <w:szCs w:val="20"/>
              </w:rPr>
            </w:pPr>
            <w:r w:rsidRPr="00563BD9">
              <w:rPr>
                <w:sz w:val="20"/>
                <w:szCs w:val="20"/>
              </w:rPr>
              <w:t xml:space="preserve">Referential instruments </w:t>
            </w:r>
          </w:p>
        </w:tc>
        <w:tc>
          <w:tcPr>
            <w:tcW w:w="4608" w:type="dxa"/>
            <w:noWrap/>
            <w:hideMark/>
          </w:tcPr>
          <w:p w14:paraId="61AA1113" w14:textId="77777777" w:rsidR="00D546BD" w:rsidRPr="00563BD9" w:rsidRDefault="00D546BD" w:rsidP="006B700C">
            <w:pPr>
              <w:rPr>
                <w:sz w:val="20"/>
                <w:szCs w:val="20"/>
              </w:rPr>
            </w:pPr>
            <w:r w:rsidRPr="00563BD9">
              <w:rPr>
                <w:sz w:val="20"/>
                <w:szCs w:val="20"/>
              </w:rPr>
              <w:t xml:space="preserve">Stock dividends </w:t>
            </w:r>
          </w:p>
        </w:tc>
        <w:tc>
          <w:tcPr>
            <w:tcW w:w="1139" w:type="dxa"/>
            <w:noWrap/>
            <w:hideMark/>
          </w:tcPr>
          <w:p w14:paraId="545DDE3E" w14:textId="77777777" w:rsidR="00D546BD" w:rsidRPr="00563BD9" w:rsidRDefault="00D546BD" w:rsidP="006B700C">
            <w:pPr>
              <w:rPr>
                <w:sz w:val="20"/>
                <w:szCs w:val="20"/>
              </w:rPr>
            </w:pPr>
            <w:r w:rsidRPr="00563BD9">
              <w:rPr>
                <w:sz w:val="20"/>
                <w:szCs w:val="20"/>
              </w:rPr>
              <w:t>TD</w:t>
            </w:r>
          </w:p>
        </w:tc>
      </w:tr>
      <w:tr w:rsidR="00D546BD" w:rsidRPr="00563BD9" w14:paraId="11BA65C7"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68FA393D" w14:textId="77777777" w:rsidR="00D546BD" w:rsidRPr="00563BD9" w:rsidRDefault="00D546BD" w:rsidP="006B700C">
            <w:pPr>
              <w:rPr>
                <w:sz w:val="20"/>
                <w:szCs w:val="20"/>
              </w:rPr>
            </w:pPr>
            <w:r w:rsidRPr="00563BD9">
              <w:rPr>
                <w:sz w:val="20"/>
                <w:szCs w:val="20"/>
              </w:rPr>
              <w:t xml:space="preserve">Referential instruments </w:t>
            </w:r>
          </w:p>
        </w:tc>
        <w:tc>
          <w:tcPr>
            <w:tcW w:w="4608" w:type="dxa"/>
            <w:noWrap/>
            <w:hideMark/>
          </w:tcPr>
          <w:p w14:paraId="6272C641" w14:textId="77777777" w:rsidR="00D546BD" w:rsidRPr="00563BD9" w:rsidRDefault="00D546BD" w:rsidP="006B700C">
            <w:pPr>
              <w:rPr>
                <w:sz w:val="20"/>
                <w:szCs w:val="20"/>
              </w:rPr>
            </w:pPr>
            <w:r w:rsidRPr="00563BD9">
              <w:rPr>
                <w:sz w:val="20"/>
                <w:szCs w:val="20"/>
              </w:rPr>
              <w:t xml:space="preserve">Others (miscellaneous) </w:t>
            </w:r>
          </w:p>
        </w:tc>
        <w:tc>
          <w:tcPr>
            <w:tcW w:w="1139" w:type="dxa"/>
            <w:noWrap/>
            <w:hideMark/>
          </w:tcPr>
          <w:p w14:paraId="682C976F" w14:textId="77777777" w:rsidR="00D546BD" w:rsidRPr="00563BD9" w:rsidRDefault="00D546BD" w:rsidP="006B700C">
            <w:pPr>
              <w:rPr>
                <w:sz w:val="20"/>
                <w:szCs w:val="20"/>
              </w:rPr>
            </w:pPr>
            <w:r w:rsidRPr="00563BD9">
              <w:rPr>
                <w:sz w:val="20"/>
                <w:szCs w:val="20"/>
              </w:rPr>
              <w:t>TM</w:t>
            </w:r>
          </w:p>
        </w:tc>
      </w:tr>
      <w:tr w:rsidR="00D546BD" w:rsidRPr="00563BD9" w14:paraId="094B6AF2" w14:textId="77777777" w:rsidTr="006B700C">
        <w:trPr>
          <w:trHeight w:val="300"/>
        </w:trPr>
        <w:tc>
          <w:tcPr>
            <w:tcW w:w="3382" w:type="dxa"/>
            <w:noWrap/>
            <w:hideMark/>
          </w:tcPr>
          <w:p w14:paraId="36DF3EB6" w14:textId="77777777" w:rsidR="00D546BD" w:rsidRPr="00563BD9" w:rsidRDefault="00D546BD" w:rsidP="006B700C">
            <w:pPr>
              <w:rPr>
                <w:sz w:val="20"/>
                <w:szCs w:val="20"/>
              </w:rPr>
            </w:pPr>
            <w:r w:rsidRPr="00563BD9">
              <w:rPr>
                <w:sz w:val="20"/>
                <w:szCs w:val="20"/>
              </w:rPr>
              <w:t xml:space="preserve">Others (miscellaneous) </w:t>
            </w:r>
          </w:p>
        </w:tc>
        <w:tc>
          <w:tcPr>
            <w:tcW w:w="4608" w:type="dxa"/>
            <w:noWrap/>
            <w:hideMark/>
          </w:tcPr>
          <w:p w14:paraId="2D75A788" w14:textId="77777777" w:rsidR="00D546BD" w:rsidRPr="00563BD9" w:rsidRDefault="00D546BD" w:rsidP="006B700C">
            <w:pPr>
              <w:rPr>
                <w:sz w:val="20"/>
                <w:szCs w:val="20"/>
              </w:rPr>
            </w:pPr>
            <w:r w:rsidRPr="00563BD9">
              <w:rPr>
                <w:sz w:val="20"/>
                <w:szCs w:val="20"/>
              </w:rPr>
              <w:t xml:space="preserve">Combined instruments </w:t>
            </w:r>
          </w:p>
        </w:tc>
        <w:tc>
          <w:tcPr>
            <w:tcW w:w="1139" w:type="dxa"/>
            <w:noWrap/>
            <w:hideMark/>
          </w:tcPr>
          <w:p w14:paraId="15A8D6F6" w14:textId="77777777" w:rsidR="00D546BD" w:rsidRPr="00563BD9" w:rsidRDefault="00D546BD" w:rsidP="006B700C">
            <w:pPr>
              <w:rPr>
                <w:sz w:val="20"/>
                <w:szCs w:val="20"/>
              </w:rPr>
            </w:pPr>
            <w:r w:rsidRPr="00563BD9">
              <w:rPr>
                <w:sz w:val="20"/>
                <w:szCs w:val="20"/>
              </w:rPr>
              <w:t>MC</w:t>
            </w:r>
          </w:p>
        </w:tc>
      </w:tr>
      <w:tr w:rsidR="00D546BD" w:rsidRPr="00563BD9" w14:paraId="4024106A" w14:textId="77777777" w:rsidTr="006B700C">
        <w:trPr>
          <w:cnfStyle w:val="000000100000" w:firstRow="0" w:lastRow="0" w:firstColumn="0" w:lastColumn="0" w:oddVBand="0" w:evenVBand="0" w:oddHBand="1" w:evenHBand="0" w:firstRowFirstColumn="0" w:firstRowLastColumn="0" w:lastRowFirstColumn="0" w:lastRowLastColumn="0"/>
          <w:trHeight w:val="300"/>
        </w:trPr>
        <w:tc>
          <w:tcPr>
            <w:tcW w:w="3382" w:type="dxa"/>
            <w:noWrap/>
            <w:hideMark/>
          </w:tcPr>
          <w:p w14:paraId="2D5275A5" w14:textId="77777777" w:rsidR="00D546BD" w:rsidRPr="00563BD9" w:rsidRDefault="00D546BD" w:rsidP="006B700C">
            <w:pPr>
              <w:rPr>
                <w:sz w:val="20"/>
                <w:szCs w:val="20"/>
              </w:rPr>
            </w:pPr>
            <w:r w:rsidRPr="00563BD9">
              <w:rPr>
                <w:sz w:val="20"/>
                <w:szCs w:val="20"/>
              </w:rPr>
              <w:t xml:space="preserve">Others (miscellaneous) </w:t>
            </w:r>
          </w:p>
        </w:tc>
        <w:tc>
          <w:tcPr>
            <w:tcW w:w="4608" w:type="dxa"/>
            <w:noWrap/>
            <w:hideMark/>
          </w:tcPr>
          <w:p w14:paraId="4F780977" w14:textId="77777777" w:rsidR="00D546BD" w:rsidRPr="00563BD9" w:rsidRDefault="00D546BD" w:rsidP="006B700C">
            <w:pPr>
              <w:rPr>
                <w:sz w:val="20"/>
                <w:szCs w:val="20"/>
              </w:rPr>
            </w:pPr>
            <w:r w:rsidRPr="00563BD9">
              <w:rPr>
                <w:sz w:val="20"/>
                <w:szCs w:val="20"/>
              </w:rPr>
              <w:t xml:space="preserve">Other assets (miscellaneous) </w:t>
            </w:r>
          </w:p>
        </w:tc>
        <w:tc>
          <w:tcPr>
            <w:tcW w:w="1139" w:type="dxa"/>
            <w:noWrap/>
            <w:hideMark/>
          </w:tcPr>
          <w:p w14:paraId="4B1001DB" w14:textId="77777777" w:rsidR="00D546BD" w:rsidRPr="00563BD9" w:rsidRDefault="00D546BD" w:rsidP="006B700C">
            <w:pPr>
              <w:rPr>
                <w:sz w:val="20"/>
                <w:szCs w:val="20"/>
              </w:rPr>
            </w:pPr>
            <w:r w:rsidRPr="00563BD9">
              <w:rPr>
                <w:sz w:val="20"/>
                <w:szCs w:val="20"/>
              </w:rPr>
              <w:t>MM</w:t>
            </w:r>
          </w:p>
        </w:tc>
      </w:tr>
    </w:tbl>
    <w:p w14:paraId="30EC54A4" w14:textId="77777777" w:rsidR="00D546BD" w:rsidRDefault="00D546BD" w:rsidP="007A59A0">
      <w:pPr>
        <w:spacing w:line="276" w:lineRule="auto"/>
        <w:jc w:val="both"/>
      </w:pPr>
    </w:p>
    <w:p w14:paraId="5B84DAA6" w14:textId="77777777" w:rsidR="003A1552" w:rsidRDefault="003A1552">
      <w:pPr>
        <w:rPr>
          <w:rFonts w:asciiTheme="majorHAnsi" w:eastAsiaTheme="majorEastAsia" w:hAnsiTheme="majorHAnsi" w:cstheme="majorBidi"/>
          <w:color w:val="2E74B5" w:themeColor="accent1" w:themeShade="BF"/>
          <w:sz w:val="26"/>
          <w:szCs w:val="26"/>
        </w:rPr>
      </w:pPr>
      <w:bookmarkStart w:id="191" w:name="_Toc493233699"/>
      <w:bookmarkStart w:id="192" w:name="_Toc493240681"/>
      <w:bookmarkStart w:id="193" w:name="_Toc493240992"/>
      <w:bookmarkStart w:id="194" w:name="_Toc493255283"/>
      <w:bookmarkStart w:id="195" w:name="_Toc493511368"/>
      <w:bookmarkStart w:id="196" w:name="_Toc493511829"/>
      <w:bookmarkStart w:id="197" w:name="_Toc493512293"/>
      <w:bookmarkStart w:id="198" w:name="_Toc493233700"/>
      <w:bookmarkStart w:id="199" w:name="_Toc493240682"/>
      <w:bookmarkStart w:id="200" w:name="_Toc493240993"/>
      <w:bookmarkStart w:id="201" w:name="_Toc493255284"/>
      <w:bookmarkStart w:id="202" w:name="_Toc493511369"/>
      <w:bookmarkStart w:id="203" w:name="_Toc493511830"/>
      <w:bookmarkStart w:id="204" w:name="_Toc493512294"/>
      <w:bookmarkStart w:id="205" w:name="_Toc493233761"/>
      <w:bookmarkStart w:id="206" w:name="_Toc493240743"/>
      <w:bookmarkStart w:id="207" w:name="_Toc493241054"/>
      <w:bookmarkStart w:id="208" w:name="_Toc493255345"/>
      <w:bookmarkStart w:id="209" w:name="_Toc493511430"/>
      <w:bookmarkStart w:id="210" w:name="_Toc493511891"/>
      <w:bookmarkStart w:id="211" w:name="_Toc493512355"/>
      <w:bookmarkStart w:id="212" w:name="_Toc493521256"/>
      <w:bookmarkStart w:id="213" w:name="_GUI_Access"/>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br w:type="page"/>
      </w:r>
    </w:p>
    <w:p w14:paraId="3A428539" w14:textId="76B3670A" w:rsidR="00207AAA" w:rsidRDefault="00207AAA" w:rsidP="007A59A0">
      <w:pPr>
        <w:pStyle w:val="Heading2"/>
        <w:spacing w:line="276" w:lineRule="auto"/>
        <w:ind w:hanging="292"/>
        <w:jc w:val="both"/>
      </w:pPr>
      <w:bookmarkStart w:id="214" w:name="_Toc507418360"/>
      <w:r>
        <w:lastRenderedPageBreak/>
        <w:t>GUI Access</w:t>
      </w:r>
      <w:bookmarkEnd w:id="214"/>
    </w:p>
    <w:p w14:paraId="24FDA464" w14:textId="77777777" w:rsidR="00207AAA" w:rsidRDefault="00287195" w:rsidP="007A59A0">
      <w:pPr>
        <w:spacing w:line="276" w:lineRule="auto"/>
        <w:jc w:val="both"/>
      </w:pPr>
      <w:r w:rsidRPr="00E35611">
        <w:t xml:space="preserve">The </w:t>
      </w:r>
      <w:r w:rsidR="00205494" w:rsidRPr="007A59A0">
        <w:t>DSB will develop a new ToTV search</w:t>
      </w:r>
      <w:r w:rsidR="00EA042C">
        <w:t xml:space="preserve">. </w:t>
      </w:r>
      <w:r w:rsidR="00205494" w:rsidRPr="007A59A0">
        <w:t xml:space="preserve">The ToTV search will run against </w:t>
      </w:r>
      <w:r w:rsidRPr="00E35611">
        <w:t xml:space="preserve">MiFID II Dataset </w:t>
      </w:r>
      <w:r w:rsidR="00205494" w:rsidRPr="007A59A0">
        <w:t xml:space="preserve">and </w:t>
      </w:r>
      <w:r w:rsidRPr="00E35611">
        <w:t>will</w:t>
      </w:r>
      <w:r w:rsidR="00205494" w:rsidRPr="007A59A0">
        <w:t xml:space="preserve"> return MiFID II data </w:t>
      </w:r>
      <w:r w:rsidR="00C36089" w:rsidRPr="00E35611">
        <w:t>alongside</w:t>
      </w:r>
      <w:r w:rsidRPr="00E35611">
        <w:t xml:space="preserve"> the ISIN record.</w:t>
      </w:r>
      <w:r w:rsidR="00EA042C">
        <w:t xml:space="preserve"> </w:t>
      </w:r>
      <w:r w:rsidRPr="00E35611">
        <w:t xml:space="preserve">  </w:t>
      </w:r>
    </w:p>
    <w:p w14:paraId="31984B26" w14:textId="77777777" w:rsidR="002E4BC8" w:rsidRPr="00E35611" w:rsidRDefault="002E4BC8" w:rsidP="007A59A0">
      <w:pPr>
        <w:spacing w:line="276" w:lineRule="auto"/>
        <w:jc w:val="both"/>
      </w:pPr>
    </w:p>
    <w:p w14:paraId="3A87BAD6" w14:textId="77777777" w:rsidR="00287195" w:rsidRDefault="00287195" w:rsidP="007A59A0">
      <w:pPr>
        <w:pStyle w:val="Heading2"/>
        <w:spacing w:line="276" w:lineRule="auto"/>
        <w:ind w:hanging="292"/>
        <w:jc w:val="both"/>
      </w:pPr>
      <w:bookmarkStart w:id="215" w:name="_ReST_and_FIX"/>
      <w:bookmarkStart w:id="216" w:name="_Toc507418361"/>
      <w:bookmarkEnd w:id="215"/>
      <w:r>
        <w:t xml:space="preserve">ReST </w:t>
      </w:r>
      <w:r w:rsidR="00DB2A79">
        <w:t>and FIX Access</w:t>
      </w:r>
      <w:bookmarkEnd w:id="216"/>
    </w:p>
    <w:p w14:paraId="041768E8" w14:textId="77777777" w:rsidR="00556224" w:rsidRDefault="00E35611" w:rsidP="007A59A0">
      <w:pPr>
        <w:spacing w:line="276" w:lineRule="auto"/>
        <w:jc w:val="both"/>
      </w:pPr>
      <w:r>
        <w:t xml:space="preserve">Details on </w:t>
      </w:r>
      <w:r w:rsidR="00C03038">
        <w:t xml:space="preserve">ToTV/MiFID II </w:t>
      </w:r>
      <w:r>
        <w:t xml:space="preserve">changes to FIX and REST API can be found on </w:t>
      </w:r>
      <w:r w:rsidR="0036718E">
        <w:t>GitHub</w:t>
      </w:r>
      <w:r>
        <w:t>:</w:t>
      </w:r>
    </w:p>
    <w:p w14:paraId="1120327F" w14:textId="44EC2A4A" w:rsidR="00E35611" w:rsidRDefault="00E35611" w:rsidP="00434061">
      <w:pPr>
        <w:pStyle w:val="ListParagraph"/>
        <w:numPr>
          <w:ilvl w:val="0"/>
          <w:numId w:val="2"/>
        </w:numPr>
        <w:spacing w:line="276" w:lineRule="auto"/>
      </w:pPr>
      <w:r w:rsidRPr="00E35611">
        <w:t>DSB FIX API 3.0</w:t>
      </w:r>
      <w:r w:rsidR="00790DA5">
        <w:t>1</w:t>
      </w:r>
      <w:r w:rsidRPr="00E35611">
        <w:t xml:space="preserve"> RC1</w:t>
      </w:r>
      <w:r w:rsidR="007542D3">
        <w:t xml:space="preserve"> </w:t>
      </w:r>
      <w:hyperlink r:id="rId33" w:history="1">
        <w:r w:rsidR="00434061" w:rsidRPr="00976E4D">
          <w:rPr>
            <w:rStyle w:val="Hyperlink"/>
          </w:rPr>
          <w:t>https://github.com/ANNA-DSB/FIX/blob/ToTV/docs/DSB%20FIX%20API.pdf</w:t>
        </w:r>
      </w:hyperlink>
      <w:r w:rsidR="00434061">
        <w:t xml:space="preserve"> </w:t>
      </w:r>
    </w:p>
    <w:p w14:paraId="1B3DFE0B" w14:textId="0B76399B" w:rsidR="00E35611" w:rsidRDefault="00E35611" w:rsidP="002E0C62">
      <w:pPr>
        <w:pStyle w:val="ListParagraph"/>
        <w:numPr>
          <w:ilvl w:val="0"/>
          <w:numId w:val="2"/>
        </w:numPr>
        <w:spacing w:line="276" w:lineRule="auto"/>
      </w:pPr>
      <w:r w:rsidRPr="00E35611">
        <w:t>DSB REST API 3.00 RC1</w:t>
      </w:r>
      <w:r w:rsidR="00831D7F">
        <w:t xml:space="preserve"> </w:t>
      </w:r>
      <w:hyperlink r:id="rId34" w:history="1">
        <w:r w:rsidR="002E0C62" w:rsidRPr="00976E4D">
          <w:rPr>
            <w:rStyle w:val="Hyperlink"/>
          </w:rPr>
          <w:t>https://github.com/ANNA-DSB/ReST/blob/master/docs/DSB%20REST%20API.pdf</w:t>
        </w:r>
      </w:hyperlink>
      <w:r w:rsidR="002E0C62">
        <w:t xml:space="preserve"> </w:t>
      </w:r>
    </w:p>
    <w:p w14:paraId="34479F8C" w14:textId="77777777" w:rsidR="00E33B62" w:rsidRDefault="008529AC" w:rsidP="007A59A0">
      <w:pPr>
        <w:spacing w:line="276" w:lineRule="auto"/>
        <w:jc w:val="both"/>
      </w:pPr>
      <w:r>
        <w:t>Note that changes in the MiFID II Dataset values will trigger an update record to FIX subscribers</w:t>
      </w:r>
      <w:r w:rsidR="0001785B">
        <w:t xml:space="preserve">, with a record updated on completion of the DSB’s ToTV/ uToTV process. </w:t>
      </w:r>
      <w:r w:rsidR="00DD1140">
        <w:t xml:space="preserve">See in </w:t>
      </w:r>
      <w:r w:rsidR="00DD1140">
        <w:fldChar w:fldCharType="begin"/>
      </w:r>
      <w:r w:rsidR="00DD1140">
        <w:instrText xml:space="preserve"> REF _Ref493595276 \r \h </w:instrText>
      </w:r>
      <w:r w:rsidR="00DD1140">
        <w:fldChar w:fldCharType="separate"/>
      </w:r>
      <w:r w:rsidR="00DD1140">
        <w:t>1.6.1</w:t>
      </w:r>
      <w:r w:rsidR="00DD1140">
        <w:fldChar w:fldCharType="end"/>
      </w:r>
      <w:r w:rsidR="00DD1140">
        <w:t xml:space="preserve"> Questions to Industry.</w:t>
      </w:r>
    </w:p>
    <w:p w14:paraId="3AC09680" w14:textId="77777777" w:rsidR="002E4BC8" w:rsidRDefault="002E4BC8" w:rsidP="007A59A0">
      <w:pPr>
        <w:spacing w:line="276" w:lineRule="auto"/>
        <w:jc w:val="both"/>
      </w:pPr>
    </w:p>
    <w:p w14:paraId="095A81C6" w14:textId="77777777" w:rsidR="00F477DC" w:rsidRPr="00916040" w:rsidRDefault="00E06632" w:rsidP="007A59A0">
      <w:pPr>
        <w:pStyle w:val="Heading2"/>
        <w:jc w:val="both"/>
      </w:pPr>
      <w:bookmarkStart w:id="217" w:name="_Ref494891518"/>
      <w:bookmarkStart w:id="218" w:name="_Ref495050592"/>
      <w:bookmarkStart w:id="219" w:name="_Toc507418362"/>
      <w:r w:rsidRPr="00916040">
        <w:t>File Download</w:t>
      </w:r>
      <w:bookmarkEnd w:id="217"/>
      <w:bookmarkEnd w:id="218"/>
      <w:bookmarkEnd w:id="219"/>
    </w:p>
    <w:p w14:paraId="7031312A" w14:textId="77777777" w:rsidR="00E06632" w:rsidRDefault="00AF3461" w:rsidP="007A59A0">
      <w:pPr>
        <w:spacing w:line="276" w:lineRule="auto"/>
        <w:jc w:val="both"/>
      </w:pPr>
      <w:r>
        <w:t>A</w:t>
      </w:r>
      <w:r w:rsidR="00E06632">
        <w:t xml:space="preserve">ccess to </w:t>
      </w:r>
      <w:r w:rsidR="00BA2645">
        <w:t>T</w:t>
      </w:r>
      <w:r w:rsidR="00D45513">
        <w:t>o</w:t>
      </w:r>
      <w:r w:rsidR="00BA2645">
        <w:t>TV</w:t>
      </w:r>
      <w:r w:rsidR="00E06632">
        <w:t>/</w:t>
      </w:r>
      <w:r w:rsidR="000956DE">
        <w:t>uToTV</w:t>
      </w:r>
      <w:r w:rsidR="00E06632">
        <w:t xml:space="preserve"> and associated </w:t>
      </w:r>
      <w:r w:rsidR="007959DB">
        <w:t xml:space="preserve">MiFID II Dataset </w:t>
      </w:r>
      <w:r w:rsidR="00E06632">
        <w:t xml:space="preserve">attributes </w:t>
      </w:r>
      <w:r>
        <w:t>will also be available via the existing file down</w:t>
      </w:r>
      <w:r w:rsidR="00A74FD0">
        <w:t>load</w:t>
      </w:r>
      <w:r>
        <w:t xml:space="preserve"> capability</w:t>
      </w:r>
      <w:r w:rsidR="00E06632">
        <w:t>.</w:t>
      </w:r>
    </w:p>
    <w:p w14:paraId="2A3806DB" w14:textId="77777777" w:rsidR="004A37E4" w:rsidRPr="007A59A0" w:rsidRDefault="00C74B99" w:rsidP="007A59A0">
      <w:pPr>
        <w:spacing w:line="276" w:lineRule="auto"/>
        <w:jc w:val="both"/>
      </w:pPr>
      <w:r w:rsidRPr="00C74B99">
        <w:t xml:space="preserve">Any ISINs that have been created/updated today, will be accessible from File Download </w:t>
      </w:r>
      <w:r w:rsidR="0034552E">
        <w:t>the following day</w:t>
      </w:r>
      <w:r w:rsidRPr="00C74B99">
        <w:t xml:space="preserve">. </w:t>
      </w:r>
      <w:r w:rsidRPr="001F175C">
        <w:t xml:space="preserve">The DSB </w:t>
      </w:r>
      <w:r w:rsidR="00E35611" w:rsidRPr="007A59A0">
        <w:t>will</w:t>
      </w:r>
      <w:r w:rsidRPr="00E875B9">
        <w:t xml:space="preserve"> change the file download folder structure </w:t>
      </w:r>
      <w:r w:rsidR="004A37E4" w:rsidRPr="007A59A0">
        <w:t xml:space="preserve">to </w:t>
      </w:r>
      <w:r w:rsidR="00E35611" w:rsidRPr="007A59A0">
        <w:t>introduce</w:t>
      </w:r>
      <w:r w:rsidR="004A37E4" w:rsidRPr="007A59A0">
        <w:t xml:space="preserve"> a new </w:t>
      </w:r>
      <w:r w:rsidR="00E35611" w:rsidRPr="007A59A0">
        <w:t>section</w:t>
      </w:r>
      <w:r w:rsidR="004A37E4" w:rsidRPr="007A59A0">
        <w:t xml:space="preserve"> for ToTV</w:t>
      </w:r>
      <w:r w:rsidR="00E35611" w:rsidRPr="007A59A0">
        <w:t xml:space="preserve"> as follows:</w:t>
      </w:r>
    </w:p>
    <w:p w14:paraId="426BB6EE" w14:textId="77777777" w:rsidR="00BB57B2" w:rsidRPr="007A59A0" w:rsidRDefault="00BB57B2" w:rsidP="007A59A0">
      <w:pPr>
        <w:spacing w:line="276" w:lineRule="auto"/>
        <w:jc w:val="both"/>
      </w:pPr>
      <w:r w:rsidRPr="007A59A0">
        <w:t>https://uat.anna-dsb.com/file-download/totv/</w:t>
      </w:r>
    </w:p>
    <w:p w14:paraId="3955AB38" w14:textId="6B95136C" w:rsidR="004A37E4" w:rsidRDefault="00A36CE4" w:rsidP="007A59A0">
      <w:pPr>
        <w:spacing w:line="276" w:lineRule="auto"/>
        <w:jc w:val="both"/>
      </w:pPr>
      <w:hyperlink r:id="rId35" w:tooltip="Follow link" w:history="1">
        <w:r w:rsidR="004A37E4" w:rsidRPr="007A59A0">
          <w:t>https://uat.anna-dsb.com/file-download/json_schema/totv-product-definitions</w:t>
        </w:r>
      </w:hyperlink>
    </w:p>
    <w:p w14:paraId="51170940" w14:textId="04F1FAB2" w:rsidR="00B85A66" w:rsidRDefault="00B85A66" w:rsidP="007A59A0">
      <w:pPr>
        <w:spacing w:line="276" w:lineRule="auto"/>
        <w:jc w:val="both"/>
      </w:pPr>
      <w:r>
        <w:t>File Download for ToTV data will be available after the DSB has completed processing of FIRDS data for the day.</w:t>
      </w:r>
    </w:p>
    <w:p w14:paraId="1BE7C15A" w14:textId="77777777" w:rsidR="0028068D" w:rsidRDefault="0028068D" w:rsidP="007A59A0">
      <w:pPr>
        <w:spacing w:line="276" w:lineRule="auto"/>
        <w:jc w:val="both"/>
      </w:pPr>
    </w:p>
    <w:p w14:paraId="26964642" w14:textId="7EA4272C" w:rsidR="00590C22" w:rsidRDefault="00590C22" w:rsidP="000819E2">
      <w:pPr>
        <w:pStyle w:val="Heading1"/>
        <w:spacing w:line="276" w:lineRule="auto"/>
        <w:ind w:left="426"/>
        <w:jc w:val="both"/>
      </w:pPr>
      <w:bookmarkStart w:id="220" w:name="_Toc493597684"/>
      <w:bookmarkStart w:id="221" w:name="_Toc493597685"/>
      <w:bookmarkStart w:id="222" w:name="_Toc507418363"/>
      <w:bookmarkEnd w:id="220"/>
      <w:bookmarkEnd w:id="221"/>
      <w:r>
        <w:t>Availability</w:t>
      </w:r>
      <w:bookmarkEnd w:id="222"/>
    </w:p>
    <w:p w14:paraId="6E120D51" w14:textId="77777777" w:rsidR="00590C22" w:rsidRPr="00152498" w:rsidRDefault="00590C22" w:rsidP="000819E2">
      <w:pPr>
        <w:autoSpaceDE w:val="0"/>
        <w:autoSpaceDN w:val="0"/>
        <w:adjustRightInd w:val="0"/>
        <w:spacing w:after="305" w:line="276" w:lineRule="auto"/>
        <w:jc w:val="both"/>
      </w:pPr>
      <w:r w:rsidRPr="00152498">
        <w:t xml:space="preserve">Apart for planned service interruptions, the system will operate 7 days per week and 24 hours per day, receiving and generating reference data every day. </w:t>
      </w:r>
    </w:p>
    <w:p w14:paraId="4595D73C" w14:textId="77777777" w:rsidR="00590C22" w:rsidRDefault="00590C22" w:rsidP="000819E2">
      <w:pPr>
        <w:autoSpaceDE w:val="0"/>
        <w:autoSpaceDN w:val="0"/>
        <w:adjustRightInd w:val="0"/>
        <w:spacing w:after="0" w:line="276" w:lineRule="auto"/>
        <w:jc w:val="both"/>
      </w:pPr>
      <w:r w:rsidRPr="00152498">
        <w:t xml:space="preserve">Support will be available during </w:t>
      </w:r>
      <w:r>
        <w:t xml:space="preserve">DSB </w:t>
      </w:r>
      <w:r w:rsidRPr="00152498">
        <w:t xml:space="preserve">working days and hours. If an incident occurs on a non-working day / outside of </w:t>
      </w:r>
      <w:r>
        <w:t xml:space="preserve">DSB </w:t>
      </w:r>
      <w:r w:rsidRPr="00152498">
        <w:t xml:space="preserve">working hours, it should be analysed on the next working day and handled </w:t>
      </w:r>
      <w:r w:rsidRPr="006B6C51">
        <w:t>per</w:t>
      </w:r>
      <w:r w:rsidRPr="00152498">
        <w:t xml:space="preserve"> the </w:t>
      </w:r>
      <w:r>
        <w:t xml:space="preserve">DSB </w:t>
      </w:r>
      <w:r w:rsidRPr="00152498">
        <w:t xml:space="preserve">support processes. </w:t>
      </w:r>
    </w:p>
    <w:p w14:paraId="206EE78C" w14:textId="77777777" w:rsidR="002E4BC8" w:rsidRDefault="002E4BC8" w:rsidP="000819E2">
      <w:pPr>
        <w:autoSpaceDE w:val="0"/>
        <w:autoSpaceDN w:val="0"/>
        <w:adjustRightInd w:val="0"/>
        <w:spacing w:after="0" w:line="276" w:lineRule="auto"/>
        <w:jc w:val="both"/>
      </w:pPr>
    </w:p>
    <w:p w14:paraId="59B5BC07" w14:textId="77777777" w:rsidR="002E4BC8" w:rsidRPr="00152498" w:rsidRDefault="002E4BC8" w:rsidP="000819E2">
      <w:pPr>
        <w:autoSpaceDE w:val="0"/>
        <w:autoSpaceDN w:val="0"/>
        <w:adjustRightInd w:val="0"/>
        <w:spacing w:after="0" w:line="276" w:lineRule="auto"/>
        <w:jc w:val="both"/>
      </w:pPr>
    </w:p>
    <w:p w14:paraId="2BFB2E0A" w14:textId="77777777" w:rsidR="00590C22" w:rsidRDefault="00590C22" w:rsidP="000819E2">
      <w:pPr>
        <w:pStyle w:val="Heading1"/>
        <w:spacing w:line="276" w:lineRule="auto"/>
        <w:ind w:left="426"/>
        <w:jc w:val="both"/>
      </w:pPr>
      <w:bookmarkStart w:id="223" w:name="_Toc507418364"/>
      <w:r>
        <w:lastRenderedPageBreak/>
        <w:t>Performance</w:t>
      </w:r>
      <w:bookmarkEnd w:id="223"/>
    </w:p>
    <w:p w14:paraId="5E21F2C6" w14:textId="784551DD" w:rsidR="00590C22" w:rsidRPr="00152498" w:rsidRDefault="00EA78DA" w:rsidP="000819E2">
      <w:pPr>
        <w:autoSpaceDE w:val="0"/>
        <w:autoSpaceDN w:val="0"/>
        <w:adjustRightInd w:val="0"/>
        <w:spacing w:after="305" w:line="276" w:lineRule="auto"/>
        <w:jc w:val="both"/>
      </w:pPr>
      <w:r>
        <w:t xml:space="preserve">The DSB’s best estimate for number of FIRDS daily records is 8 million. </w:t>
      </w:r>
      <w:r w:rsidR="00590C22" w:rsidRPr="00152498">
        <w:t xml:space="preserve">The system must be able to support collection, processing and publication of 8 million valid instrument records </w:t>
      </w:r>
      <w:r w:rsidR="00590C22" w:rsidRPr="006B6C51">
        <w:t>daily</w:t>
      </w:r>
      <w:r w:rsidR="00590C22">
        <w:t>.</w:t>
      </w:r>
      <w:r w:rsidR="00590C22" w:rsidRPr="00152498">
        <w:t xml:space="preserve"> </w:t>
      </w:r>
    </w:p>
    <w:p w14:paraId="576B7829" w14:textId="77777777" w:rsidR="00B174CB" w:rsidRDefault="00B174CB" w:rsidP="000819E2">
      <w:pPr>
        <w:spacing w:line="276" w:lineRule="auto"/>
        <w:jc w:val="both"/>
      </w:pPr>
    </w:p>
    <w:p w14:paraId="467D134E" w14:textId="77777777" w:rsidR="000819E2" w:rsidRDefault="00D01AE0" w:rsidP="00664DB6">
      <w:pPr>
        <w:pStyle w:val="Heading1"/>
        <w:spacing w:after="240" w:line="276" w:lineRule="auto"/>
        <w:ind w:left="426"/>
        <w:jc w:val="both"/>
      </w:pPr>
      <w:bookmarkStart w:id="224" w:name="_Toc507418365"/>
      <w:r>
        <w:t>FAQ</w:t>
      </w:r>
      <w:bookmarkEnd w:id="224"/>
    </w:p>
    <w:p w14:paraId="475A6928" w14:textId="77777777" w:rsidR="000819E2" w:rsidRPr="00A7738F" w:rsidRDefault="000819E2" w:rsidP="00791D11">
      <w:pPr>
        <w:pStyle w:val="ListParagraph"/>
        <w:numPr>
          <w:ilvl w:val="0"/>
          <w:numId w:val="20"/>
        </w:numPr>
        <w:spacing w:after="120" w:line="276" w:lineRule="auto"/>
        <w:jc w:val="both"/>
        <w:rPr>
          <w:i/>
          <w:color w:val="0070C0"/>
        </w:rPr>
      </w:pPr>
      <w:r w:rsidRPr="00A7738F">
        <w:rPr>
          <w:i/>
          <w:color w:val="0070C0"/>
        </w:rPr>
        <w:t>What happens if an investment firm requests an ISIN and ToTV is not set as the instrument is not traded on a venue, then a week later a trading venue requests an ISIN for that instrument will the ToTV Flag be set immediately?</w:t>
      </w:r>
    </w:p>
    <w:p w14:paraId="72810ADB" w14:textId="1E5D6216" w:rsidR="000819E2" w:rsidRDefault="000819E2" w:rsidP="00791D11">
      <w:pPr>
        <w:pStyle w:val="BodyText"/>
        <w:numPr>
          <w:ilvl w:val="1"/>
          <w:numId w:val="17"/>
        </w:numPr>
        <w:spacing w:line="276" w:lineRule="auto"/>
        <w:ind w:left="709" w:hanging="425"/>
        <w:jc w:val="both"/>
      </w:pPr>
      <w:r>
        <w:t xml:space="preserve">The DSB’s ToTV status will be set to </w:t>
      </w:r>
      <w:r w:rsidR="00D315C2">
        <w:t xml:space="preserve">False </w:t>
      </w:r>
      <w:r w:rsidR="00B900FF">
        <w:t>at ISIN creation</w:t>
      </w:r>
      <w:r>
        <w:t xml:space="preserve"> until</w:t>
      </w:r>
      <w:r w:rsidR="00B900FF">
        <w:t xml:space="preserve"> the next time the FIRDS data are processed.</w:t>
      </w:r>
      <w:r>
        <w:t xml:space="preserve"> </w:t>
      </w:r>
    </w:p>
    <w:p w14:paraId="5B8A5FE7" w14:textId="7F88999D" w:rsidR="000819E2" w:rsidRDefault="00B900FF" w:rsidP="00791D11">
      <w:pPr>
        <w:pStyle w:val="BodyText"/>
        <w:numPr>
          <w:ilvl w:val="1"/>
          <w:numId w:val="17"/>
        </w:numPr>
        <w:spacing w:line="276" w:lineRule="auto"/>
        <w:ind w:left="709" w:hanging="425"/>
        <w:jc w:val="both"/>
      </w:pPr>
      <w:r>
        <w:t xml:space="preserve">If the ISIN is not present in the FIRDS Reference Data the next day or has been reported by SI’s only, the ToTV flag will </w:t>
      </w:r>
      <w:r w:rsidR="00D315C2">
        <w:t>remain</w:t>
      </w:r>
      <w:r>
        <w:t xml:space="preserve"> set to False.</w:t>
      </w:r>
    </w:p>
    <w:p w14:paraId="5B66874E" w14:textId="62B57D4D" w:rsidR="00B900FF" w:rsidRDefault="00B900FF" w:rsidP="00791D11">
      <w:pPr>
        <w:pStyle w:val="BodyText"/>
        <w:numPr>
          <w:ilvl w:val="1"/>
          <w:numId w:val="17"/>
        </w:numPr>
        <w:spacing w:after="240" w:line="276" w:lineRule="auto"/>
        <w:ind w:left="709" w:hanging="425"/>
        <w:jc w:val="both"/>
      </w:pPr>
      <w:r>
        <w:t>If the ISIN has been reported by at least one trading venue, the ToTV flag will be set to True</w:t>
      </w:r>
    </w:p>
    <w:p w14:paraId="1560F583" w14:textId="296C3F60" w:rsidR="00764D5F" w:rsidRPr="00D956D4" w:rsidRDefault="00E86670" w:rsidP="00D956D4">
      <w:pPr>
        <w:pStyle w:val="BodyText"/>
        <w:numPr>
          <w:ilvl w:val="1"/>
          <w:numId w:val="17"/>
        </w:numPr>
        <w:spacing w:after="240" w:line="276" w:lineRule="auto"/>
        <w:ind w:left="709" w:hanging="425"/>
        <w:jc w:val="both"/>
        <w:rPr>
          <w:b/>
          <w:u w:val="single"/>
        </w:rPr>
      </w:pPr>
      <w:r>
        <w:rPr>
          <w:b/>
          <w:u w:val="single"/>
        </w:rPr>
        <w:t>Update (7th February 2018</w:t>
      </w:r>
      <w:r w:rsidR="00764D5F" w:rsidRPr="00D956D4">
        <w:rPr>
          <w:b/>
          <w:u w:val="single"/>
        </w:rPr>
        <w:t>):</w:t>
      </w:r>
    </w:p>
    <w:p w14:paraId="43B768CC" w14:textId="77777777" w:rsidR="00764D5F" w:rsidRDefault="00764D5F" w:rsidP="00764D5F">
      <w:pPr>
        <w:pStyle w:val="ListParagraph"/>
        <w:spacing w:line="276" w:lineRule="auto"/>
        <w:jc w:val="both"/>
      </w:pPr>
      <w:r w:rsidRPr="00BF3C53">
        <w:t>ToTV</w:t>
      </w:r>
      <w:r w:rsidRPr="003401DF">
        <w:t xml:space="preserve"> Effective Date</w:t>
      </w:r>
      <w:r>
        <w:t xml:space="preserve"> will be derived only for non-OTC instruments until further guidance is received from ESMA.</w:t>
      </w:r>
    </w:p>
    <w:p w14:paraId="6E3C3B83" w14:textId="77777777" w:rsidR="00764D5F" w:rsidRDefault="00764D5F" w:rsidP="00764D5F">
      <w:pPr>
        <w:pStyle w:val="ListParagraph"/>
        <w:spacing w:line="276" w:lineRule="auto"/>
        <w:jc w:val="both"/>
      </w:pPr>
      <w:r>
        <w:t xml:space="preserve">In initial implementation for OTC instruments, </w:t>
      </w:r>
      <w:r w:rsidRPr="00BF3C53">
        <w:t>ToTV</w:t>
      </w:r>
      <w:r w:rsidRPr="003401DF">
        <w:t xml:space="preserve"> Effective Date</w:t>
      </w:r>
      <w:r>
        <w:t xml:space="preserve"> will not be present on the message.</w:t>
      </w:r>
    </w:p>
    <w:p w14:paraId="46D12640" w14:textId="77777777" w:rsidR="003A1552" w:rsidRDefault="003A1552" w:rsidP="00664DB6">
      <w:pPr>
        <w:pStyle w:val="BodyText"/>
        <w:spacing w:after="240" w:line="276" w:lineRule="auto"/>
        <w:ind w:left="709"/>
        <w:jc w:val="both"/>
      </w:pPr>
    </w:p>
    <w:p w14:paraId="4A98A475" w14:textId="77777777" w:rsidR="000819E2" w:rsidRPr="00A7738F" w:rsidRDefault="000819E2" w:rsidP="00791D11">
      <w:pPr>
        <w:pStyle w:val="ListParagraph"/>
        <w:numPr>
          <w:ilvl w:val="0"/>
          <w:numId w:val="20"/>
        </w:numPr>
        <w:spacing w:after="120" w:line="276" w:lineRule="auto"/>
        <w:jc w:val="both"/>
        <w:rPr>
          <w:i/>
          <w:color w:val="0070C0"/>
        </w:rPr>
      </w:pPr>
      <w:r w:rsidRPr="00A7738F">
        <w:rPr>
          <w:i/>
          <w:color w:val="0070C0"/>
        </w:rPr>
        <w:t>If an investment firm requests an ISIN (and it is a brand-new instrument) and provides in the input the underlying’s ISIN/LEI will DBS set the uToTV flag immediately?</w:t>
      </w:r>
    </w:p>
    <w:p w14:paraId="261954C9" w14:textId="77777777" w:rsidR="003A1552" w:rsidRDefault="002B405E" w:rsidP="00791D11">
      <w:pPr>
        <w:pStyle w:val="BodyText"/>
        <w:numPr>
          <w:ilvl w:val="1"/>
          <w:numId w:val="17"/>
        </w:numPr>
        <w:spacing w:line="276" w:lineRule="auto"/>
        <w:ind w:left="709" w:hanging="425"/>
        <w:jc w:val="both"/>
      </w:pPr>
      <w:r>
        <w:t xml:space="preserve">The DSB will only </w:t>
      </w:r>
      <w:r w:rsidR="004C40A4">
        <w:t>set</w:t>
      </w:r>
      <w:r>
        <w:t xml:space="preserve"> </w:t>
      </w:r>
      <w:r w:rsidR="004C40A4">
        <w:t xml:space="preserve">the </w:t>
      </w:r>
      <w:r>
        <w:t>uToTV</w:t>
      </w:r>
      <w:r w:rsidR="004C40A4">
        <w:t xml:space="preserve"> indicator</w:t>
      </w:r>
      <w:r>
        <w:t xml:space="preserve"> for instruments with Underlying ISIN. </w:t>
      </w:r>
    </w:p>
    <w:p w14:paraId="0203C2AF" w14:textId="77777777" w:rsidR="003A1552" w:rsidRDefault="002B405E" w:rsidP="00791D11">
      <w:pPr>
        <w:pStyle w:val="BodyText"/>
        <w:numPr>
          <w:ilvl w:val="1"/>
          <w:numId w:val="17"/>
        </w:numPr>
        <w:spacing w:line="276" w:lineRule="auto"/>
        <w:ind w:left="709" w:hanging="425"/>
        <w:jc w:val="both"/>
      </w:pPr>
      <w:r>
        <w:t>If Underlying ISIN has been marked as ToTV (had been previously reported to FIRDS by at least one trading venue), t</w:t>
      </w:r>
      <w:r w:rsidR="00E04DCB">
        <w:t xml:space="preserve">he DSB will set </w:t>
      </w:r>
      <w:r>
        <w:t xml:space="preserve">the </w:t>
      </w:r>
      <w:r w:rsidR="00E04DCB">
        <w:t xml:space="preserve">uToTV flag </w:t>
      </w:r>
      <w:r>
        <w:t>at creation</w:t>
      </w:r>
      <w:r w:rsidR="00D315C2">
        <w:t xml:space="preserve"> (near real-time)</w:t>
      </w:r>
      <w:r>
        <w:t xml:space="preserve">. </w:t>
      </w:r>
    </w:p>
    <w:p w14:paraId="167FA0F0" w14:textId="1198188F" w:rsidR="0036718E" w:rsidRDefault="001D4297" w:rsidP="00791D11">
      <w:pPr>
        <w:pStyle w:val="BodyText"/>
        <w:numPr>
          <w:ilvl w:val="1"/>
          <w:numId w:val="17"/>
        </w:numPr>
        <w:spacing w:line="276" w:lineRule="auto"/>
        <w:ind w:left="709" w:hanging="425"/>
        <w:jc w:val="both"/>
      </w:pPr>
      <w:r>
        <w:t xml:space="preserve">If Underlying LEI or Underlying Index or no Underlying </w:t>
      </w:r>
      <w:r w:rsidR="00A7738F">
        <w:t>instrument was</w:t>
      </w:r>
      <w:r>
        <w:t xml:space="preserve"> provided, uToTV will be set to False.</w:t>
      </w:r>
      <w:r w:rsidR="00D315C2">
        <w:t>O</w:t>
      </w:r>
      <w:r w:rsidR="002B405E">
        <w:t>ther MiFID II data will be set in the next processing date.</w:t>
      </w:r>
      <w:r w:rsidR="009351D0">
        <w:t xml:space="preserve"> </w:t>
      </w:r>
      <w:r w:rsidR="00B900FF">
        <w:t xml:space="preserve">As stated in </w:t>
      </w:r>
      <w:r w:rsidR="00B900FF">
        <w:fldChar w:fldCharType="begin"/>
      </w:r>
      <w:r w:rsidR="00B900FF">
        <w:instrText xml:space="preserve"> REF _Ref493688675 \r \h </w:instrText>
      </w:r>
      <w:r w:rsidR="003A1552">
        <w:instrText xml:space="preserve"> \* MERGEFORMAT </w:instrText>
      </w:r>
      <w:r w:rsidR="00B900FF">
        <w:fldChar w:fldCharType="separate"/>
      </w:r>
      <w:r w:rsidR="00B900FF">
        <w:t>1.3</w:t>
      </w:r>
      <w:r w:rsidR="00B900FF">
        <w:fldChar w:fldCharType="end"/>
      </w:r>
      <w:r w:rsidR="00B900FF">
        <w:t>, p</w:t>
      </w:r>
      <w:r w:rsidR="009351D0" w:rsidRPr="00B35948">
        <w:t xml:space="preserve">roviding </w:t>
      </w:r>
      <w:proofErr w:type="spellStart"/>
      <w:r w:rsidR="009351D0" w:rsidRPr="00B35948">
        <w:t>uToTV</w:t>
      </w:r>
      <w:proofErr w:type="spellEnd"/>
      <w:r w:rsidR="009351D0" w:rsidRPr="00B35948">
        <w:t xml:space="preserve"> information at the time of creation of an ISIN will require an incremental effort and cost involved. </w:t>
      </w:r>
    </w:p>
    <w:p w14:paraId="47A5F47F" w14:textId="77777777" w:rsidR="003A1552" w:rsidRDefault="003A1552" w:rsidP="00664DB6">
      <w:pPr>
        <w:pStyle w:val="BodyText"/>
        <w:spacing w:line="276" w:lineRule="auto"/>
        <w:ind w:left="709"/>
        <w:jc w:val="both"/>
      </w:pPr>
    </w:p>
    <w:p w14:paraId="394DCD10" w14:textId="77777777" w:rsidR="000819E2" w:rsidRPr="00A7738F" w:rsidRDefault="000819E2" w:rsidP="00791D11">
      <w:pPr>
        <w:pStyle w:val="ListParagraph"/>
        <w:numPr>
          <w:ilvl w:val="0"/>
          <w:numId w:val="20"/>
        </w:numPr>
        <w:spacing w:after="120" w:line="276" w:lineRule="auto"/>
        <w:jc w:val="both"/>
        <w:rPr>
          <w:i/>
          <w:color w:val="0070C0"/>
        </w:rPr>
      </w:pPr>
      <w:r w:rsidRPr="00A7738F">
        <w:rPr>
          <w:i/>
          <w:color w:val="0070C0"/>
        </w:rPr>
        <w:t>How will DSB determine uToTV for XSNOREFOB underlying products i.e. credit derivatives where an LEI is provided as the underlying instrument rather than an ISIN?</w:t>
      </w:r>
    </w:p>
    <w:p w14:paraId="78C0A94A" w14:textId="77777777" w:rsidR="000819E2" w:rsidRDefault="000819E2" w:rsidP="00791D11">
      <w:pPr>
        <w:pStyle w:val="BodyText"/>
        <w:numPr>
          <w:ilvl w:val="1"/>
          <w:numId w:val="17"/>
        </w:numPr>
        <w:spacing w:line="276" w:lineRule="auto"/>
        <w:ind w:left="709" w:hanging="425"/>
        <w:jc w:val="both"/>
      </w:pPr>
      <w:r>
        <w:t xml:space="preserve">Please refer to section </w:t>
      </w:r>
      <w:r>
        <w:fldChar w:fldCharType="begin"/>
      </w:r>
      <w:r>
        <w:instrText xml:space="preserve"> REF _Ref493520954 \r \h  \* MERGEFORMAT </w:instrText>
      </w:r>
      <w:r>
        <w:fldChar w:fldCharType="separate"/>
      </w:r>
      <w:r>
        <w:t>1.5.2</w:t>
      </w:r>
      <w:r>
        <w:fldChar w:fldCharType="end"/>
      </w:r>
      <w:r>
        <w:t xml:space="preserve"> above </w:t>
      </w:r>
    </w:p>
    <w:p w14:paraId="122B6ADB" w14:textId="77777777" w:rsidR="0036718E" w:rsidRDefault="0036718E" w:rsidP="00664DB6">
      <w:pPr>
        <w:pStyle w:val="BodyText"/>
        <w:spacing w:line="276" w:lineRule="auto"/>
        <w:ind w:left="709"/>
        <w:jc w:val="both"/>
      </w:pPr>
    </w:p>
    <w:p w14:paraId="26AF077C" w14:textId="77777777" w:rsidR="000819E2" w:rsidRPr="00A7738F" w:rsidRDefault="000819E2" w:rsidP="00791D11">
      <w:pPr>
        <w:pStyle w:val="ListParagraph"/>
        <w:numPr>
          <w:ilvl w:val="0"/>
          <w:numId w:val="20"/>
        </w:numPr>
        <w:spacing w:after="120" w:line="276" w:lineRule="auto"/>
        <w:jc w:val="both"/>
        <w:rPr>
          <w:i/>
          <w:color w:val="0070C0"/>
        </w:rPr>
      </w:pPr>
      <w:r w:rsidRPr="00A7738F">
        <w:rPr>
          <w:i/>
          <w:color w:val="0070C0"/>
        </w:rPr>
        <w:t>Has any progress been made on identifying a source to determine whether an Index is uToTV?</w:t>
      </w:r>
    </w:p>
    <w:p w14:paraId="23BEF52B" w14:textId="77777777" w:rsidR="000819E2" w:rsidRDefault="000819E2" w:rsidP="00791D11">
      <w:pPr>
        <w:pStyle w:val="BodyText"/>
        <w:numPr>
          <w:ilvl w:val="1"/>
          <w:numId w:val="17"/>
        </w:numPr>
        <w:spacing w:line="276" w:lineRule="auto"/>
        <w:ind w:left="709" w:hanging="425"/>
        <w:jc w:val="both"/>
      </w:pPr>
      <w:r>
        <w:lastRenderedPageBreak/>
        <w:t xml:space="preserve">Please refer to section </w:t>
      </w:r>
      <w:r>
        <w:fldChar w:fldCharType="begin"/>
      </w:r>
      <w:r>
        <w:instrText xml:space="preserve"> REF _Ref493521037 \r \h  \* MERGEFORMAT </w:instrText>
      </w:r>
      <w:r>
        <w:fldChar w:fldCharType="separate"/>
      </w:r>
      <w:r>
        <w:t>1.5.1</w:t>
      </w:r>
      <w:r>
        <w:fldChar w:fldCharType="end"/>
      </w:r>
      <w:r>
        <w:t xml:space="preserve"> above </w:t>
      </w:r>
    </w:p>
    <w:p w14:paraId="6FD03348" w14:textId="77777777" w:rsidR="0036718E" w:rsidRDefault="0036718E" w:rsidP="00664DB6">
      <w:pPr>
        <w:pStyle w:val="BodyText"/>
        <w:spacing w:line="276" w:lineRule="auto"/>
        <w:ind w:left="709"/>
        <w:jc w:val="both"/>
      </w:pPr>
    </w:p>
    <w:p w14:paraId="214C47FF" w14:textId="77777777" w:rsidR="000819E2" w:rsidRPr="00A7738F" w:rsidRDefault="000819E2" w:rsidP="00791D11">
      <w:pPr>
        <w:pStyle w:val="ListParagraph"/>
        <w:numPr>
          <w:ilvl w:val="0"/>
          <w:numId w:val="20"/>
        </w:numPr>
        <w:spacing w:after="120" w:line="276" w:lineRule="auto"/>
        <w:jc w:val="both"/>
        <w:rPr>
          <w:i/>
          <w:color w:val="0070C0"/>
        </w:rPr>
      </w:pPr>
      <w:r w:rsidRPr="00A7738F">
        <w:rPr>
          <w:i/>
          <w:color w:val="0070C0"/>
        </w:rPr>
        <w:t>Does the DSB know if there is still a mismatch between ISIN attributes and RTS 23 for Strike Price and Fixed Rate? How will ToTV be determined if Strike Price is not included in the ISIN but is included in RTS 23?</w:t>
      </w:r>
    </w:p>
    <w:p w14:paraId="0672B86A" w14:textId="5008F621" w:rsidR="000819E2" w:rsidRDefault="0029327D" w:rsidP="00791D11">
      <w:pPr>
        <w:pStyle w:val="BodyText"/>
        <w:numPr>
          <w:ilvl w:val="1"/>
          <w:numId w:val="17"/>
        </w:numPr>
        <w:spacing w:line="276" w:lineRule="auto"/>
        <w:ind w:left="709" w:hanging="425"/>
        <w:jc w:val="both"/>
      </w:pPr>
      <w:r>
        <w:t>As described in</w:t>
      </w:r>
      <w:r w:rsidR="00A7738F">
        <w:t xml:space="preserve"> section</w:t>
      </w:r>
      <w:r>
        <w:t xml:space="preserve"> </w:t>
      </w:r>
      <w:r>
        <w:fldChar w:fldCharType="begin"/>
      </w:r>
      <w:r>
        <w:instrText xml:space="preserve"> REF _Ref493595569 \r \h  \* MERGEFORMAT </w:instrText>
      </w:r>
      <w:r>
        <w:fldChar w:fldCharType="separate"/>
      </w:r>
      <w:r>
        <w:t>6.6</w:t>
      </w:r>
      <w:r>
        <w:fldChar w:fldCharType="end"/>
      </w:r>
      <w:r>
        <w:t xml:space="preserve">, </w:t>
      </w:r>
      <w:r w:rsidRPr="0029327D">
        <w:t>the DSB is assuming a 1 to 1 mapping for ToTV granularity to ISIN</w:t>
      </w:r>
      <w:r>
        <w:t>. If ISIN has been reported to FIRDS by at least one European trading venue, it will be marked as ToTV.</w:t>
      </w:r>
      <w:r w:rsidDel="0029327D">
        <w:t xml:space="preserve"> </w:t>
      </w:r>
    </w:p>
    <w:p w14:paraId="0D239C26" w14:textId="7AC88198" w:rsidR="003A1552" w:rsidRDefault="003A1552" w:rsidP="00664DB6">
      <w:pPr>
        <w:pStyle w:val="BodyText"/>
        <w:spacing w:line="276" w:lineRule="auto"/>
        <w:ind w:left="709"/>
        <w:jc w:val="both"/>
      </w:pPr>
    </w:p>
    <w:p w14:paraId="79208D91" w14:textId="77777777" w:rsidR="003A1552" w:rsidRDefault="003A1552" w:rsidP="00664DB6">
      <w:pPr>
        <w:pStyle w:val="BodyText"/>
        <w:spacing w:line="276" w:lineRule="auto"/>
        <w:ind w:left="709"/>
        <w:jc w:val="both"/>
      </w:pPr>
    </w:p>
    <w:p w14:paraId="2C5BE677" w14:textId="742A003C" w:rsidR="0028417B" w:rsidRPr="00A7738F" w:rsidRDefault="00790DA5" w:rsidP="00791D11">
      <w:pPr>
        <w:pStyle w:val="ListParagraph"/>
        <w:numPr>
          <w:ilvl w:val="0"/>
          <w:numId w:val="20"/>
        </w:numPr>
        <w:spacing w:after="120" w:line="276" w:lineRule="auto"/>
        <w:jc w:val="both"/>
        <w:rPr>
          <w:i/>
          <w:color w:val="0070C0"/>
        </w:rPr>
      </w:pPr>
      <w:r w:rsidRPr="00A7738F">
        <w:rPr>
          <w:i/>
          <w:color w:val="0070C0"/>
        </w:rPr>
        <w:t>H</w:t>
      </w:r>
      <w:r w:rsidR="0028417B" w:rsidRPr="00A7738F">
        <w:rPr>
          <w:i/>
          <w:color w:val="0070C0"/>
        </w:rPr>
        <w:t>ow to request ToTV data</w:t>
      </w:r>
      <w:r w:rsidRPr="00A7738F">
        <w:rPr>
          <w:i/>
          <w:color w:val="0070C0"/>
        </w:rPr>
        <w:t>?</w:t>
      </w:r>
      <w:r w:rsidR="0028417B" w:rsidRPr="00A7738F">
        <w:rPr>
          <w:i/>
          <w:color w:val="0070C0"/>
        </w:rPr>
        <w:t xml:space="preserve"> Currently we are using FIX protocol for requesting new ISINs, and for each type of product there is separate JSON schema for request and response. For ToTV there is just one JSON schema in </w:t>
      </w:r>
      <w:r w:rsidR="00A7738F" w:rsidRPr="00A7738F">
        <w:rPr>
          <w:i/>
          <w:color w:val="0070C0"/>
        </w:rPr>
        <w:t>GitHub</w:t>
      </w:r>
      <w:r w:rsidR="0028417B" w:rsidRPr="00A7738F">
        <w:rPr>
          <w:i/>
          <w:color w:val="0070C0"/>
        </w:rPr>
        <w:t>, and it is not clear how to use it. Can you provide an example of request and response, similar to those you have in documentation for ISIN requests?</w:t>
      </w:r>
    </w:p>
    <w:p w14:paraId="260BD326" w14:textId="46CB0C8A" w:rsidR="003A1552" w:rsidRPr="00B132DE" w:rsidRDefault="00764D5F" w:rsidP="00D956D4">
      <w:pPr>
        <w:pStyle w:val="BodyText"/>
        <w:numPr>
          <w:ilvl w:val="1"/>
          <w:numId w:val="17"/>
        </w:numPr>
        <w:spacing w:line="276" w:lineRule="auto"/>
        <w:ind w:left="709" w:hanging="425"/>
        <w:jc w:val="both"/>
      </w:pPr>
      <w:r>
        <w:t xml:space="preserve">ToTV and uToTV JSON record samples can be found in </w:t>
      </w:r>
      <w:r w:rsidRPr="00764D5F">
        <w:t>https://github.com/ANNA-DSB/ToTV-uToTV/tree/master/JSON</w:t>
      </w:r>
    </w:p>
    <w:p w14:paraId="0E0C97BE" w14:textId="4742682E" w:rsidR="0028417B" w:rsidRPr="00A7738F" w:rsidRDefault="00790DA5" w:rsidP="00791D11">
      <w:pPr>
        <w:pStyle w:val="ListParagraph"/>
        <w:numPr>
          <w:ilvl w:val="0"/>
          <w:numId w:val="20"/>
        </w:numPr>
        <w:spacing w:after="120" w:line="276" w:lineRule="auto"/>
        <w:jc w:val="both"/>
        <w:rPr>
          <w:i/>
          <w:color w:val="0070C0"/>
        </w:rPr>
      </w:pPr>
      <w:r w:rsidRPr="00A7738F">
        <w:rPr>
          <w:i/>
          <w:color w:val="0070C0"/>
        </w:rPr>
        <w:t>W</w:t>
      </w:r>
      <w:r w:rsidR="0028417B" w:rsidRPr="00A7738F">
        <w:rPr>
          <w:i/>
          <w:color w:val="0070C0"/>
        </w:rPr>
        <w:t xml:space="preserve">hat </w:t>
      </w:r>
      <w:r w:rsidRPr="00A7738F">
        <w:rPr>
          <w:i/>
          <w:color w:val="0070C0"/>
        </w:rPr>
        <w:t>is the fee structure</w:t>
      </w:r>
      <w:r w:rsidR="0028417B" w:rsidRPr="00A7738F">
        <w:rPr>
          <w:i/>
          <w:color w:val="0070C0"/>
        </w:rPr>
        <w:t xml:space="preserve"> for the TOTV/</w:t>
      </w:r>
      <w:r w:rsidR="00A7738F">
        <w:rPr>
          <w:i/>
          <w:color w:val="0070C0"/>
        </w:rPr>
        <w:t xml:space="preserve"> </w:t>
      </w:r>
      <w:r w:rsidR="0028417B" w:rsidRPr="00A7738F">
        <w:rPr>
          <w:i/>
          <w:color w:val="0070C0"/>
        </w:rPr>
        <w:t>uTOTV service?</w:t>
      </w:r>
    </w:p>
    <w:p w14:paraId="12DCE180" w14:textId="59AB012C" w:rsidR="005E6FC6" w:rsidRDefault="0028417B" w:rsidP="00791D11">
      <w:pPr>
        <w:pStyle w:val="BodyText"/>
        <w:numPr>
          <w:ilvl w:val="1"/>
          <w:numId w:val="17"/>
        </w:numPr>
        <w:spacing w:line="276" w:lineRule="auto"/>
        <w:ind w:left="709" w:hanging="425"/>
        <w:jc w:val="both"/>
      </w:pPr>
      <w:r w:rsidRPr="0028417B">
        <w:t>There is no additional charge for this service as it has been factored into the cost recovery</w:t>
      </w:r>
      <w:r>
        <w:t xml:space="preserve"> fee base of the DSB.</w:t>
      </w:r>
      <w:r w:rsidR="00A7738F">
        <w:t xml:space="preserve"> Please refer to the </w:t>
      </w:r>
      <w:hyperlink r:id="rId36" w:history="1">
        <w:r w:rsidR="00A7738F" w:rsidRPr="00A7738F">
          <w:rPr>
            <w:rStyle w:val="Hyperlink"/>
          </w:rPr>
          <w:t>final fee model report</w:t>
        </w:r>
      </w:hyperlink>
      <w:r w:rsidR="00A7738F">
        <w:t xml:space="preserve">. </w:t>
      </w:r>
    </w:p>
    <w:p w14:paraId="482120FC" w14:textId="77777777" w:rsidR="003A1552" w:rsidRDefault="003A1552" w:rsidP="00664DB6">
      <w:pPr>
        <w:pStyle w:val="BodyText"/>
        <w:spacing w:line="276" w:lineRule="auto"/>
        <w:ind w:left="709"/>
        <w:jc w:val="both"/>
      </w:pPr>
    </w:p>
    <w:p w14:paraId="6FDD8375" w14:textId="532E4EA1" w:rsidR="00F53E26" w:rsidRPr="00A7738F" w:rsidRDefault="00F53E26" w:rsidP="00791D11">
      <w:pPr>
        <w:pStyle w:val="ListParagraph"/>
        <w:numPr>
          <w:ilvl w:val="0"/>
          <w:numId w:val="20"/>
        </w:numPr>
        <w:spacing w:after="120" w:line="276" w:lineRule="auto"/>
        <w:jc w:val="both"/>
        <w:rPr>
          <w:i/>
          <w:color w:val="0070C0"/>
        </w:rPr>
      </w:pPr>
      <w:r w:rsidRPr="00A7738F">
        <w:rPr>
          <w:i/>
          <w:color w:val="0070C0"/>
        </w:rPr>
        <w:t>As the ToTV status could also be inherited from other instrument sharing the same attribute</w:t>
      </w:r>
      <w:r w:rsidR="00790DA5" w:rsidRPr="00A7738F">
        <w:rPr>
          <w:i/>
          <w:color w:val="0070C0"/>
        </w:rPr>
        <w:t>s</w:t>
      </w:r>
      <w:r w:rsidRPr="00A7738F">
        <w:rPr>
          <w:i/>
          <w:color w:val="0070C0"/>
        </w:rPr>
        <w:t xml:space="preserve">, we were wondering if you are going to search the MIC of all instrument sharing the same RTS 23 attributes of the submitted instrument, or solely the ISIN. </w:t>
      </w:r>
    </w:p>
    <w:p w14:paraId="54AAB4E4" w14:textId="52CB82AA" w:rsidR="00F53E26" w:rsidRDefault="00F53E26" w:rsidP="00791D11">
      <w:pPr>
        <w:pStyle w:val="BodyText"/>
        <w:numPr>
          <w:ilvl w:val="1"/>
          <w:numId w:val="17"/>
        </w:numPr>
        <w:spacing w:line="276" w:lineRule="auto"/>
        <w:ind w:left="709" w:hanging="425"/>
        <w:jc w:val="both"/>
      </w:pPr>
      <w:r w:rsidRPr="00B132DE">
        <w:t>The DSB will be using the existence of an ISIN in FIRDS (for a MIC) to determine the value of ToTV/uToTV and will not be looking at instruments sharing the same RTS23 attributes</w:t>
      </w:r>
      <w:r>
        <w:t>.</w:t>
      </w:r>
    </w:p>
    <w:p w14:paraId="64609B15" w14:textId="77777777" w:rsidR="003A1552" w:rsidRPr="00DE2CCB" w:rsidRDefault="003A1552" w:rsidP="00664DB6">
      <w:pPr>
        <w:pStyle w:val="BodyText"/>
        <w:spacing w:line="276" w:lineRule="auto"/>
        <w:ind w:left="709"/>
        <w:jc w:val="both"/>
      </w:pPr>
    </w:p>
    <w:p w14:paraId="0F9F6CA7" w14:textId="303BA7B0" w:rsidR="00927B3C" w:rsidRPr="00A7738F" w:rsidRDefault="00F53E26" w:rsidP="00791D11">
      <w:pPr>
        <w:pStyle w:val="ListParagraph"/>
        <w:numPr>
          <w:ilvl w:val="0"/>
          <w:numId w:val="20"/>
        </w:numPr>
        <w:spacing w:after="120" w:line="276" w:lineRule="auto"/>
        <w:jc w:val="both"/>
        <w:rPr>
          <w:i/>
          <w:color w:val="0070C0"/>
        </w:rPr>
      </w:pPr>
      <w:r w:rsidRPr="00A7738F">
        <w:rPr>
          <w:i/>
          <w:color w:val="0070C0"/>
        </w:rPr>
        <w:t>Please include the possible combinations of Asset Class and Instrument Type in the final ToTV specifications.</w:t>
      </w:r>
    </w:p>
    <w:p w14:paraId="6D5E591C" w14:textId="77777777" w:rsidR="003A1552" w:rsidRDefault="00F53E26" w:rsidP="00791D11">
      <w:pPr>
        <w:pStyle w:val="BodyText"/>
        <w:numPr>
          <w:ilvl w:val="1"/>
          <w:numId w:val="17"/>
        </w:numPr>
        <w:spacing w:line="276" w:lineRule="auto"/>
        <w:ind w:left="709" w:hanging="425"/>
        <w:jc w:val="both"/>
      </w:pPr>
      <w:r w:rsidRPr="00B132DE">
        <w:t xml:space="preserve">The DSB has CFI to Asset Class and Instrument Type mapping for OTC instruments only. There is no such mapping for non-OTC instruments. </w:t>
      </w:r>
    </w:p>
    <w:p w14:paraId="726B8D0E" w14:textId="304F4D89" w:rsidR="00F53E26" w:rsidRDefault="00F53E26" w:rsidP="00791D11">
      <w:pPr>
        <w:pStyle w:val="BodyText"/>
        <w:numPr>
          <w:ilvl w:val="1"/>
          <w:numId w:val="17"/>
        </w:numPr>
        <w:spacing w:line="276" w:lineRule="auto"/>
        <w:ind w:left="709" w:hanging="425"/>
        <w:jc w:val="both"/>
      </w:pPr>
      <w:r w:rsidRPr="00B132DE">
        <w:t>The DSB is looking to provide an option for the users to indicate the first two characters of the CFI code when subscribing to ToTV data. For the possible combinations of CFI char#1 and char#2, see 8.1.1</w:t>
      </w:r>
    </w:p>
    <w:p w14:paraId="79163061" w14:textId="77777777" w:rsidR="003A1552" w:rsidRPr="00B132DE" w:rsidRDefault="003A1552" w:rsidP="00664DB6">
      <w:pPr>
        <w:pStyle w:val="BodyText"/>
        <w:spacing w:line="276" w:lineRule="auto"/>
        <w:ind w:left="709"/>
        <w:jc w:val="both"/>
      </w:pPr>
    </w:p>
    <w:p w14:paraId="7B9CD976" w14:textId="0BADEF99" w:rsidR="00F53E26" w:rsidRPr="00A7738F" w:rsidRDefault="00F53E26" w:rsidP="00791D11">
      <w:pPr>
        <w:pStyle w:val="ListParagraph"/>
        <w:numPr>
          <w:ilvl w:val="0"/>
          <w:numId w:val="20"/>
        </w:numPr>
        <w:spacing w:after="120" w:line="276" w:lineRule="auto"/>
        <w:jc w:val="both"/>
        <w:rPr>
          <w:i/>
          <w:color w:val="0070C0"/>
        </w:rPr>
      </w:pPr>
      <w:r w:rsidRPr="00A7738F">
        <w:rPr>
          <w:i/>
          <w:color w:val="0070C0"/>
        </w:rPr>
        <w:t>Please specify the attribute names that will be part of FIRDS Transparency Data record</w:t>
      </w:r>
    </w:p>
    <w:p w14:paraId="54B49164" w14:textId="26EAE676" w:rsidR="00F53E26" w:rsidRDefault="00F53E26" w:rsidP="00791D11">
      <w:pPr>
        <w:pStyle w:val="BodyText"/>
        <w:numPr>
          <w:ilvl w:val="1"/>
          <w:numId w:val="17"/>
        </w:numPr>
        <w:spacing w:line="276" w:lineRule="auto"/>
        <w:ind w:left="709" w:hanging="425"/>
        <w:jc w:val="both"/>
      </w:pPr>
      <w:r w:rsidRPr="00B132DE">
        <w:lastRenderedPageBreak/>
        <w:t xml:space="preserve">Fields will match the ESMA attribute names as appear in ‘DATNCR’ XML schema. The DSB is not looking to break down the FIRDS-TransparencyData component in the ToTV JSON record and this will be the exact copy of FIRDS Non-Equity transparency file record </w:t>
      </w:r>
    </w:p>
    <w:p w14:paraId="1C97FC2F" w14:textId="77777777" w:rsidR="003A1552" w:rsidRPr="00B132DE" w:rsidRDefault="003A1552" w:rsidP="00664DB6">
      <w:pPr>
        <w:pStyle w:val="BodyText"/>
        <w:spacing w:line="276" w:lineRule="auto"/>
        <w:ind w:left="709"/>
        <w:jc w:val="both"/>
      </w:pPr>
    </w:p>
    <w:p w14:paraId="6EF6A049" w14:textId="1DE39EBC" w:rsidR="00F53E26" w:rsidRPr="00A7738F" w:rsidRDefault="00F53E26" w:rsidP="00791D11">
      <w:pPr>
        <w:pStyle w:val="ListParagraph"/>
        <w:numPr>
          <w:ilvl w:val="0"/>
          <w:numId w:val="20"/>
        </w:numPr>
        <w:spacing w:after="120" w:line="276" w:lineRule="auto"/>
        <w:jc w:val="both"/>
        <w:rPr>
          <w:i/>
          <w:color w:val="0070C0"/>
        </w:rPr>
      </w:pPr>
      <w:r w:rsidRPr="00A7738F">
        <w:rPr>
          <w:i/>
          <w:color w:val="0070C0"/>
        </w:rPr>
        <w:t xml:space="preserve">Could you please include the following attributes, as per the initial </w:t>
      </w:r>
      <w:r w:rsidR="00A7738F" w:rsidRPr="00A7738F">
        <w:rPr>
          <w:i/>
          <w:color w:val="0070C0"/>
        </w:rPr>
        <w:t>spec</w:t>
      </w:r>
      <w:r w:rsidR="00A7738F">
        <w:rPr>
          <w:i/>
          <w:color w:val="0070C0"/>
        </w:rPr>
        <w:t>ification</w:t>
      </w:r>
      <w:r w:rsidR="00A7738F" w:rsidRPr="00A7738F">
        <w:rPr>
          <w:i/>
          <w:color w:val="0070C0"/>
        </w:rPr>
        <w:t>s?</w:t>
      </w:r>
    </w:p>
    <w:p w14:paraId="5EB27AFD" w14:textId="77777777" w:rsidR="00F53E26" w:rsidRPr="00664DB6" w:rsidRDefault="00F53E26" w:rsidP="00664DB6">
      <w:pPr>
        <w:spacing w:after="0" w:line="276" w:lineRule="auto"/>
        <w:ind w:left="360"/>
        <w:rPr>
          <w:u w:val="single"/>
          <w:lang w:val="en-US"/>
        </w:rPr>
      </w:pPr>
      <w:r w:rsidRPr="00664DB6">
        <w:rPr>
          <w:u w:val="single"/>
          <w:lang w:val="en-US"/>
        </w:rPr>
        <w:t>On FIRDS Flag</w:t>
      </w:r>
    </w:p>
    <w:p w14:paraId="261D34AA" w14:textId="1F4CA332" w:rsidR="00F53E26" w:rsidRDefault="00F53E26" w:rsidP="00791D11">
      <w:pPr>
        <w:pStyle w:val="BodyText"/>
        <w:numPr>
          <w:ilvl w:val="1"/>
          <w:numId w:val="17"/>
        </w:numPr>
        <w:spacing w:line="276" w:lineRule="auto"/>
        <w:ind w:left="709" w:hanging="425"/>
        <w:jc w:val="both"/>
      </w:pPr>
      <w:bookmarkStart w:id="225" w:name="_Hlk495065219"/>
      <w:r w:rsidRPr="00B132DE">
        <w:t>OnFIRDS flag was part of the ToTV record in the earlier version of the ToTV/uToTV requirements document. It was meant to indicate ISINs that are in FIRDS but have been submitted by SI’s only. The current view is to provide all data from FIRDS Reference Data including MIC Type, so that ISINs provided by SI’s only will be available in the ToTV record and OnFIRDS flag is no longer needed.</w:t>
      </w:r>
    </w:p>
    <w:bookmarkEnd w:id="225"/>
    <w:p w14:paraId="5A1D6B43" w14:textId="7B09B0EB" w:rsidR="001D0F8F" w:rsidRPr="00664DB6" w:rsidRDefault="001D0F8F" w:rsidP="00664DB6">
      <w:pPr>
        <w:spacing w:after="0" w:line="276" w:lineRule="auto"/>
        <w:ind w:left="360"/>
        <w:rPr>
          <w:u w:val="single"/>
          <w:lang w:val="en-US"/>
        </w:rPr>
      </w:pPr>
      <w:r w:rsidRPr="00664DB6">
        <w:rPr>
          <w:u w:val="single"/>
          <w:lang w:val="en-US"/>
        </w:rPr>
        <w:t>Liquidity Flag</w:t>
      </w:r>
    </w:p>
    <w:p w14:paraId="497A2756" w14:textId="2798C511" w:rsidR="00F53E26" w:rsidRDefault="00F53E26" w:rsidP="00791D11">
      <w:pPr>
        <w:pStyle w:val="BodyText"/>
        <w:numPr>
          <w:ilvl w:val="1"/>
          <w:numId w:val="17"/>
        </w:numPr>
        <w:spacing w:line="276" w:lineRule="auto"/>
        <w:ind w:left="709" w:hanging="425"/>
        <w:jc w:val="both"/>
      </w:pPr>
      <w:r w:rsidRPr="00B132DE">
        <w:t xml:space="preserve">Liquidity flag is part of the FIRDS-TransparencyData component. </w:t>
      </w:r>
    </w:p>
    <w:p w14:paraId="2ACCED33" w14:textId="77777777" w:rsidR="003A1552" w:rsidRPr="00B132DE" w:rsidRDefault="003A1552" w:rsidP="00664DB6">
      <w:pPr>
        <w:pStyle w:val="BodyText"/>
        <w:spacing w:line="276" w:lineRule="auto"/>
        <w:ind w:left="709"/>
        <w:jc w:val="both"/>
      </w:pPr>
    </w:p>
    <w:p w14:paraId="31574619" w14:textId="77777777" w:rsidR="009769CA" w:rsidRPr="00A7738F" w:rsidRDefault="00F53E26" w:rsidP="00791D11">
      <w:pPr>
        <w:pStyle w:val="ListParagraph"/>
        <w:numPr>
          <w:ilvl w:val="0"/>
          <w:numId w:val="20"/>
        </w:numPr>
        <w:spacing w:after="120" w:line="276" w:lineRule="auto"/>
        <w:jc w:val="both"/>
        <w:rPr>
          <w:i/>
          <w:color w:val="0070C0"/>
        </w:rPr>
      </w:pPr>
      <w:r w:rsidRPr="00A7738F">
        <w:rPr>
          <w:i/>
          <w:color w:val="0070C0"/>
        </w:rPr>
        <w:t xml:space="preserve">Since M2 information is sent at MIC level, should we expect multiple ToTV records per ISIN </w:t>
      </w:r>
    </w:p>
    <w:p w14:paraId="6CFD4438" w14:textId="1DCBC974" w:rsidR="00F53E26" w:rsidRDefault="00F53E26" w:rsidP="00791D11">
      <w:pPr>
        <w:pStyle w:val="BodyText"/>
        <w:numPr>
          <w:ilvl w:val="1"/>
          <w:numId w:val="17"/>
        </w:numPr>
        <w:spacing w:line="276" w:lineRule="auto"/>
        <w:ind w:left="709" w:hanging="425"/>
        <w:jc w:val="both"/>
      </w:pPr>
      <w:r w:rsidRPr="00B132DE">
        <w:t>There will be one ToTV record per ISIN that will contain FIRDS Reference Data component and all reference data from FIRDS will be nested within it on a per MIC basis.</w:t>
      </w:r>
    </w:p>
    <w:p w14:paraId="2DFC331F" w14:textId="77777777" w:rsidR="003A1552" w:rsidRPr="00B132DE" w:rsidRDefault="003A1552" w:rsidP="00664DB6">
      <w:pPr>
        <w:pStyle w:val="BodyText"/>
        <w:spacing w:line="276" w:lineRule="auto"/>
        <w:ind w:left="709"/>
        <w:jc w:val="both"/>
      </w:pPr>
    </w:p>
    <w:p w14:paraId="4BCF7B20" w14:textId="77777777" w:rsidR="009769CA" w:rsidRPr="00A7738F" w:rsidRDefault="00F53E26" w:rsidP="00791D11">
      <w:pPr>
        <w:pStyle w:val="ListParagraph"/>
        <w:numPr>
          <w:ilvl w:val="0"/>
          <w:numId w:val="20"/>
        </w:numPr>
        <w:spacing w:after="120" w:line="276" w:lineRule="auto"/>
        <w:jc w:val="both"/>
        <w:rPr>
          <w:i/>
          <w:color w:val="0070C0"/>
        </w:rPr>
      </w:pPr>
      <w:r w:rsidRPr="00A7738F">
        <w:rPr>
          <w:i/>
          <w:color w:val="0070C0"/>
        </w:rPr>
        <w:t xml:space="preserve">As per ToTV JSON spec, at least one value will be sent in RM, MTF, OTF, SI tags; Is one ISIN allowed to be traded in RM, MTF, OTF and SI at the same time? </w:t>
      </w:r>
    </w:p>
    <w:p w14:paraId="4B2EFD46" w14:textId="2F38085C" w:rsidR="00F53E26" w:rsidRDefault="009769CA" w:rsidP="00791D11">
      <w:pPr>
        <w:pStyle w:val="BodyText"/>
        <w:numPr>
          <w:ilvl w:val="1"/>
          <w:numId w:val="17"/>
        </w:numPr>
        <w:spacing w:line="276" w:lineRule="auto"/>
        <w:ind w:left="709" w:hanging="425"/>
        <w:jc w:val="both"/>
      </w:pPr>
      <w:r w:rsidRPr="00D767E4">
        <w:t>MIC Type is</w:t>
      </w:r>
      <w:r w:rsidRPr="00B132DE">
        <w:t xml:space="preserve"> optional and will only be populated if there are FIRDS Ref Data for it.</w:t>
      </w:r>
      <w:r>
        <w:t xml:space="preserve"> One ISIN can be traded by multiple venues</w:t>
      </w:r>
      <w:r w:rsidR="00F53E26" w:rsidRPr="00B132DE">
        <w:t xml:space="preserve">, please refer to </w:t>
      </w:r>
      <w:hyperlink r:id="rId37" w:history="1">
        <w:r w:rsidR="00F53E26" w:rsidRPr="00B132DE">
          <w:t>ToTV JSON</w:t>
        </w:r>
      </w:hyperlink>
    </w:p>
    <w:p w14:paraId="13A588A4" w14:textId="77777777" w:rsidR="003A1552" w:rsidRPr="00B132DE" w:rsidRDefault="003A1552" w:rsidP="00664DB6">
      <w:pPr>
        <w:pStyle w:val="BodyText"/>
        <w:spacing w:line="276" w:lineRule="auto"/>
        <w:ind w:left="709"/>
        <w:jc w:val="both"/>
      </w:pPr>
    </w:p>
    <w:p w14:paraId="5B93B6BB" w14:textId="77777777" w:rsidR="009769CA" w:rsidRPr="00A7738F" w:rsidRDefault="00F53E26" w:rsidP="00791D11">
      <w:pPr>
        <w:pStyle w:val="ListParagraph"/>
        <w:numPr>
          <w:ilvl w:val="0"/>
          <w:numId w:val="20"/>
        </w:numPr>
        <w:spacing w:after="120" w:line="276" w:lineRule="auto"/>
        <w:jc w:val="both"/>
        <w:rPr>
          <w:i/>
          <w:color w:val="0070C0"/>
        </w:rPr>
      </w:pPr>
      <w:r w:rsidRPr="00A7738F">
        <w:rPr>
          <w:i/>
          <w:color w:val="0070C0"/>
        </w:rPr>
        <w:t xml:space="preserve">Can an ISIN have multiple SI values? </w:t>
      </w:r>
    </w:p>
    <w:p w14:paraId="64B733AE" w14:textId="7F9B1916" w:rsidR="00F53E26" w:rsidRDefault="00F53E26" w:rsidP="00791D11">
      <w:pPr>
        <w:pStyle w:val="BodyText"/>
        <w:numPr>
          <w:ilvl w:val="1"/>
          <w:numId w:val="17"/>
        </w:numPr>
        <w:spacing w:line="276" w:lineRule="auto"/>
        <w:ind w:left="709" w:hanging="425"/>
        <w:jc w:val="both"/>
      </w:pPr>
      <w:r w:rsidRPr="00B132DE">
        <w:t>Yes, if traded by multiple SI’s.</w:t>
      </w:r>
    </w:p>
    <w:p w14:paraId="7C1E5AAC" w14:textId="77777777" w:rsidR="003A1552" w:rsidRPr="00B132DE" w:rsidRDefault="003A1552" w:rsidP="00664DB6">
      <w:pPr>
        <w:pStyle w:val="BodyText"/>
        <w:spacing w:line="276" w:lineRule="auto"/>
        <w:ind w:left="709"/>
        <w:jc w:val="both"/>
      </w:pPr>
    </w:p>
    <w:p w14:paraId="0C82DFDE" w14:textId="77777777" w:rsidR="009769CA" w:rsidRPr="00A7738F" w:rsidRDefault="00F53E26" w:rsidP="00791D11">
      <w:pPr>
        <w:pStyle w:val="ListParagraph"/>
        <w:numPr>
          <w:ilvl w:val="0"/>
          <w:numId w:val="20"/>
        </w:numPr>
        <w:spacing w:after="120" w:line="276" w:lineRule="auto"/>
        <w:jc w:val="both"/>
        <w:rPr>
          <w:i/>
          <w:color w:val="0070C0"/>
        </w:rPr>
      </w:pPr>
      <w:r w:rsidRPr="00A7738F">
        <w:rPr>
          <w:i/>
          <w:color w:val="0070C0"/>
        </w:rPr>
        <w:t xml:space="preserve">What’s the difference between ISIN tag in the header versus DSB-ISIN tag? </w:t>
      </w:r>
    </w:p>
    <w:p w14:paraId="63467E77" w14:textId="4D090037" w:rsidR="00F53E26" w:rsidRDefault="00F53E26" w:rsidP="00791D11">
      <w:pPr>
        <w:pStyle w:val="BodyText"/>
        <w:numPr>
          <w:ilvl w:val="1"/>
          <w:numId w:val="17"/>
        </w:numPr>
        <w:spacing w:line="276" w:lineRule="auto"/>
        <w:ind w:left="709" w:hanging="425"/>
        <w:jc w:val="both"/>
      </w:pPr>
      <w:r w:rsidRPr="00B132DE">
        <w:t>ISIN tag in the header contains ISIN only whereas ISIN-DSB is a component that holds the entire ISIN record as available in the DSB.</w:t>
      </w:r>
    </w:p>
    <w:p w14:paraId="6D5A1D96" w14:textId="77777777" w:rsidR="003A1552" w:rsidRPr="00B132DE" w:rsidRDefault="003A1552" w:rsidP="00664DB6">
      <w:pPr>
        <w:pStyle w:val="BodyText"/>
        <w:spacing w:line="276" w:lineRule="auto"/>
        <w:ind w:left="709"/>
        <w:jc w:val="both"/>
      </w:pPr>
    </w:p>
    <w:p w14:paraId="2B0B776B" w14:textId="77777777" w:rsidR="009769CA" w:rsidRPr="00B132DE" w:rsidRDefault="00F53E26" w:rsidP="00791D11">
      <w:pPr>
        <w:pStyle w:val="ListParagraph"/>
        <w:numPr>
          <w:ilvl w:val="0"/>
          <w:numId w:val="20"/>
        </w:numPr>
        <w:spacing w:after="120" w:line="276" w:lineRule="auto"/>
        <w:jc w:val="both"/>
      </w:pPr>
      <w:r w:rsidRPr="00A7738F">
        <w:rPr>
          <w:i/>
          <w:color w:val="0070C0"/>
        </w:rPr>
        <w:t xml:space="preserve">Would DSB-ISIN object contain the entire OTC ISIN record created by DSB? </w:t>
      </w:r>
    </w:p>
    <w:p w14:paraId="226E766C" w14:textId="4301D048" w:rsidR="00F53E26" w:rsidRDefault="00F53E26" w:rsidP="00791D11">
      <w:pPr>
        <w:pStyle w:val="BodyText"/>
        <w:numPr>
          <w:ilvl w:val="1"/>
          <w:numId w:val="17"/>
        </w:numPr>
        <w:spacing w:line="276" w:lineRule="auto"/>
        <w:ind w:left="709" w:hanging="425"/>
        <w:jc w:val="both"/>
      </w:pPr>
      <w:r w:rsidRPr="00B132DE">
        <w:t>Yes, the ToTV record contains the entire DSB-ISIN.</w:t>
      </w:r>
    </w:p>
    <w:p w14:paraId="37A0375E" w14:textId="77777777" w:rsidR="003A1552" w:rsidRPr="00B132DE" w:rsidRDefault="003A1552" w:rsidP="00664DB6">
      <w:pPr>
        <w:pStyle w:val="BodyText"/>
        <w:spacing w:line="276" w:lineRule="auto"/>
        <w:ind w:left="709"/>
        <w:jc w:val="both"/>
      </w:pPr>
    </w:p>
    <w:p w14:paraId="2ACD8225" w14:textId="43628667" w:rsidR="00F53E26" w:rsidRPr="00A7738F" w:rsidRDefault="0030789A" w:rsidP="00791D11">
      <w:pPr>
        <w:pStyle w:val="ListParagraph"/>
        <w:numPr>
          <w:ilvl w:val="0"/>
          <w:numId w:val="20"/>
        </w:numPr>
        <w:spacing w:after="120" w:line="276" w:lineRule="auto"/>
        <w:jc w:val="both"/>
        <w:rPr>
          <w:i/>
          <w:color w:val="0070C0"/>
        </w:rPr>
      </w:pPr>
      <w:r w:rsidRPr="00A7738F">
        <w:rPr>
          <w:i/>
          <w:color w:val="0070C0"/>
        </w:rPr>
        <w:t xml:space="preserve">Could you </w:t>
      </w:r>
      <w:r w:rsidR="00CF4AA7" w:rsidRPr="00A7738F">
        <w:rPr>
          <w:i/>
          <w:color w:val="0070C0"/>
        </w:rPr>
        <w:t>provide the</w:t>
      </w:r>
      <w:r w:rsidRPr="00A7738F">
        <w:rPr>
          <w:i/>
          <w:color w:val="0070C0"/>
        </w:rPr>
        <w:t xml:space="preserve"> End to End timings of file deliveries for ToTV/uToTV data service from ESMA-&gt;DSB-&gt;Investment Firm?</w:t>
      </w:r>
    </w:p>
    <w:p w14:paraId="4010186E" w14:textId="77777777" w:rsidR="003A1552" w:rsidRDefault="00D836EC" w:rsidP="00791D11">
      <w:pPr>
        <w:pStyle w:val="BodyText"/>
        <w:numPr>
          <w:ilvl w:val="1"/>
          <w:numId w:val="17"/>
        </w:numPr>
        <w:ind w:left="709" w:hanging="425"/>
        <w:jc w:val="both"/>
      </w:pPr>
      <w:r>
        <w:rPr>
          <w:lang w:eastAsia="en-US"/>
        </w:rPr>
        <w:lastRenderedPageBreak/>
        <w:t xml:space="preserve">The DSB derives ToTV/uToTV flags based on data from FIRDS that are expected to be available daily by 9 CET at latest. </w:t>
      </w:r>
    </w:p>
    <w:p w14:paraId="61F9E02C" w14:textId="77777777" w:rsidR="003A1552" w:rsidRDefault="00D836EC" w:rsidP="00791D11">
      <w:pPr>
        <w:pStyle w:val="BodyText"/>
        <w:numPr>
          <w:ilvl w:val="1"/>
          <w:numId w:val="17"/>
        </w:numPr>
        <w:ind w:left="709" w:hanging="425"/>
        <w:jc w:val="both"/>
      </w:pPr>
      <w:r>
        <w:rPr>
          <w:lang w:eastAsia="en-US"/>
        </w:rPr>
        <w:t>I</w:t>
      </w:r>
      <w:r>
        <w:t>n the absence of FIRDS samples and seeing real daily volumes, i</w:t>
      </w:r>
      <w:r>
        <w:rPr>
          <w:lang w:eastAsia="en-US"/>
        </w:rPr>
        <w:t>t is difficult to predict with certainty how long it will take to complete processing of ALL files from FIRDS for the day</w:t>
      </w:r>
      <w:r w:rsidR="00CF4AA7">
        <w:t>.</w:t>
      </w:r>
      <w:r w:rsidR="00F038AE">
        <w:t xml:space="preserve"> </w:t>
      </w:r>
    </w:p>
    <w:p w14:paraId="43B9C6D9" w14:textId="2654BEE1" w:rsidR="008A0B5A" w:rsidRDefault="00F038AE" w:rsidP="00791D11">
      <w:pPr>
        <w:pStyle w:val="BodyText"/>
        <w:numPr>
          <w:ilvl w:val="1"/>
          <w:numId w:val="17"/>
        </w:numPr>
        <w:ind w:left="709" w:hanging="425"/>
        <w:jc w:val="both"/>
      </w:pPr>
      <w:r w:rsidRPr="00B132DE">
        <w:t xml:space="preserve">FIX subscribers will receive MiFID II data once the DSB finishes processing of </w:t>
      </w:r>
      <w:r w:rsidR="00D836EC">
        <w:t xml:space="preserve">all </w:t>
      </w:r>
      <w:r w:rsidRPr="00B132DE">
        <w:t>FIRDS data for the day. In addition, File Download for ToTV data will be available minutes after the FIRDS processing is completed for the day.</w:t>
      </w:r>
      <w:r w:rsidR="00C82C7A">
        <w:t xml:space="preserve"> </w:t>
      </w:r>
    </w:p>
    <w:p w14:paraId="1C2B77BD" w14:textId="77777777" w:rsidR="003A1552" w:rsidRDefault="003A1552" w:rsidP="00664DB6">
      <w:pPr>
        <w:pStyle w:val="BodyText"/>
        <w:ind w:left="709"/>
        <w:jc w:val="both"/>
      </w:pPr>
    </w:p>
    <w:p w14:paraId="13EA2D14" w14:textId="3AF253CE" w:rsidR="0030789A" w:rsidRPr="00A7738F" w:rsidRDefault="0030789A" w:rsidP="00791D11">
      <w:pPr>
        <w:pStyle w:val="ListParagraph"/>
        <w:numPr>
          <w:ilvl w:val="0"/>
          <w:numId w:val="20"/>
        </w:numPr>
        <w:spacing w:after="120" w:line="276" w:lineRule="auto"/>
        <w:jc w:val="both"/>
        <w:rPr>
          <w:i/>
          <w:color w:val="0070C0"/>
        </w:rPr>
      </w:pPr>
      <w:r w:rsidRPr="00A7738F">
        <w:rPr>
          <w:i/>
          <w:color w:val="0070C0"/>
        </w:rPr>
        <w:t>Could you share with us any FIRDS sample or mocked up data for ToTV/uToTV determination?</w:t>
      </w:r>
    </w:p>
    <w:p w14:paraId="7D85E5F7" w14:textId="7894FC3A" w:rsidR="0030789A" w:rsidRDefault="003A7006" w:rsidP="00791D11">
      <w:pPr>
        <w:pStyle w:val="BodyText"/>
        <w:numPr>
          <w:ilvl w:val="1"/>
          <w:numId w:val="17"/>
        </w:numPr>
        <w:ind w:left="709" w:hanging="425"/>
        <w:jc w:val="both"/>
      </w:pPr>
      <w:r>
        <w:t xml:space="preserve">Once the DSB has FIRDS samples or mocked up data, we will oblige industry requests to share the data. </w:t>
      </w:r>
    </w:p>
    <w:p w14:paraId="069D2C0B" w14:textId="46D7DDE6" w:rsidR="003A1552" w:rsidRDefault="003A1552" w:rsidP="00664DB6">
      <w:pPr>
        <w:pStyle w:val="BodyText"/>
        <w:ind w:left="709"/>
        <w:jc w:val="both"/>
      </w:pPr>
    </w:p>
    <w:p w14:paraId="222E036E" w14:textId="2A64D4B2" w:rsidR="000714FA" w:rsidRPr="00A7738F" w:rsidRDefault="00F038AE" w:rsidP="00791D11">
      <w:pPr>
        <w:pStyle w:val="ListParagraph"/>
        <w:numPr>
          <w:ilvl w:val="0"/>
          <w:numId w:val="20"/>
        </w:numPr>
        <w:spacing w:after="120" w:line="276" w:lineRule="auto"/>
        <w:jc w:val="both"/>
        <w:rPr>
          <w:i/>
          <w:color w:val="0070C0"/>
        </w:rPr>
      </w:pPr>
      <w:r w:rsidRPr="00A7738F">
        <w:rPr>
          <w:i/>
          <w:color w:val="0070C0"/>
        </w:rPr>
        <w:t xml:space="preserve">How </w:t>
      </w:r>
      <w:r w:rsidR="00EB3650" w:rsidRPr="00A7738F">
        <w:rPr>
          <w:i/>
          <w:color w:val="0070C0"/>
        </w:rPr>
        <w:t>can users</w:t>
      </w:r>
      <w:r w:rsidR="00D359B3" w:rsidRPr="00A7738F">
        <w:rPr>
          <w:i/>
          <w:color w:val="0070C0"/>
        </w:rPr>
        <w:t xml:space="preserve"> receive the MiFID II dataset?</w:t>
      </w:r>
    </w:p>
    <w:p w14:paraId="181216E9" w14:textId="757F0604" w:rsidR="00D359B3" w:rsidRDefault="00D359B3" w:rsidP="00791D11">
      <w:pPr>
        <w:pStyle w:val="BodyText"/>
        <w:numPr>
          <w:ilvl w:val="1"/>
          <w:numId w:val="17"/>
        </w:numPr>
        <w:ind w:left="709" w:hanging="425"/>
        <w:jc w:val="both"/>
      </w:pPr>
      <w:r>
        <w:t xml:space="preserve">The users can access the MiFID II dataset via the existing APIs for ISIN. Please refer to </w:t>
      </w:r>
      <w:hyperlink r:id="rId38" w:history="1">
        <w:r w:rsidRPr="00B132DE">
          <w:rPr>
            <w:color w:val="0070C0"/>
            <w:u w:val="single"/>
          </w:rPr>
          <w:t>FIX API</w:t>
        </w:r>
      </w:hyperlink>
      <w:r w:rsidRPr="00B132DE">
        <w:t xml:space="preserve"> and </w:t>
      </w:r>
      <w:hyperlink r:id="rId39" w:history="1">
        <w:r w:rsidRPr="00B132DE">
          <w:rPr>
            <w:color w:val="0070C0"/>
            <w:u w:val="single"/>
          </w:rPr>
          <w:t>REST API</w:t>
        </w:r>
      </w:hyperlink>
      <w:r w:rsidRPr="00B132DE">
        <w:t xml:space="preserve"> documentation</w:t>
      </w:r>
      <w:r>
        <w:t xml:space="preserve">. Also, MiFID II dataset will be available in File Download, see </w:t>
      </w:r>
      <w:r>
        <w:fldChar w:fldCharType="begin"/>
      </w:r>
      <w:r>
        <w:instrText xml:space="preserve"> REF _Ref495050592 \r \h </w:instrText>
      </w:r>
      <w:r>
        <w:fldChar w:fldCharType="separate"/>
      </w:r>
      <w:r>
        <w:t>8.4</w:t>
      </w:r>
      <w:r>
        <w:fldChar w:fldCharType="end"/>
      </w:r>
      <w:r>
        <w:t>.</w:t>
      </w:r>
    </w:p>
    <w:p w14:paraId="2516B8E6" w14:textId="77777777" w:rsidR="003A1552" w:rsidRPr="00B132DE" w:rsidRDefault="003A1552" w:rsidP="00664DB6">
      <w:pPr>
        <w:pStyle w:val="BodyText"/>
        <w:ind w:left="709"/>
        <w:jc w:val="both"/>
      </w:pPr>
    </w:p>
    <w:p w14:paraId="79407E96" w14:textId="6DD0F2FB" w:rsidR="00D359B3" w:rsidRPr="00A7738F" w:rsidRDefault="00D359B3" w:rsidP="00791D11">
      <w:pPr>
        <w:pStyle w:val="ListParagraph"/>
        <w:numPr>
          <w:ilvl w:val="0"/>
          <w:numId w:val="20"/>
        </w:numPr>
        <w:spacing w:after="120" w:line="276" w:lineRule="auto"/>
        <w:jc w:val="both"/>
        <w:rPr>
          <w:i/>
          <w:color w:val="0070C0"/>
        </w:rPr>
      </w:pPr>
      <w:r w:rsidRPr="00A7738F">
        <w:rPr>
          <w:i/>
          <w:color w:val="0070C0"/>
        </w:rPr>
        <w:t>How can users access the ‘MiFID II Dataset’ for non-OTC data?</w:t>
      </w:r>
    </w:p>
    <w:p w14:paraId="4930DA69" w14:textId="41A4266A" w:rsidR="00D359B3" w:rsidRDefault="00D359B3" w:rsidP="00791D11">
      <w:pPr>
        <w:pStyle w:val="ListParagraph"/>
        <w:numPr>
          <w:ilvl w:val="1"/>
          <w:numId w:val="20"/>
        </w:numPr>
        <w:spacing w:after="0" w:line="276" w:lineRule="auto"/>
        <w:rPr>
          <w:rFonts w:eastAsia="SimSun" w:cs="Times New Roman"/>
          <w:lang w:val="en-US" w:eastAsia="zh-CN"/>
        </w:rPr>
      </w:pPr>
      <w:r w:rsidRPr="00B132DE">
        <w:rPr>
          <w:rFonts w:eastAsia="SimSun" w:cs="Times New Roman"/>
          <w:lang w:val="en-US" w:eastAsia="zh-CN"/>
        </w:rPr>
        <w:t>As for OTC ISINs, via the existing API.</w:t>
      </w:r>
    </w:p>
    <w:p w14:paraId="516283E7" w14:textId="77777777" w:rsidR="003A1552" w:rsidRPr="00B132DE" w:rsidRDefault="003A1552" w:rsidP="00664DB6">
      <w:pPr>
        <w:pStyle w:val="ListParagraph"/>
        <w:spacing w:after="0" w:line="276" w:lineRule="auto"/>
        <w:ind w:left="1080"/>
        <w:rPr>
          <w:rFonts w:eastAsia="SimSun" w:cs="Times New Roman"/>
          <w:lang w:val="en-US" w:eastAsia="zh-CN"/>
        </w:rPr>
      </w:pPr>
    </w:p>
    <w:p w14:paraId="31AAFCC8" w14:textId="77777777" w:rsidR="00D359B3" w:rsidRPr="00A7738F" w:rsidRDefault="00D359B3" w:rsidP="00791D11">
      <w:pPr>
        <w:pStyle w:val="ListParagraph"/>
        <w:numPr>
          <w:ilvl w:val="0"/>
          <w:numId w:val="20"/>
        </w:numPr>
        <w:spacing w:after="120" w:line="276" w:lineRule="auto"/>
        <w:jc w:val="both"/>
        <w:rPr>
          <w:i/>
          <w:color w:val="0070C0"/>
        </w:rPr>
      </w:pPr>
      <w:r w:rsidRPr="00A7738F">
        <w:rPr>
          <w:i/>
          <w:color w:val="0070C0"/>
        </w:rPr>
        <w:t xml:space="preserve">What can we expect in relation to data being ‘at the MIC level’? </w:t>
      </w:r>
    </w:p>
    <w:p w14:paraId="2C85FE96" w14:textId="4BB9CAEE" w:rsidR="00D359B3" w:rsidRPr="00B132DE" w:rsidRDefault="00D359B3" w:rsidP="00791D11">
      <w:pPr>
        <w:pStyle w:val="ListParagraph"/>
        <w:numPr>
          <w:ilvl w:val="1"/>
          <w:numId w:val="20"/>
        </w:numPr>
        <w:spacing w:after="0" w:line="276" w:lineRule="auto"/>
        <w:rPr>
          <w:rFonts w:eastAsia="SimSun" w:cs="Times New Roman"/>
          <w:lang w:val="en-US" w:eastAsia="zh-CN"/>
        </w:rPr>
      </w:pPr>
      <w:r w:rsidRPr="00B132DE">
        <w:rPr>
          <w:rFonts w:eastAsia="SimSun" w:cs="Times New Roman"/>
          <w:lang w:val="en-US" w:eastAsia="zh-CN"/>
        </w:rPr>
        <w:t>If an ISIN has been traded on multiple venues, it will have reference data duplicated as many times as there are venues that have reported it</w:t>
      </w:r>
    </w:p>
    <w:p w14:paraId="0406764E" w14:textId="77777777" w:rsidR="00D359B3" w:rsidRPr="00D359B3" w:rsidRDefault="00D359B3" w:rsidP="00B132DE">
      <w:pPr>
        <w:pStyle w:val="ListParagraph"/>
        <w:spacing w:after="120" w:line="276" w:lineRule="auto"/>
        <w:ind w:left="360"/>
        <w:jc w:val="both"/>
      </w:pPr>
    </w:p>
    <w:p w14:paraId="7A196583" w14:textId="77777777" w:rsidR="000F0C94" w:rsidRDefault="000F0C94" w:rsidP="00972301">
      <w:pPr>
        <w:spacing w:line="276" w:lineRule="auto"/>
        <w:jc w:val="both"/>
      </w:pPr>
      <w:bookmarkStart w:id="226" w:name="_Toc489982055"/>
      <w:bookmarkStart w:id="227" w:name="_Toc489982056"/>
      <w:bookmarkEnd w:id="226"/>
      <w:bookmarkEnd w:id="227"/>
    </w:p>
    <w:p w14:paraId="3B585CD5" w14:textId="77777777" w:rsidR="008037F4" w:rsidRDefault="008037F4">
      <w:pPr>
        <w:rPr>
          <w:rFonts w:asciiTheme="majorHAnsi" w:eastAsiaTheme="majorEastAsia" w:hAnsiTheme="majorHAnsi" w:cstheme="majorBidi"/>
          <w:color w:val="2E74B5" w:themeColor="accent1" w:themeShade="BF"/>
          <w:sz w:val="32"/>
          <w:szCs w:val="32"/>
        </w:rPr>
      </w:pPr>
      <w:bookmarkStart w:id="228" w:name="_Toc489647942"/>
      <w:bookmarkEnd w:id="228"/>
      <w:r>
        <w:br w:type="page"/>
      </w:r>
    </w:p>
    <w:p w14:paraId="47EE362A" w14:textId="77777777" w:rsidR="00FF4F7B" w:rsidRDefault="00FF4F7B" w:rsidP="007A59A0">
      <w:pPr>
        <w:pStyle w:val="Heading1"/>
        <w:spacing w:line="276" w:lineRule="auto"/>
        <w:jc w:val="both"/>
      </w:pPr>
      <w:bookmarkStart w:id="229" w:name="_Toc507418366"/>
      <w:r>
        <w:lastRenderedPageBreak/>
        <w:t>Appendix</w:t>
      </w:r>
      <w:bookmarkEnd w:id="229"/>
    </w:p>
    <w:p w14:paraId="18A0BA7C" w14:textId="77777777" w:rsidR="00434808" w:rsidRDefault="006D499E" w:rsidP="007A59A0">
      <w:pPr>
        <w:pStyle w:val="Heading2"/>
        <w:spacing w:line="276" w:lineRule="auto"/>
        <w:ind w:hanging="292"/>
        <w:jc w:val="both"/>
      </w:pPr>
      <w:bookmarkStart w:id="230" w:name="_Ref486248942"/>
      <w:bookmarkStart w:id="231" w:name="_Toc507418367"/>
      <w:r>
        <w:t xml:space="preserve">Sources of Data for </w:t>
      </w:r>
      <w:r w:rsidR="00BA2645">
        <w:t>T</w:t>
      </w:r>
      <w:r w:rsidR="00E11DBE">
        <w:t>o</w:t>
      </w:r>
      <w:r w:rsidR="00BA2645">
        <w:t>TV</w:t>
      </w:r>
      <w:r w:rsidR="00E06632">
        <w:t>/</w:t>
      </w:r>
      <w:r w:rsidR="000956DE">
        <w:t>uToTV</w:t>
      </w:r>
      <w:r w:rsidR="00E06632">
        <w:t xml:space="preserve"> </w:t>
      </w:r>
      <w:bookmarkEnd w:id="230"/>
      <w:r>
        <w:t>Determination</w:t>
      </w:r>
      <w:bookmarkEnd w:id="231"/>
    </w:p>
    <w:p w14:paraId="691ED6A0" w14:textId="77777777" w:rsidR="00434808" w:rsidRDefault="00434808" w:rsidP="007A59A0">
      <w:pPr>
        <w:spacing w:line="276" w:lineRule="auto"/>
        <w:jc w:val="both"/>
      </w:pPr>
      <w:r>
        <w:t xml:space="preserve">The DSB has considered several options </w:t>
      </w:r>
      <w:r w:rsidR="0005173C">
        <w:t xml:space="preserve">for sourcing the data for </w:t>
      </w:r>
      <w:r w:rsidR="00BA2645">
        <w:t>T</w:t>
      </w:r>
      <w:r w:rsidR="00E11DBE">
        <w:t>o</w:t>
      </w:r>
      <w:r w:rsidR="00BA2645">
        <w:t>TV</w:t>
      </w:r>
      <w:r w:rsidR="0005173C">
        <w:t xml:space="preserve"> / </w:t>
      </w:r>
      <w:r w:rsidR="000956DE">
        <w:t>uToTV</w:t>
      </w:r>
      <w:r w:rsidR="0005173C">
        <w:t xml:space="preserve"> determination</w:t>
      </w:r>
      <w:r>
        <w:t>:</w:t>
      </w:r>
    </w:p>
    <w:p w14:paraId="5F1C9F13" w14:textId="77777777" w:rsidR="00434808" w:rsidRDefault="0005173C" w:rsidP="007A59A0">
      <w:pPr>
        <w:pStyle w:val="Heading3"/>
        <w:spacing w:line="276" w:lineRule="auto"/>
        <w:ind w:left="709" w:hanging="709"/>
        <w:jc w:val="both"/>
      </w:pPr>
      <w:bookmarkStart w:id="232" w:name="_Ref486332200"/>
      <w:r>
        <w:t xml:space="preserve">Source </w:t>
      </w:r>
      <w:r w:rsidR="00434808">
        <w:t>1 – Utilize FIRDS data</w:t>
      </w:r>
      <w:bookmarkEnd w:id="232"/>
    </w:p>
    <w:p w14:paraId="680F8BC5" w14:textId="77777777" w:rsidR="00434808" w:rsidRDefault="00434808" w:rsidP="007A59A0">
      <w:pPr>
        <w:spacing w:line="276" w:lineRule="auto"/>
        <w:jc w:val="both"/>
      </w:pPr>
      <w:r>
        <w:t xml:space="preserve">Use FIRDS to define </w:t>
      </w:r>
      <w:r w:rsidR="00BA2645">
        <w:t>T</w:t>
      </w:r>
      <w:r w:rsidR="00E11DBE">
        <w:t>o</w:t>
      </w:r>
      <w:r w:rsidR="00BA2645">
        <w:t>TV</w:t>
      </w:r>
      <w:r>
        <w:t xml:space="preserve">.  If the ISIN is present in the FIRDS database and the reporting MIC is an approved Trading Venue then the ISIN is </w:t>
      </w:r>
      <w:r w:rsidR="00BA2645">
        <w:t>T</w:t>
      </w:r>
      <w:r w:rsidR="00E11DBE">
        <w:t>o</w:t>
      </w:r>
      <w:r w:rsidR="00BA2645">
        <w:t>TV</w:t>
      </w:r>
      <w:r>
        <w:t>.</w:t>
      </w:r>
    </w:p>
    <w:p w14:paraId="3771E5AD" w14:textId="77777777" w:rsidR="00434808" w:rsidRDefault="00434808" w:rsidP="007A59A0">
      <w:pPr>
        <w:spacing w:line="276" w:lineRule="auto"/>
        <w:jc w:val="both"/>
      </w:pPr>
      <w:r>
        <w:t xml:space="preserve">A </w:t>
      </w:r>
      <w:r w:rsidR="00BA2645">
        <w:t>T</w:t>
      </w:r>
      <w:r w:rsidR="00E11DBE">
        <w:t>o</w:t>
      </w:r>
      <w:r w:rsidR="00BA2645">
        <w:t>TV</w:t>
      </w:r>
      <w:r>
        <w:t xml:space="preserve"> service can use a combination of FIRDS, using the MIC and the ISIN, with the DSB ISIN Database (because ISIN granularity is greater than the RTS 23 product attributes) to identify which products are considered </w:t>
      </w:r>
      <w:r w:rsidR="00BA2645">
        <w:t>T</w:t>
      </w:r>
      <w:r w:rsidR="00E11DBE">
        <w:t>o</w:t>
      </w:r>
      <w:r w:rsidR="00BA2645">
        <w:t>TV</w:t>
      </w:r>
      <w:r>
        <w:t xml:space="preserve"> and </w:t>
      </w:r>
      <w:r w:rsidR="000956DE">
        <w:t>uToTV</w:t>
      </w:r>
      <w:r>
        <w:t>.</w:t>
      </w:r>
    </w:p>
    <w:p w14:paraId="2784E0E9" w14:textId="77777777" w:rsidR="00434808" w:rsidRDefault="00434808" w:rsidP="007A59A0">
      <w:pPr>
        <w:pStyle w:val="Heading4"/>
        <w:spacing w:line="276" w:lineRule="auto"/>
        <w:ind w:left="851" w:hanging="851"/>
        <w:jc w:val="both"/>
      </w:pPr>
      <w:r>
        <w:t>Challenges</w:t>
      </w:r>
    </w:p>
    <w:p w14:paraId="2FB513ED" w14:textId="77777777" w:rsidR="00434808" w:rsidRDefault="00434808" w:rsidP="00791D11">
      <w:pPr>
        <w:pStyle w:val="ListParagraph"/>
        <w:numPr>
          <w:ilvl w:val="0"/>
          <w:numId w:val="21"/>
        </w:numPr>
        <w:spacing w:line="276" w:lineRule="auto"/>
        <w:jc w:val="both"/>
      </w:pPr>
      <w:r>
        <w:t>FIRDS is only available T+1.  Depending on how Trading Venues approach reference data reporting, there is the possibility that some instruments will not be transparent on the day of their greatest liquidity due to the inclusion of the expiry date within the product definition.</w:t>
      </w:r>
    </w:p>
    <w:p w14:paraId="50CA374D" w14:textId="77777777" w:rsidR="0005173C" w:rsidRDefault="00434808" w:rsidP="00791D11">
      <w:pPr>
        <w:pStyle w:val="ListParagraph"/>
        <w:numPr>
          <w:ilvl w:val="0"/>
          <w:numId w:val="21"/>
        </w:numPr>
        <w:spacing w:line="276" w:lineRule="auto"/>
        <w:jc w:val="both"/>
      </w:pPr>
      <w:r>
        <w:t xml:space="preserve">Trades or quotes that occur on a trading venue after 1800 on T do not need to be reported as reference data which means, potentially, there will be products that are </w:t>
      </w:r>
      <w:r w:rsidR="00BA2645">
        <w:t>T</w:t>
      </w:r>
      <w:r w:rsidR="00E11DBE">
        <w:t>o</w:t>
      </w:r>
      <w:r w:rsidR="00BA2645">
        <w:t>TV</w:t>
      </w:r>
      <w:r>
        <w:t xml:space="preserve"> but will not be treated as such until T+2.</w:t>
      </w:r>
    </w:p>
    <w:p w14:paraId="78B85465" w14:textId="77777777" w:rsidR="00434808" w:rsidRDefault="0005173C" w:rsidP="00791D11">
      <w:pPr>
        <w:pStyle w:val="ListParagraph"/>
        <w:numPr>
          <w:ilvl w:val="0"/>
          <w:numId w:val="21"/>
        </w:numPr>
        <w:spacing w:line="276" w:lineRule="auto"/>
        <w:jc w:val="both"/>
      </w:pPr>
      <w:r>
        <w:t>ESMA has stated that FIRDS should not be used as the Golden Source of data</w:t>
      </w:r>
      <w:r w:rsidR="0087775E">
        <w:t>, therefore relying exclusively on this source may cause regulatory concern</w:t>
      </w:r>
    </w:p>
    <w:p w14:paraId="528A9536" w14:textId="77777777" w:rsidR="002E4BC8" w:rsidRDefault="002E4BC8" w:rsidP="007A59A0">
      <w:pPr>
        <w:pStyle w:val="ListParagraph"/>
        <w:spacing w:line="276" w:lineRule="auto"/>
        <w:jc w:val="both"/>
      </w:pPr>
    </w:p>
    <w:p w14:paraId="298B0F76" w14:textId="77777777" w:rsidR="00434808" w:rsidRDefault="00A462D6" w:rsidP="007A59A0">
      <w:pPr>
        <w:pStyle w:val="Heading3"/>
        <w:spacing w:line="276" w:lineRule="auto"/>
        <w:ind w:left="709" w:hanging="709"/>
        <w:jc w:val="both"/>
      </w:pPr>
      <w:r>
        <w:t xml:space="preserve">Source </w:t>
      </w:r>
      <w:r w:rsidR="00434808">
        <w:t xml:space="preserve">2 – Utilize </w:t>
      </w:r>
      <w:r w:rsidR="00C5022F">
        <w:t>Post-trade disclosure data</w:t>
      </w:r>
    </w:p>
    <w:p w14:paraId="56DCE959" w14:textId="77777777" w:rsidR="00434808" w:rsidRDefault="00434808" w:rsidP="007A59A0">
      <w:pPr>
        <w:spacing w:line="276" w:lineRule="auto"/>
        <w:jc w:val="both"/>
      </w:pPr>
      <w:r>
        <w:t xml:space="preserve">Collate APA </w:t>
      </w:r>
      <w:r w:rsidR="00C5022F">
        <w:t xml:space="preserve">and trading venues </w:t>
      </w:r>
      <w:r>
        <w:t xml:space="preserve">published </w:t>
      </w:r>
      <w:r w:rsidR="00C5022F">
        <w:t xml:space="preserve">post-trade </w:t>
      </w:r>
      <w:r>
        <w:t xml:space="preserve">data and combine the information in real-time to drive </w:t>
      </w:r>
      <w:r w:rsidR="00BA2645">
        <w:t>T</w:t>
      </w:r>
      <w:r w:rsidR="00E11DBE">
        <w:t>o</w:t>
      </w:r>
      <w:r w:rsidR="00BA2645">
        <w:t>TV</w:t>
      </w:r>
      <w:r>
        <w:t xml:space="preserve"> for all DSB OTC ISINs.</w:t>
      </w:r>
    </w:p>
    <w:p w14:paraId="73F0E01C" w14:textId="77777777" w:rsidR="00434808" w:rsidRDefault="000956DE" w:rsidP="007A59A0">
      <w:pPr>
        <w:spacing w:line="276" w:lineRule="auto"/>
        <w:jc w:val="both"/>
      </w:pPr>
      <w:r>
        <w:t>ToTV</w:t>
      </w:r>
      <w:r w:rsidR="00434808">
        <w:t xml:space="preserve"> can use a combination of APA data, using the MIC and the ISIN (where available) with the DSB ISIN Database to identify which products are </w:t>
      </w:r>
      <w:r w:rsidR="00BA2645">
        <w:t>T</w:t>
      </w:r>
      <w:r w:rsidR="00E11DBE">
        <w:t>o</w:t>
      </w:r>
      <w:r w:rsidR="00BA2645">
        <w:t>TV</w:t>
      </w:r>
      <w:r w:rsidR="00434808">
        <w:t xml:space="preserve"> and </w:t>
      </w:r>
      <w:r>
        <w:t>uToTV</w:t>
      </w:r>
      <w:r w:rsidR="00434808">
        <w:t>.</w:t>
      </w:r>
    </w:p>
    <w:p w14:paraId="7AD277C5" w14:textId="77777777" w:rsidR="00434808" w:rsidRDefault="00434808" w:rsidP="007A59A0">
      <w:pPr>
        <w:pStyle w:val="Heading4"/>
        <w:spacing w:line="276" w:lineRule="auto"/>
        <w:ind w:left="851" w:hanging="851"/>
        <w:jc w:val="both"/>
      </w:pPr>
      <w:r>
        <w:t>Challenges</w:t>
      </w:r>
    </w:p>
    <w:p w14:paraId="7749CC74" w14:textId="77777777" w:rsidR="00434808" w:rsidRDefault="00434808" w:rsidP="00791D11">
      <w:pPr>
        <w:pStyle w:val="ListParagraph"/>
        <w:numPr>
          <w:ilvl w:val="0"/>
          <w:numId w:val="5"/>
        </w:numPr>
        <w:spacing w:line="276" w:lineRule="auto"/>
        <w:jc w:val="both"/>
      </w:pPr>
      <w:r>
        <w:t xml:space="preserve">Some APA post-trade disclosure data will have the ISIN plus some transactional data.  However, some APA post-trade disclosure data will not have the ISIN.  Indeed, there’s no requirement for them to publish sufficient data to create an ISIN.  Given that </w:t>
      </w:r>
      <w:r w:rsidR="00BA2645">
        <w:t>T</w:t>
      </w:r>
      <w:r w:rsidR="00E11DBE">
        <w:t>o</w:t>
      </w:r>
      <w:r w:rsidR="00BA2645">
        <w:t>TV</w:t>
      </w:r>
      <w:r>
        <w:t xml:space="preserve"> is defined including the ISIN, this means that the set of data published by an APA without an ISIN cannot be assessed as being </w:t>
      </w:r>
      <w:r w:rsidR="00BA2645">
        <w:t>T</w:t>
      </w:r>
      <w:r w:rsidR="00E11DBE">
        <w:t>o</w:t>
      </w:r>
      <w:r w:rsidR="00BA2645">
        <w:t>TV</w:t>
      </w:r>
      <w:r>
        <w:t xml:space="preserve"> or not.</w:t>
      </w:r>
    </w:p>
    <w:p w14:paraId="65358323" w14:textId="77777777" w:rsidR="00434808" w:rsidRDefault="00434808" w:rsidP="00791D11">
      <w:pPr>
        <w:pStyle w:val="ListParagraph"/>
        <w:numPr>
          <w:ilvl w:val="0"/>
          <w:numId w:val="5"/>
        </w:numPr>
        <w:spacing w:line="276" w:lineRule="auto"/>
        <w:jc w:val="both"/>
      </w:pPr>
      <w:r>
        <w:t>Some transactions submitted for post-trade disclosure will be subject to deferrals – some of these deferrals can extend to T+2; any collection of post-trade disclosure data ‘real-time’ will not necessarily contain these products.</w:t>
      </w:r>
    </w:p>
    <w:p w14:paraId="50F4BF70" w14:textId="77777777" w:rsidR="00434808" w:rsidRDefault="00434808" w:rsidP="00791D11">
      <w:pPr>
        <w:pStyle w:val="ListParagraph"/>
        <w:numPr>
          <w:ilvl w:val="0"/>
          <w:numId w:val="5"/>
        </w:numPr>
        <w:spacing w:line="276" w:lineRule="auto"/>
        <w:jc w:val="both"/>
      </w:pPr>
      <w:r>
        <w:t xml:space="preserve">APA pre-trade transparency data has no requirement to use the ISIN or, in fact, publish any detailed product attributes for a quote.  Again, since the ISIN is included in the </w:t>
      </w:r>
      <w:r w:rsidR="00BA2645">
        <w:t>T</w:t>
      </w:r>
      <w:r w:rsidR="00E11DBE">
        <w:t>o</w:t>
      </w:r>
      <w:r w:rsidR="00BA2645">
        <w:t>TV</w:t>
      </w:r>
      <w:r>
        <w:t xml:space="preserve"> discussion, any pre-trade data that does not already voluntarily have the ISIN is unlikely to be useful in determining </w:t>
      </w:r>
      <w:r w:rsidR="00BA2645">
        <w:t>T</w:t>
      </w:r>
      <w:r w:rsidR="00E11DBE">
        <w:t>o</w:t>
      </w:r>
      <w:r w:rsidR="00BA2645">
        <w:t>TV</w:t>
      </w:r>
      <w:r>
        <w:t>.</w:t>
      </w:r>
    </w:p>
    <w:p w14:paraId="586110D7" w14:textId="77777777" w:rsidR="00434808" w:rsidRDefault="00434808" w:rsidP="00791D11">
      <w:pPr>
        <w:pStyle w:val="ListParagraph"/>
        <w:numPr>
          <w:ilvl w:val="0"/>
          <w:numId w:val="5"/>
        </w:numPr>
        <w:spacing w:line="276" w:lineRule="auto"/>
        <w:jc w:val="both"/>
      </w:pPr>
      <w:r>
        <w:t xml:space="preserve">There is no requirement for an SI or a Trading Venue to use an APA for pre-trade transparency.  Collection of pre-trade data from the APAs will be incomplete and therefore will not provide the full set of </w:t>
      </w:r>
      <w:r w:rsidR="00BA2645">
        <w:t>T</w:t>
      </w:r>
      <w:r w:rsidR="00E11DBE">
        <w:t>o</w:t>
      </w:r>
      <w:r w:rsidR="00BA2645">
        <w:t>TV</w:t>
      </w:r>
      <w:r>
        <w:t xml:space="preserve"> products in real-time. </w:t>
      </w:r>
    </w:p>
    <w:p w14:paraId="1ECFEA30" w14:textId="77777777" w:rsidR="00434808" w:rsidRDefault="00A462D6" w:rsidP="007A59A0">
      <w:pPr>
        <w:pStyle w:val="Heading3"/>
        <w:spacing w:line="276" w:lineRule="auto"/>
        <w:ind w:left="709" w:hanging="709"/>
        <w:jc w:val="both"/>
      </w:pPr>
      <w:bookmarkStart w:id="233" w:name="_Ref486332568"/>
      <w:r>
        <w:lastRenderedPageBreak/>
        <w:t xml:space="preserve">Source </w:t>
      </w:r>
      <w:r w:rsidR="00434808">
        <w:t>3 – Utilize ISIN Creation Data</w:t>
      </w:r>
      <w:bookmarkEnd w:id="233"/>
    </w:p>
    <w:p w14:paraId="2958045D" w14:textId="77777777" w:rsidR="00434808" w:rsidRPr="00C937F0" w:rsidRDefault="00434808" w:rsidP="007A59A0">
      <w:pPr>
        <w:spacing w:line="276" w:lineRule="auto"/>
        <w:jc w:val="both"/>
      </w:pPr>
      <w:r w:rsidRPr="00C937F0">
        <w:t xml:space="preserve">The DSB </w:t>
      </w:r>
      <w:r w:rsidR="00A462D6">
        <w:t xml:space="preserve">could look at </w:t>
      </w:r>
      <w:r w:rsidR="00A462D6" w:rsidRPr="00C937F0">
        <w:t>amend</w:t>
      </w:r>
      <w:r w:rsidR="00A462D6">
        <w:t>ing</w:t>
      </w:r>
      <w:r w:rsidR="00A462D6" w:rsidRPr="00C937F0">
        <w:t xml:space="preserve"> </w:t>
      </w:r>
      <w:r w:rsidRPr="00C937F0">
        <w:t>the ISIN request interaction by adding a flag for all users to indicate whether the ISIN will be ‘available to trade’ on a trading venue</w:t>
      </w:r>
      <w:r>
        <w:t>.</w:t>
      </w:r>
    </w:p>
    <w:p w14:paraId="30AC1DDB" w14:textId="77777777" w:rsidR="00434808" w:rsidRPr="00C937F0" w:rsidRDefault="00434808" w:rsidP="007A59A0">
      <w:pPr>
        <w:spacing w:line="276" w:lineRule="auto"/>
        <w:jc w:val="both"/>
      </w:pPr>
      <w:r w:rsidRPr="00C937F0">
        <w:t xml:space="preserve">This would capture all new instruments in real-time for </w:t>
      </w:r>
      <w:r w:rsidR="00BA2645">
        <w:t>T</w:t>
      </w:r>
      <w:r w:rsidR="00E11DBE">
        <w:t>o</w:t>
      </w:r>
      <w:r w:rsidR="00BA2645">
        <w:t>TV</w:t>
      </w:r>
      <w:r>
        <w:t>.</w:t>
      </w:r>
    </w:p>
    <w:p w14:paraId="56022BA1" w14:textId="77777777" w:rsidR="00434808" w:rsidRPr="00C937F0" w:rsidRDefault="00434808" w:rsidP="007A59A0">
      <w:pPr>
        <w:pStyle w:val="Heading4"/>
        <w:spacing w:line="276" w:lineRule="auto"/>
        <w:ind w:left="851" w:hanging="851"/>
        <w:jc w:val="both"/>
      </w:pPr>
      <w:r w:rsidRPr="00C937F0">
        <w:t>Challenges</w:t>
      </w:r>
    </w:p>
    <w:p w14:paraId="2C50ADDC" w14:textId="77777777" w:rsidR="00434808" w:rsidRPr="00C937F0" w:rsidRDefault="00434808" w:rsidP="00791D11">
      <w:pPr>
        <w:pStyle w:val="ListParagraph"/>
        <w:numPr>
          <w:ilvl w:val="0"/>
          <w:numId w:val="6"/>
        </w:numPr>
        <w:spacing w:line="276" w:lineRule="auto"/>
        <w:jc w:val="both"/>
      </w:pPr>
      <w:r w:rsidRPr="00C937F0">
        <w:t>Requires a change in the DSB technical implementation and those of the entire industry</w:t>
      </w:r>
    </w:p>
    <w:p w14:paraId="2E2A99C1" w14:textId="77777777" w:rsidR="00434808" w:rsidRDefault="00434808" w:rsidP="00791D11">
      <w:pPr>
        <w:pStyle w:val="ListParagraph"/>
        <w:numPr>
          <w:ilvl w:val="0"/>
          <w:numId w:val="6"/>
        </w:numPr>
        <w:spacing w:line="276" w:lineRule="auto"/>
        <w:jc w:val="both"/>
      </w:pPr>
      <w:r w:rsidRPr="00C937F0">
        <w:t>Investment Firms might consider revealing that intention as a breach of confidentiality and that might put their own trading strategies at risk</w:t>
      </w:r>
      <w:r>
        <w:t>.</w:t>
      </w:r>
    </w:p>
    <w:p w14:paraId="335949DF" w14:textId="77777777" w:rsidR="00434808" w:rsidRDefault="00434808" w:rsidP="00791D11">
      <w:pPr>
        <w:pStyle w:val="ListParagraph"/>
        <w:numPr>
          <w:ilvl w:val="0"/>
          <w:numId w:val="6"/>
        </w:numPr>
        <w:spacing w:line="276" w:lineRule="auto"/>
        <w:jc w:val="both"/>
      </w:pPr>
      <w:r w:rsidRPr="00C937F0">
        <w:t xml:space="preserve">There would have to be a reconciliation at the end of the day to ensure ISINs declared as </w:t>
      </w:r>
      <w:r w:rsidR="00BA2645">
        <w:t>T</w:t>
      </w:r>
      <w:r w:rsidR="00E11DBE">
        <w:t>o</w:t>
      </w:r>
      <w:r w:rsidR="00BA2645">
        <w:t>TV</w:t>
      </w:r>
      <w:r w:rsidRPr="00C937F0">
        <w:t xml:space="preserve"> by an investment firm had, in fact, also been requested and marked by a trading venue</w:t>
      </w:r>
      <w:r>
        <w:t>.</w:t>
      </w:r>
    </w:p>
    <w:p w14:paraId="0373B1CE" w14:textId="77777777" w:rsidR="002E4BC8" w:rsidRDefault="002E4BC8" w:rsidP="007A59A0">
      <w:pPr>
        <w:pStyle w:val="ListParagraph"/>
        <w:spacing w:line="276" w:lineRule="auto"/>
        <w:jc w:val="both"/>
      </w:pPr>
    </w:p>
    <w:p w14:paraId="1D1F3423" w14:textId="77777777" w:rsidR="00FF4F7B" w:rsidRDefault="00FF4F7B" w:rsidP="007A59A0">
      <w:pPr>
        <w:pStyle w:val="Heading2"/>
        <w:spacing w:line="276" w:lineRule="auto"/>
        <w:ind w:hanging="292"/>
        <w:jc w:val="both"/>
      </w:pPr>
      <w:bookmarkStart w:id="234" w:name="_Toc489982060"/>
      <w:bookmarkStart w:id="235" w:name="_Toc489982066"/>
      <w:bookmarkStart w:id="236" w:name="_Asset_Class_ToTV"/>
      <w:bookmarkStart w:id="237" w:name="_Ref490053872"/>
      <w:bookmarkStart w:id="238" w:name="_Ref490054189"/>
      <w:bookmarkStart w:id="239" w:name="_Ref490054190"/>
      <w:bookmarkStart w:id="240" w:name="_Ref490054273"/>
      <w:bookmarkStart w:id="241" w:name="_Ref490054306"/>
      <w:bookmarkStart w:id="242" w:name="_Ref490055455"/>
      <w:bookmarkStart w:id="243" w:name="_Ref493587955"/>
      <w:bookmarkStart w:id="244" w:name="_Toc507418368"/>
      <w:bookmarkEnd w:id="234"/>
      <w:bookmarkEnd w:id="235"/>
      <w:bookmarkEnd w:id="236"/>
      <w:r>
        <w:t xml:space="preserve">Asset Class </w:t>
      </w:r>
      <w:r w:rsidR="00BA2645">
        <w:t>ToTV</w:t>
      </w:r>
      <w:r>
        <w:t xml:space="preserve"> Attributes</w:t>
      </w:r>
      <w:bookmarkEnd w:id="237"/>
      <w:bookmarkEnd w:id="238"/>
      <w:bookmarkEnd w:id="239"/>
      <w:bookmarkEnd w:id="240"/>
      <w:bookmarkEnd w:id="241"/>
      <w:bookmarkEnd w:id="242"/>
      <w:bookmarkEnd w:id="243"/>
      <w:bookmarkEnd w:id="244"/>
    </w:p>
    <w:p w14:paraId="511FEBC5" w14:textId="29B0F50A" w:rsidR="00A1629F" w:rsidRPr="00A1629F" w:rsidRDefault="00A1629F" w:rsidP="007A59A0">
      <w:pPr>
        <w:spacing w:line="276" w:lineRule="auto"/>
        <w:jc w:val="both"/>
      </w:pPr>
      <w:r>
        <w:t xml:space="preserve">Below are the sets of attributes for each asset class that </w:t>
      </w:r>
      <w:r w:rsidR="0062447B">
        <w:t>ESMA opinion defines as</w:t>
      </w:r>
      <w:r w:rsidR="00472EB1">
        <w:t xml:space="preserve"> Traded</w:t>
      </w:r>
      <w:r>
        <w:t xml:space="preserve"> on a Trading Venue</w:t>
      </w:r>
      <w:r w:rsidR="006A2437">
        <w:t xml:space="preserve"> (section </w:t>
      </w:r>
      <w:r w:rsidR="006A2437">
        <w:fldChar w:fldCharType="begin"/>
      </w:r>
      <w:r w:rsidR="006A2437">
        <w:instrText xml:space="preserve"> REF _Ref493595569 \r \h </w:instrText>
      </w:r>
      <w:r w:rsidR="006A2437">
        <w:fldChar w:fldCharType="separate"/>
      </w:r>
      <w:r w:rsidR="006A2437">
        <w:t>6.6</w:t>
      </w:r>
      <w:r w:rsidR="006A2437">
        <w:fldChar w:fldCharType="end"/>
      </w:r>
      <w:r w:rsidR="006A2437">
        <w:t>)</w:t>
      </w:r>
      <w:r>
        <w:t>.</w:t>
      </w:r>
    </w:p>
    <w:p w14:paraId="50A4C23A" w14:textId="77777777" w:rsidR="00FF4F7B" w:rsidRPr="00F140F0" w:rsidRDefault="00F140F0" w:rsidP="007A59A0">
      <w:pPr>
        <w:pStyle w:val="Heading3"/>
        <w:spacing w:line="276" w:lineRule="auto"/>
        <w:ind w:left="709" w:hanging="709"/>
        <w:jc w:val="both"/>
      </w:pPr>
      <w:r w:rsidRPr="00F140F0">
        <w:t>Rates</w:t>
      </w:r>
    </w:p>
    <w:tbl>
      <w:tblPr>
        <w:tblStyle w:val="GridTable5Dark-Accent3"/>
        <w:tblW w:w="6987" w:type="dxa"/>
        <w:tblLook w:val="0420" w:firstRow="1" w:lastRow="0" w:firstColumn="0" w:lastColumn="0" w:noHBand="0" w:noVBand="1"/>
      </w:tblPr>
      <w:tblGrid>
        <w:gridCol w:w="4395"/>
        <w:gridCol w:w="2551"/>
        <w:gridCol w:w="41"/>
      </w:tblGrid>
      <w:tr w:rsidR="00472EB1" w:rsidRPr="00D50B76" w14:paraId="16122DFA" w14:textId="77777777" w:rsidTr="00BE7178">
        <w:trPr>
          <w:cnfStyle w:val="100000000000" w:firstRow="1" w:lastRow="0" w:firstColumn="0" w:lastColumn="0" w:oddVBand="0" w:evenVBand="0" w:oddHBand="0" w:evenHBand="0" w:firstRowFirstColumn="0" w:firstRowLastColumn="0" w:lastRowFirstColumn="0" w:lastRowLastColumn="0"/>
          <w:trHeight w:val="300"/>
        </w:trPr>
        <w:tc>
          <w:tcPr>
            <w:tcW w:w="4395" w:type="dxa"/>
            <w:noWrap/>
            <w:hideMark/>
          </w:tcPr>
          <w:p w14:paraId="5BBC06DB" w14:textId="77777777" w:rsidR="00472EB1" w:rsidRPr="00D50B76" w:rsidRDefault="00472EB1" w:rsidP="007A59A0">
            <w:pPr>
              <w:spacing w:line="276" w:lineRule="auto"/>
              <w:jc w:val="both"/>
              <w:rPr>
                <w:rFonts w:ascii="Calibri" w:eastAsia="Times New Roman" w:hAnsi="Calibri" w:cs="Calibri"/>
                <w:b w:val="0"/>
                <w:bCs w:val="0"/>
                <w:color w:val="FFFFFF"/>
                <w:sz w:val="20"/>
                <w:szCs w:val="20"/>
                <w:lang w:eastAsia="en-GB"/>
              </w:rPr>
            </w:pPr>
            <w:r w:rsidRPr="00D50B76">
              <w:rPr>
                <w:rFonts w:ascii="Calibri" w:eastAsia="Times New Roman" w:hAnsi="Calibri" w:cs="Calibri"/>
                <w:color w:val="FFFFFF"/>
                <w:sz w:val="20"/>
                <w:szCs w:val="20"/>
                <w:lang w:eastAsia="en-GB"/>
              </w:rPr>
              <w:t>ISO Attribute</w:t>
            </w:r>
          </w:p>
        </w:tc>
        <w:tc>
          <w:tcPr>
            <w:tcW w:w="2592" w:type="dxa"/>
            <w:gridSpan w:val="2"/>
            <w:noWrap/>
            <w:hideMark/>
          </w:tcPr>
          <w:p w14:paraId="575FECF4" w14:textId="77777777" w:rsidR="00472EB1" w:rsidRPr="00D50B76" w:rsidRDefault="00472EB1" w:rsidP="007A59A0">
            <w:pPr>
              <w:spacing w:line="276" w:lineRule="auto"/>
              <w:jc w:val="both"/>
              <w:rPr>
                <w:rFonts w:ascii="Calibri" w:eastAsia="Times New Roman" w:hAnsi="Calibri" w:cs="Calibri"/>
                <w:b w:val="0"/>
                <w:bCs w:val="0"/>
                <w:color w:val="FFFFFF"/>
                <w:sz w:val="20"/>
                <w:szCs w:val="20"/>
                <w:lang w:eastAsia="en-GB"/>
              </w:rPr>
            </w:pPr>
            <w:r w:rsidRPr="00D50B76">
              <w:rPr>
                <w:rFonts w:ascii="Calibri" w:eastAsia="Times New Roman" w:hAnsi="Calibri" w:cs="Calibri"/>
                <w:color w:val="FFFFFF"/>
                <w:sz w:val="20"/>
                <w:szCs w:val="20"/>
                <w:lang w:eastAsia="en-GB"/>
              </w:rPr>
              <w:t>RTS23 Field#</w:t>
            </w:r>
          </w:p>
        </w:tc>
      </w:tr>
      <w:tr w:rsidR="00472EB1" w:rsidRPr="00D50B76" w14:paraId="37C86848" w14:textId="77777777" w:rsidTr="00BE7178">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527A816C" w14:textId="77777777" w:rsidR="00472EB1" w:rsidRPr="00D50B76" w:rsidRDefault="00472EB1" w:rsidP="007A59A0">
            <w:pPr>
              <w:spacing w:line="276" w:lineRule="auto"/>
              <w:jc w:val="both"/>
              <w:rPr>
                <w:rFonts w:ascii="Calibri" w:eastAsia="Times New Roman" w:hAnsi="Calibri" w:cs="Calibri"/>
                <w:sz w:val="20"/>
                <w:szCs w:val="20"/>
                <w:lang w:eastAsia="en-GB"/>
              </w:rPr>
            </w:pPr>
            <w:r w:rsidRPr="00D50B76">
              <w:rPr>
                <w:rFonts w:ascii="Calibri" w:eastAsia="Times New Roman" w:hAnsi="Calibri" w:cs="Calibri"/>
                <w:sz w:val="20"/>
                <w:szCs w:val="20"/>
                <w:lang w:eastAsia="en-GB"/>
              </w:rPr>
              <w:t>Identification</w:t>
            </w:r>
          </w:p>
        </w:tc>
        <w:tc>
          <w:tcPr>
            <w:tcW w:w="2592" w:type="dxa"/>
            <w:gridSpan w:val="2"/>
            <w:noWrap/>
            <w:hideMark/>
          </w:tcPr>
          <w:p w14:paraId="40C3EF84" w14:textId="77777777" w:rsidR="00472EB1" w:rsidRPr="00D50B76" w:rsidRDefault="00472EB1" w:rsidP="007A59A0">
            <w:pPr>
              <w:spacing w:line="276" w:lineRule="auto"/>
              <w:jc w:val="both"/>
              <w:rPr>
                <w:rFonts w:ascii="Calibri" w:eastAsia="Times New Roman" w:hAnsi="Calibri" w:cs="Calibri"/>
                <w:color w:val="000000"/>
                <w:sz w:val="20"/>
                <w:szCs w:val="20"/>
                <w:lang w:eastAsia="en-GB"/>
              </w:rPr>
            </w:pPr>
            <w:r w:rsidRPr="00D50B76">
              <w:rPr>
                <w:rFonts w:ascii="Calibri" w:eastAsia="Times New Roman" w:hAnsi="Calibri" w:cs="Calibri"/>
                <w:color w:val="000000"/>
                <w:sz w:val="20"/>
                <w:szCs w:val="20"/>
                <w:lang w:eastAsia="en-GB"/>
              </w:rPr>
              <w:t>1</w:t>
            </w:r>
          </w:p>
        </w:tc>
      </w:tr>
      <w:tr w:rsidR="00472EB1" w:rsidRPr="00D50B76" w14:paraId="28DEC9B4" w14:textId="77777777" w:rsidTr="00BE7178">
        <w:trPr>
          <w:trHeight w:val="300"/>
        </w:trPr>
        <w:tc>
          <w:tcPr>
            <w:tcW w:w="4395" w:type="dxa"/>
            <w:noWrap/>
            <w:hideMark/>
          </w:tcPr>
          <w:p w14:paraId="1E555705" w14:textId="77777777" w:rsidR="00472EB1" w:rsidRPr="00D50B76" w:rsidRDefault="00472EB1" w:rsidP="007A59A0">
            <w:pPr>
              <w:spacing w:line="276" w:lineRule="auto"/>
              <w:jc w:val="both"/>
              <w:rPr>
                <w:rFonts w:ascii="Calibri" w:eastAsia="Times New Roman" w:hAnsi="Calibri" w:cs="Calibri"/>
                <w:sz w:val="20"/>
                <w:szCs w:val="20"/>
                <w:lang w:eastAsia="en-GB"/>
              </w:rPr>
            </w:pPr>
            <w:r w:rsidRPr="00D50B76">
              <w:rPr>
                <w:rFonts w:ascii="Calibri" w:eastAsia="Times New Roman" w:hAnsi="Calibri" w:cs="Calibri"/>
                <w:sz w:val="20"/>
                <w:szCs w:val="20"/>
                <w:lang w:eastAsia="en-GB"/>
              </w:rPr>
              <w:t>Full Name</w:t>
            </w:r>
          </w:p>
        </w:tc>
        <w:tc>
          <w:tcPr>
            <w:tcW w:w="2592" w:type="dxa"/>
            <w:gridSpan w:val="2"/>
            <w:noWrap/>
            <w:hideMark/>
          </w:tcPr>
          <w:p w14:paraId="4AF80B85" w14:textId="77777777" w:rsidR="00472EB1" w:rsidRPr="00D50B76" w:rsidRDefault="00472EB1" w:rsidP="007A59A0">
            <w:pPr>
              <w:spacing w:line="276" w:lineRule="auto"/>
              <w:jc w:val="both"/>
              <w:rPr>
                <w:rFonts w:ascii="Calibri" w:eastAsia="Times New Roman" w:hAnsi="Calibri" w:cs="Calibri"/>
                <w:color w:val="000000"/>
                <w:sz w:val="20"/>
                <w:szCs w:val="20"/>
                <w:lang w:eastAsia="en-GB"/>
              </w:rPr>
            </w:pPr>
            <w:r w:rsidRPr="00D50B76">
              <w:rPr>
                <w:rFonts w:ascii="Calibri" w:eastAsia="Times New Roman" w:hAnsi="Calibri" w:cs="Calibri"/>
                <w:color w:val="000000"/>
                <w:sz w:val="20"/>
                <w:szCs w:val="20"/>
                <w:lang w:eastAsia="en-GB"/>
              </w:rPr>
              <w:t>2</w:t>
            </w:r>
          </w:p>
        </w:tc>
      </w:tr>
      <w:tr w:rsidR="00472EB1" w:rsidRPr="00D50B76" w14:paraId="24390647" w14:textId="77777777" w:rsidTr="00BE7178">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05ECD6CF" w14:textId="77777777" w:rsidR="00472EB1" w:rsidRPr="00D50B76" w:rsidRDefault="00472EB1" w:rsidP="007A59A0">
            <w:pPr>
              <w:spacing w:line="276" w:lineRule="auto"/>
              <w:jc w:val="both"/>
              <w:rPr>
                <w:rFonts w:ascii="Calibri" w:eastAsia="Times New Roman" w:hAnsi="Calibri" w:cs="Calibri"/>
                <w:sz w:val="20"/>
                <w:szCs w:val="20"/>
                <w:lang w:eastAsia="en-GB"/>
              </w:rPr>
            </w:pPr>
            <w:r w:rsidRPr="00D50B76">
              <w:rPr>
                <w:rFonts w:ascii="Calibri" w:eastAsia="Times New Roman" w:hAnsi="Calibri" w:cs="Calibri"/>
                <w:sz w:val="20"/>
                <w:szCs w:val="20"/>
                <w:lang w:eastAsia="en-GB"/>
              </w:rPr>
              <w:t>Classification Type</w:t>
            </w:r>
          </w:p>
        </w:tc>
        <w:tc>
          <w:tcPr>
            <w:tcW w:w="2592" w:type="dxa"/>
            <w:gridSpan w:val="2"/>
            <w:noWrap/>
            <w:hideMark/>
          </w:tcPr>
          <w:p w14:paraId="69F9838F" w14:textId="77777777" w:rsidR="00472EB1" w:rsidRPr="00D50B76" w:rsidRDefault="00472EB1" w:rsidP="007A59A0">
            <w:pPr>
              <w:spacing w:line="276" w:lineRule="auto"/>
              <w:jc w:val="both"/>
              <w:rPr>
                <w:rFonts w:ascii="Calibri" w:eastAsia="Times New Roman" w:hAnsi="Calibri" w:cs="Calibri"/>
                <w:color w:val="000000"/>
                <w:sz w:val="20"/>
                <w:szCs w:val="20"/>
                <w:lang w:eastAsia="en-GB"/>
              </w:rPr>
            </w:pPr>
            <w:r w:rsidRPr="00D50B76">
              <w:rPr>
                <w:rFonts w:ascii="Calibri" w:eastAsia="Times New Roman" w:hAnsi="Calibri" w:cs="Calibri"/>
                <w:color w:val="000000"/>
                <w:sz w:val="20"/>
                <w:szCs w:val="20"/>
                <w:lang w:eastAsia="en-GB"/>
              </w:rPr>
              <w:t>3</w:t>
            </w:r>
          </w:p>
        </w:tc>
      </w:tr>
      <w:tr w:rsidR="00472EB1" w:rsidRPr="00D50B76" w14:paraId="5BEE8067" w14:textId="77777777" w:rsidTr="00BE7178">
        <w:trPr>
          <w:trHeight w:val="300"/>
        </w:trPr>
        <w:tc>
          <w:tcPr>
            <w:tcW w:w="4395" w:type="dxa"/>
            <w:noWrap/>
            <w:hideMark/>
          </w:tcPr>
          <w:p w14:paraId="3AB298E7" w14:textId="77777777" w:rsidR="00472EB1" w:rsidRPr="00D50B76" w:rsidRDefault="00472EB1" w:rsidP="007A59A0">
            <w:pPr>
              <w:spacing w:line="276" w:lineRule="auto"/>
              <w:jc w:val="both"/>
              <w:rPr>
                <w:rFonts w:ascii="Calibri" w:eastAsia="Times New Roman" w:hAnsi="Calibri" w:cs="Calibri"/>
                <w:sz w:val="20"/>
                <w:szCs w:val="20"/>
                <w:lang w:eastAsia="en-GB"/>
              </w:rPr>
            </w:pPr>
            <w:r w:rsidRPr="00D50B76">
              <w:rPr>
                <w:rFonts w:ascii="Calibri" w:eastAsia="Times New Roman" w:hAnsi="Calibri" w:cs="Calibri"/>
                <w:sz w:val="20"/>
                <w:szCs w:val="20"/>
                <w:lang w:eastAsia="en-GB"/>
              </w:rPr>
              <w:t>Commodity Derivative Indicator</w:t>
            </w:r>
          </w:p>
        </w:tc>
        <w:tc>
          <w:tcPr>
            <w:tcW w:w="2592" w:type="dxa"/>
            <w:gridSpan w:val="2"/>
            <w:noWrap/>
            <w:hideMark/>
          </w:tcPr>
          <w:p w14:paraId="70A097DA" w14:textId="77777777" w:rsidR="00472EB1" w:rsidRPr="00D50B76" w:rsidRDefault="00472EB1" w:rsidP="007A59A0">
            <w:pPr>
              <w:spacing w:line="276" w:lineRule="auto"/>
              <w:jc w:val="both"/>
              <w:rPr>
                <w:rFonts w:ascii="Calibri" w:eastAsia="Times New Roman" w:hAnsi="Calibri" w:cs="Calibri"/>
                <w:color w:val="000000"/>
                <w:sz w:val="20"/>
                <w:szCs w:val="20"/>
                <w:lang w:eastAsia="en-GB"/>
              </w:rPr>
            </w:pPr>
            <w:r w:rsidRPr="00D50B76">
              <w:rPr>
                <w:rFonts w:ascii="Calibri" w:eastAsia="Times New Roman" w:hAnsi="Calibri" w:cs="Calibri"/>
                <w:color w:val="000000"/>
                <w:sz w:val="20"/>
                <w:szCs w:val="20"/>
                <w:lang w:eastAsia="en-GB"/>
              </w:rPr>
              <w:t>4</w:t>
            </w:r>
          </w:p>
        </w:tc>
      </w:tr>
      <w:tr w:rsidR="00472EB1" w:rsidRPr="00D50B76" w14:paraId="6F54E542" w14:textId="77777777" w:rsidTr="00BE7178">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67C0D325" w14:textId="77777777" w:rsidR="00472EB1" w:rsidRPr="00D50B76" w:rsidRDefault="00472EB1" w:rsidP="007A59A0">
            <w:pPr>
              <w:spacing w:line="276" w:lineRule="auto"/>
              <w:jc w:val="both"/>
              <w:rPr>
                <w:rFonts w:ascii="Calibri" w:eastAsia="Times New Roman" w:hAnsi="Calibri" w:cs="Calibri"/>
                <w:color w:val="000000"/>
                <w:sz w:val="20"/>
                <w:szCs w:val="20"/>
                <w:lang w:eastAsia="en-GB"/>
              </w:rPr>
            </w:pPr>
            <w:r w:rsidRPr="00D50B76">
              <w:rPr>
                <w:rFonts w:ascii="Calibri" w:eastAsia="Times New Roman" w:hAnsi="Calibri" w:cs="Calibri"/>
                <w:color w:val="000000"/>
                <w:sz w:val="20"/>
                <w:szCs w:val="20"/>
                <w:lang w:eastAsia="en-GB"/>
              </w:rPr>
              <w:t>Notional Currency</w:t>
            </w:r>
          </w:p>
        </w:tc>
        <w:tc>
          <w:tcPr>
            <w:tcW w:w="2592" w:type="dxa"/>
            <w:gridSpan w:val="2"/>
            <w:noWrap/>
            <w:hideMark/>
          </w:tcPr>
          <w:p w14:paraId="6B712993" w14:textId="77777777" w:rsidR="00472EB1" w:rsidRPr="00D50B76" w:rsidRDefault="00472EB1" w:rsidP="007A59A0">
            <w:pPr>
              <w:spacing w:line="276" w:lineRule="auto"/>
              <w:jc w:val="both"/>
              <w:rPr>
                <w:rFonts w:ascii="Calibri" w:eastAsia="Times New Roman" w:hAnsi="Calibri" w:cs="Calibri"/>
                <w:color w:val="000000"/>
                <w:sz w:val="20"/>
                <w:szCs w:val="20"/>
                <w:lang w:eastAsia="en-GB"/>
              </w:rPr>
            </w:pPr>
            <w:r w:rsidRPr="00D50B76">
              <w:rPr>
                <w:rFonts w:ascii="Calibri" w:eastAsia="Times New Roman" w:hAnsi="Calibri" w:cs="Calibri"/>
                <w:color w:val="000000"/>
                <w:sz w:val="20"/>
                <w:szCs w:val="20"/>
                <w:lang w:eastAsia="en-GB"/>
              </w:rPr>
              <w:t>13</w:t>
            </w:r>
          </w:p>
        </w:tc>
      </w:tr>
      <w:tr w:rsidR="00472EB1" w:rsidRPr="00D50B76" w14:paraId="4E828884" w14:textId="77777777" w:rsidTr="00BE7178">
        <w:trPr>
          <w:trHeight w:val="300"/>
        </w:trPr>
        <w:tc>
          <w:tcPr>
            <w:tcW w:w="4395" w:type="dxa"/>
            <w:noWrap/>
            <w:hideMark/>
          </w:tcPr>
          <w:p w14:paraId="26EC14BB" w14:textId="77777777" w:rsidR="00472EB1" w:rsidRPr="00D50B76" w:rsidRDefault="00472EB1" w:rsidP="007A59A0">
            <w:pPr>
              <w:spacing w:line="276" w:lineRule="auto"/>
              <w:jc w:val="both"/>
              <w:rPr>
                <w:rFonts w:ascii="Calibri" w:eastAsia="Times New Roman" w:hAnsi="Calibri" w:cs="Calibri"/>
                <w:color w:val="000000"/>
                <w:sz w:val="20"/>
                <w:szCs w:val="20"/>
                <w:lang w:eastAsia="en-GB"/>
              </w:rPr>
            </w:pPr>
            <w:r w:rsidRPr="00D50B76">
              <w:rPr>
                <w:rFonts w:ascii="Calibri" w:eastAsia="Times New Roman" w:hAnsi="Calibri" w:cs="Calibri"/>
                <w:color w:val="000000"/>
                <w:sz w:val="20"/>
                <w:szCs w:val="20"/>
                <w:lang w:eastAsia="en-GB"/>
              </w:rPr>
              <w:t>Expiry date</w:t>
            </w:r>
          </w:p>
        </w:tc>
        <w:tc>
          <w:tcPr>
            <w:tcW w:w="2592" w:type="dxa"/>
            <w:gridSpan w:val="2"/>
            <w:noWrap/>
            <w:hideMark/>
          </w:tcPr>
          <w:p w14:paraId="49E4183C" w14:textId="77777777" w:rsidR="00472EB1" w:rsidRPr="00D50B76" w:rsidRDefault="00472EB1" w:rsidP="007A59A0">
            <w:pPr>
              <w:spacing w:line="276" w:lineRule="auto"/>
              <w:jc w:val="both"/>
              <w:rPr>
                <w:rFonts w:ascii="Calibri" w:eastAsia="Times New Roman" w:hAnsi="Calibri" w:cs="Calibri"/>
                <w:color w:val="000000"/>
                <w:sz w:val="20"/>
                <w:szCs w:val="20"/>
                <w:lang w:eastAsia="en-GB"/>
              </w:rPr>
            </w:pPr>
            <w:r w:rsidRPr="00D50B76">
              <w:rPr>
                <w:rFonts w:ascii="Calibri" w:eastAsia="Times New Roman" w:hAnsi="Calibri" w:cs="Calibri"/>
                <w:color w:val="000000"/>
                <w:sz w:val="20"/>
                <w:szCs w:val="20"/>
                <w:lang w:eastAsia="en-GB"/>
              </w:rPr>
              <w:t>24</w:t>
            </w:r>
          </w:p>
        </w:tc>
      </w:tr>
      <w:tr w:rsidR="00472EB1" w:rsidRPr="00D50B76" w14:paraId="2CF89E86" w14:textId="77777777" w:rsidTr="00BE7178">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00BC1E2D" w14:textId="77777777" w:rsidR="00472EB1" w:rsidRPr="00D50B76" w:rsidRDefault="00472EB1" w:rsidP="007A59A0">
            <w:pPr>
              <w:spacing w:line="276" w:lineRule="auto"/>
              <w:jc w:val="both"/>
              <w:rPr>
                <w:rFonts w:ascii="Calibri" w:eastAsia="Times New Roman" w:hAnsi="Calibri" w:cs="Calibri"/>
                <w:sz w:val="20"/>
                <w:szCs w:val="20"/>
                <w:lang w:eastAsia="en-GB"/>
              </w:rPr>
            </w:pPr>
            <w:r w:rsidRPr="00D50B76">
              <w:rPr>
                <w:rFonts w:ascii="Calibri" w:eastAsia="Times New Roman" w:hAnsi="Calibri" w:cs="Calibri"/>
                <w:sz w:val="20"/>
                <w:szCs w:val="20"/>
                <w:lang w:eastAsia="en-GB"/>
              </w:rPr>
              <w:t>Price Multiplier</w:t>
            </w:r>
          </w:p>
        </w:tc>
        <w:tc>
          <w:tcPr>
            <w:tcW w:w="2592" w:type="dxa"/>
            <w:gridSpan w:val="2"/>
            <w:noWrap/>
            <w:hideMark/>
          </w:tcPr>
          <w:p w14:paraId="4BDE5F3E" w14:textId="77777777" w:rsidR="00472EB1" w:rsidRPr="00D50B76" w:rsidRDefault="00472EB1" w:rsidP="007A59A0">
            <w:pPr>
              <w:spacing w:line="276" w:lineRule="auto"/>
              <w:jc w:val="both"/>
              <w:rPr>
                <w:rFonts w:ascii="Calibri" w:eastAsia="Times New Roman" w:hAnsi="Calibri" w:cs="Calibri"/>
                <w:color w:val="000000"/>
                <w:sz w:val="20"/>
                <w:szCs w:val="20"/>
                <w:lang w:eastAsia="en-GB"/>
              </w:rPr>
            </w:pPr>
            <w:r w:rsidRPr="00D50B76">
              <w:rPr>
                <w:rFonts w:ascii="Calibri" w:eastAsia="Times New Roman" w:hAnsi="Calibri" w:cs="Calibri"/>
                <w:color w:val="000000"/>
                <w:sz w:val="20"/>
                <w:szCs w:val="20"/>
                <w:lang w:eastAsia="en-GB"/>
              </w:rPr>
              <w:t>25</w:t>
            </w:r>
          </w:p>
        </w:tc>
      </w:tr>
      <w:tr w:rsidR="00BE7178" w:rsidRPr="00D50B76" w14:paraId="2A5879C3" w14:textId="77777777" w:rsidTr="00474B7E">
        <w:trPr>
          <w:trHeight w:val="300"/>
        </w:trPr>
        <w:tc>
          <w:tcPr>
            <w:tcW w:w="4395" w:type="dxa"/>
            <w:noWrap/>
          </w:tcPr>
          <w:p w14:paraId="58E6472E" w14:textId="77777777" w:rsidR="00BE7178" w:rsidRPr="00D50B76" w:rsidRDefault="00BE7178" w:rsidP="007A59A0">
            <w:pPr>
              <w:spacing w:line="276" w:lineRule="auto"/>
              <w:jc w:val="both"/>
              <w:rPr>
                <w:rFonts w:ascii="Calibri" w:eastAsia="Times New Roman" w:hAnsi="Calibri" w:cs="Calibri"/>
                <w:sz w:val="20"/>
                <w:szCs w:val="20"/>
                <w:lang w:eastAsia="en-GB"/>
              </w:rPr>
            </w:pPr>
            <w:r>
              <w:rPr>
                <w:rFonts w:ascii="Calibri" w:eastAsia="Times New Roman" w:hAnsi="Calibri" w:cs="Calibri"/>
                <w:color w:val="000000"/>
                <w:sz w:val="20"/>
                <w:szCs w:val="20"/>
                <w:lang w:eastAsia="en-GB"/>
              </w:rPr>
              <w:t>Underlying instrument ISIN</w:t>
            </w:r>
          </w:p>
        </w:tc>
        <w:tc>
          <w:tcPr>
            <w:tcW w:w="2592" w:type="dxa"/>
            <w:gridSpan w:val="2"/>
            <w:noWrap/>
          </w:tcPr>
          <w:p w14:paraId="15459B03" w14:textId="77777777" w:rsidR="00BE7178" w:rsidRPr="00D50B76" w:rsidRDefault="00BE7178"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26</w:t>
            </w:r>
          </w:p>
        </w:tc>
      </w:tr>
      <w:tr w:rsidR="00422EBC" w:rsidRPr="00786136" w14:paraId="30F55ACA" w14:textId="77777777" w:rsidTr="00422EBC">
        <w:trPr>
          <w:gridAfter w:val="1"/>
          <w:cnfStyle w:val="000000100000" w:firstRow="0" w:lastRow="0" w:firstColumn="0" w:lastColumn="0" w:oddVBand="0" w:evenVBand="0" w:oddHBand="1" w:evenHBand="0" w:firstRowFirstColumn="0" w:firstRowLastColumn="0" w:lastRowFirstColumn="0" w:lastRowLastColumn="0"/>
          <w:wAfter w:w="41" w:type="dxa"/>
          <w:trHeight w:val="300"/>
        </w:trPr>
        <w:tc>
          <w:tcPr>
            <w:tcW w:w="4395" w:type="dxa"/>
            <w:noWrap/>
          </w:tcPr>
          <w:p w14:paraId="1F44061C"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Option Type</w:t>
            </w:r>
          </w:p>
        </w:tc>
        <w:tc>
          <w:tcPr>
            <w:tcW w:w="2551" w:type="dxa"/>
            <w:noWrap/>
          </w:tcPr>
          <w:p w14:paraId="0FAB129A"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30</w:t>
            </w:r>
          </w:p>
        </w:tc>
      </w:tr>
      <w:tr w:rsidR="00422EBC" w:rsidRPr="00786136" w14:paraId="3ADB5C0E" w14:textId="77777777" w:rsidTr="00422EBC">
        <w:trPr>
          <w:gridAfter w:val="1"/>
          <w:wAfter w:w="41" w:type="dxa"/>
          <w:trHeight w:val="300"/>
        </w:trPr>
        <w:tc>
          <w:tcPr>
            <w:tcW w:w="4395" w:type="dxa"/>
            <w:noWrap/>
          </w:tcPr>
          <w:p w14:paraId="4FA8BDBD"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Option Exercise Style</w:t>
            </w:r>
          </w:p>
        </w:tc>
        <w:tc>
          <w:tcPr>
            <w:tcW w:w="2551" w:type="dxa"/>
            <w:noWrap/>
          </w:tcPr>
          <w:p w14:paraId="1783EB02"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33</w:t>
            </w:r>
          </w:p>
        </w:tc>
      </w:tr>
      <w:tr w:rsidR="00472EB1" w:rsidRPr="00D50B76" w14:paraId="3C2D8F1A" w14:textId="77777777" w:rsidTr="00BE7178">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0C6764FF" w14:textId="77777777" w:rsidR="00472EB1" w:rsidRPr="00D50B76" w:rsidRDefault="00472EB1" w:rsidP="007A59A0">
            <w:pPr>
              <w:spacing w:line="276" w:lineRule="auto"/>
              <w:jc w:val="both"/>
              <w:rPr>
                <w:rFonts w:ascii="Calibri" w:eastAsia="Times New Roman" w:hAnsi="Calibri" w:cs="Calibri"/>
                <w:sz w:val="20"/>
                <w:szCs w:val="20"/>
                <w:lang w:eastAsia="en-GB"/>
              </w:rPr>
            </w:pPr>
            <w:r w:rsidRPr="00D50B76">
              <w:rPr>
                <w:rFonts w:ascii="Calibri" w:eastAsia="Times New Roman" w:hAnsi="Calibri" w:cs="Calibri"/>
                <w:sz w:val="20"/>
                <w:szCs w:val="20"/>
                <w:lang w:eastAsia="en-GB"/>
              </w:rPr>
              <w:t>Delivery type</w:t>
            </w:r>
          </w:p>
        </w:tc>
        <w:tc>
          <w:tcPr>
            <w:tcW w:w="2592" w:type="dxa"/>
            <w:gridSpan w:val="2"/>
            <w:noWrap/>
            <w:hideMark/>
          </w:tcPr>
          <w:p w14:paraId="759A514B" w14:textId="77777777" w:rsidR="00472EB1" w:rsidRPr="00D50B76" w:rsidRDefault="00472EB1" w:rsidP="007A59A0">
            <w:pPr>
              <w:spacing w:line="276" w:lineRule="auto"/>
              <w:jc w:val="both"/>
              <w:rPr>
                <w:rFonts w:ascii="Calibri" w:eastAsia="Times New Roman" w:hAnsi="Calibri" w:cs="Calibri"/>
                <w:color w:val="000000"/>
                <w:sz w:val="20"/>
                <w:szCs w:val="20"/>
                <w:lang w:eastAsia="en-GB"/>
              </w:rPr>
            </w:pPr>
            <w:r w:rsidRPr="00D50B76">
              <w:rPr>
                <w:rFonts w:ascii="Calibri" w:eastAsia="Times New Roman" w:hAnsi="Calibri" w:cs="Calibri"/>
                <w:color w:val="000000"/>
                <w:sz w:val="20"/>
                <w:szCs w:val="20"/>
                <w:lang w:eastAsia="en-GB"/>
              </w:rPr>
              <w:t>34</w:t>
            </w:r>
          </w:p>
        </w:tc>
      </w:tr>
      <w:tr w:rsidR="00472EB1" w:rsidRPr="00D50B76" w14:paraId="39C2E19E" w14:textId="77777777" w:rsidTr="00BE7178">
        <w:trPr>
          <w:trHeight w:val="300"/>
        </w:trPr>
        <w:tc>
          <w:tcPr>
            <w:tcW w:w="4395" w:type="dxa"/>
            <w:noWrap/>
            <w:hideMark/>
          </w:tcPr>
          <w:p w14:paraId="3AD79ECE" w14:textId="77777777" w:rsidR="00472EB1" w:rsidRPr="00D50B76" w:rsidRDefault="00472EB1" w:rsidP="007A59A0">
            <w:pPr>
              <w:spacing w:line="276" w:lineRule="auto"/>
              <w:jc w:val="both"/>
              <w:rPr>
                <w:rFonts w:ascii="Calibri" w:eastAsia="Times New Roman" w:hAnsi="Calibri" w:cs="Calibri"/>
                <w:sz w:val="20"/>
                <w:szCs w:val="20"/>
                <w:lang w:eastAsia="en-GB"/>
              </w:rPr>
            </w:pPr>
            <w:r w:rsidRPr="00D50B76">
              <w:rPr>
                <w:rFonts w:ascii="Calibri" w:eastAsia="Times New Roman" w:hAnsi="Calibri" w:cs="Calibri"/>
                <w:sz w:val="20"/>
                <w:szCs w:val="20"/>
                <w:lang w:eastAsia="en-GB"/>
              </w:rPr>
              <w:t>ISO Reference Rate</w:t>
            </w:r>
          </w:p>
        </w:tc>
        <w:tc>
          <w:tcPr>
            <w:tcW w:w="2592" w:type="dxa"/>
            <w:gridSpan w:val="2"/>
            <w:noWrap/>
            <w:hideMark/>
          </w:tcPr>
          <w:p w14:paraId="7CF40DD0" w14:textId="77777777" w:rsidR="00472EB1" w:rsidRPr="00D50B76" w:rsidRDefault="00472EB1" w:rsidP="007A59A0">
            <w:pPr>
              <w:spacing w:line="276" w:lineRule="auto"/>
              <w:jc w:val="both"/>
              <w:rPr>
                <w:rFonts w:ascii="Calibri" w:eastAsia="Times New Roman" w:hAnsi="Calibri" w:cs="Calibri"/>
                <w:color w:val="000000"/>
                <w:sz w:val="20"/>
                <w:szCs w:val="20"/>
                <w:lang w:eastAsia="en-GB"/>
              </w:rPr>
            </w:pPr>
            <w:r w:rsidRPr="00D50B76">
              <w:rPr>
                <w:rFonts w:ascii="Calibri" w:eastAsia="Times New Roman" w:hAnsi="Calibri" w:cs="Calibri"/>
                <w:color w:val="000000"/>
                <w:sz w:val="20"/>
                <w:szCs w:val="20"/>
                <w:lang w:eastAsia="en-GB"/>
              </w:rPr>
              <w:t>40</w:t>
            </w:r>
          </w:p>
        </w:tc>
      </w:tr>
      <w:tr w:rsidR="00472EB1" w:rsidRPr="00D50B76" w14:paraId="5B0214CD" w14:textId="77777777" w:rsidTr="00BE7178">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04564A63" w14:textId="77777777" w:rsidR="00472EB1" w:rsidRPr="00D50B76" w:rsidRDefault="00472EB1" w:rsidP="007A59A0">
            <w:pPr>
              <w:spacing w:line="276" w:lineRule="auto"/>
              <w:jc w:val="both"/>
              <w:rPr>
                <w:rFonts w:ascii="Calibri" w:eastAsia="Times New Roman" w:hAnsi="Calibri" w:cs="Calibri"/>
                <w:color w:val="000000"/>
                <w:sz w:val="20"/>
                <w:szCs w:val="20"/>
                <w:lang w:eastAsia="en-GB"/>
              </w:rPr>
            </w:pPr>
            <w:r w:rsidRPr="00D50B76">
              <w:rPr>
                <w:rFonts w:ascii="Calibri" w:eastAsia="Times New Roman" w:hAnsi="Calibri" w:cs="Calibri"/>
                <w:color w:val="000000"/>
                <w:sz w:val="20"/>
                <w:szCs w:val="20"/>
                <w:lang w:eastAsia="en-GB"/>
              </w:rPr>
              <w:t>Reference Rate Term Unit</w:t>
            </w:r>
          </w:p>
        </w:tc>
        <w:tc>
          <w:tcPr>
            <w:tcW w:w="2592" w:type="dxa"/>
            <w:gridSpan w:val="2"/>
            <w:noWrap/>
            <w:hideMark/>
          </w:tcPr>
          <w:p w14:paraId="7D705F39" w14:textId="77777777" w:rsidR="00472EB1" w:rsidRPr="00D50B76" w:rsidRDefault="00472EB1" w:rsidP="007A59A0">
            <w:pPr>
              <w:spacing w:line="276" w:lineRule="auto"/>
              <w:jc w:val="both"/>
              <w:rPr>
                <w:rFonts w:ascii="Calibri" w:eastAsia="Times New Roman" w:hAnsi="Calibri" w:cs="Calibri"/>
                <w:color w:val="000000"/>
                <w:sz w:val="20"/>
                <w:szCs w:val="20"/>
                <w:lang w:eastAsia="en-GB"/>
              </w:rPr>
            </w:pPr>
            <w:r w:rsidRPr="00D50B76">
              <w:rPr>
                <w:rFonts w:ascii="Calibri" w:eastAsia="Times New Roman" w:hAnsi="Calibri" w:cs="Calibri"/>
                <w:color w:val="000000"/>
                <w:sz w:val="20"/>
                <w:szCs w:val="20"/>
                <w:lang w:eastAsia="en-GB"/>
              </w:rPr>
              <w:t>41</w:t>
            </w:r>
          </w:p>
        </w:tc>
      </w:tr>
      <w:tr w:rsidR="00472EB1" w:rsidRPr="00D50B76" w14:paraId="38D3C5D9" w14:textId="77777777" w:rsidTr="00BE7178">
        <w:trPr>
          <w:trHeight w:val="300"/>
        </w:trPr>
        <w:tc>
          <w:tcPr>
            <w:tcW w:w="4395" w:type="dxa"/>
            <w:noWrap/>
            <w:hideMark/>
          </w:tcPr>
          <w:p w14:paraId="79E4E97D" w14:textId="77777777" w:rsidR="00472EB1" w:rsidRPr="00D50B76" w:rsidRDefault="00472EB1" w:rsidP="007A59A0">
            <w:pPr>
              <w:spacing w:line="276" w:lineRule="auto"/>
              <w:jc w:val="both"/>
              <w:rPr>
                <w:rFonts w:ascii="Calibri" w:eastAsia="Times New Roman" w:hAnsi="Calibri" w:cs="Calibri"/>
                <w:color w:val="000000"/>
                <w:sz w:val="20"/>
                <w:szCs w:val="20"/>
                <w:lang w:eastAsia="en-GB"/>
              </w:rPr>
            </w:pPr>
            <w:r w:rsidRPr="00D50B76">
              <w:rPr>
                <w:rFonts w:ascii="Calibri" w:eastAsia="Times New Roman" w:hAnsi="Calibri" w:cs="Calibri"/>
                <w:color w:val="000000"/>
                <w:sz w:val="20"/>
                <w:szCs w:val="20"/>
                <w:lang w:eastAsia="en-GB"/>
              </w:rPr>
              <w:t>Reference Rate Term Value</w:t>
            </w:r>
          </w:p>
        </w:tc>
        <w:tc>
          <w:tcPr>
            <w:tcW w:w="2592" w:type="dxa"/>
            <w:gridSpan w:val="2"/>
            <w:noWrap/>
            <w:hideMark/>
          </w:tcPr>
          <w:p w14:paraId="5DDE6BA0" w14:textId="77777777" w:rsidR="00472EB1" w:rsidRPr="00D50B76" w:rsidRDefault="00472EB1" w:rsidP="007A59A0">
            <w:pPr>
              <w:spacing w:line="276" w:lineRule="auto"/>
              <w:jc w:val="both"/>
              <w:rPr>
                <w:rFonts w:ascii="Calibri" w:eastAsia="Times New Roman" w:hAnsi="Calibri" w:cs="Calibri"/>
                <w:color w:val="000000"/>
                <w:sz w:val="20"/>
                <w:szCs w:val="20"/>
                <w:lang w:eastAsia="en-GB"/>
              </w:rPr>
            </w:pPr>
            <w:r w:rsidRPr="00D50B76">
              <w:rPr>
                <w:rFonts w:ascii="Calibri" w:eastAsia="Times New Roman" w:hAnsi="Calibri" w:cs="Calibri"/>
                <w:color w:val="000000"/>
                <w:sz w:val="20"/>
                <w:szCs w:val="20"/>
                <w:lang w:eastAsia="en-GB"/>
              </w:rPr>
              <w:t>41</w:t>
            </w:r>
          </w:p>
        </w:tc>
      </w:tr>
      <w:tr w:rsidR="002614D0" w:rsidRPr="00D50B76" w14:paraId="2AD4A586" w14:textId="77777777" w:rsidTr="00BE7178">
        <w:trPr>
          <w:cnfStyle w:val="000000100000" w:firstRow="0" w:lastRow="0" w:firstColumn="0" w:lastColumn="0" w:oddVBand="0" w:evenVBand="0" w:oddHBand="1" w:evenHBand="0" w:firstRowFirstColumn="0" w:firstRowLastColumn="0" w:lastRowFirstColumn="0" w:lastRowLastColumn="0"/>
          <w:trHeight w:val="300"/>
        </w:trPr>
        <w:tc>
          <w:tcPr>
            <w:tcW w:w="4395" w:type="dxa"/>
            <w:noWrap/>
          </w:tcPr>
          <w:p w14:paraId="2F59DED0" w14:textId="77777777" w:rsidR="002614D0" w:rsidRPr="00D50B76" w:rsidRDefault="002614D0"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ISO Other Leg Reference Rate</w:t>
            </w:r>
          </w:p>
        </w:tc>
        <w:tc>
          <w:tcPr>
            <w:tcW w:w="2592" w:type="dxa"/>
            <w:gridSpan w:val="2"/>
            <w:noWrap/>
          </w:tcPr>
          <w:p w14:paraId="25C5A842" w14:textId="77777777" w:rsidR="002614D0" w:rsidRPr="00D50B76" w:rsidRDefault="002614D0"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45</w:t>
            </w:r>
          </w:p>
        </w:tc>
      </w:tr>
      <w:tr w:rsidR="002614D0" w:rsidRPr="00D50B76" w14:paraId="30A8594B" w14:textId="77777777" w:rsidTr="00BE7178">
        <w:trPr>
          <w:trHeight w:val="300"/>
        </w:trPr>
        <w:tc>
          <w:tcPr>
            <w:tcW w:w="4395" w:type="dxa"/>
            <w:noWrap/>
          </w:tcPr>
          <w:p w14:paraId="3ADECC56" w14:textId="77777777" w:rsidR="002614D0" w:rsidRDefault="002614D0"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Other Leg Reference Rate Term Unit</w:t>
            </w:r>
          </w:p>
        </w:tc>
        <w:tc>
          <w:tcPr>
            <w:tcW w:w="2592" w:type="dxa"/>
            <w:gridSpan w:val="2"/>
            <w:noWrap/>
          </w:tcPr>
          <w:p w14:paraId="1051E419" w14:textId="77777777" w:rsidR="002614D0" w:rsidRDefault="002614D0"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46</w:t>
            </w:r>
          </w:p>
        </w:tc>
      </w:tr>
      <w:tr w:rsidR="002614D0" w:rsidRPr="00D50B76" w14:paraId="54F9A715" w14:textId="77777777" w:rsidTr="00BE7178">
        <w:trPr>
          <w:cnfStyle w:val="000000100000" w:firstRow="0" w:lastRow="0" w:firstColumn="0" w:lastColumn="0" w:oddVBand="0" w:evenVBand="0" w:oddHBand="1" w:evenHBand="0" w:firstRowFirstColumn="0" w:firstRowLastColumn="0" w:lastRowFirstColumn="0" w:lastRowLastColumn="0"/>
          <w:trHeight w:val="300"/>
        </w:trPr>
        <w:tc>
          <w:tcPr>
            <w:tcW w:w="4395" w:type="dxa"/>
            <w:noWrap/>
          </w:tcPr>
          <w:p w14:paraId="45764D4A" w14:textId="77777777" w:rsidR="002614D0" w:rsidRDefault="002614D0"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Other Leg Reference Rate Term Value</w:t>
            </w:r>
          </w:p>
        </w:tc>
        <w:tc>
          <w:tcPr>
            <w:tcW w:w="2592" w:type="dxa"/>
            <w:gridSpan w:val="2"/>
            <w:noWrap/>
          </w:tcPr>
          <w:p w14:paraId="667FEED1" w14:textId="77777777" w:rsidR="002614D0" w:rsidRDefault="002614D0"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46</w:t>
            </w:r>
          </w:p>
        </w:tc>
      </w:tr>
    </w:tbl>
    <w:p w14:paraId="088BC4B2" w14:textId="77777777" w:rsidR="00F140F0" w:rsidRDefault="00F140F0" w:rsidP="007A59A0">
      <w:pPr>
        <w:spacing w:line="276" w:lineRule="auto"/>
        <w:jc w:val="both"/>
      </w:pPr>
    </w:p>
    <w:p w14:paraId="7505A200" w14:textId="77777777" w:rsidR="00D122C9" w:rsidRDefault="003D6C19" w:rsidP="007A59A0">
      <w:pPr>
        <w:pStyle w:val="Heading3"/>
        <w:spacing w:line="276" w:lineRule="auto"/>
        <w:ind w:left="709" w:hanging="709"/>
        <w:jc w:val="both"/>
      </w:pPr>
      <w:r>
        <w:t>Credit</w:t>
      </w:r>
    </w:p>
    <w:tbl>
      <w:tblPr>
        <w:tblStyle w:val="GridTable5Dark-Accent3"/>
        <w:tblW w:w="6946" w:type="dxa"/>
        <w:tblLook w:val="0420" w:firstRow="1" w:lastRow="0" w:firstColumn="0" w:lastColumn="0" w:noHBand="0" w:noVBand="1"/>
      </w:tblPr>
      <w:tblGrid>
        <w:gridCol w:w="4395"/>
        <w:gridCol w:w="2551"/>
      </w:tblGrid>
      <w:tr w:rsidR="00472EB1" w:rsidRPr="00801005" w14:paraId="26DA15C3" w14:textId="77777777" w:rsidTr="00422EBC">
        <w:trPr>
          <w:cnfStyle w:val="100000000000" w:firstRow="1" w:lastRow="0" w:firstColumn="0" w:lastColumn="0" w:oddVBand="0" w:evenVBand="0" w:oddHBand="0" w:evenHBand="0" w:firstRowFirstColumn="0" w:firstRowLastColumn="0" w:lastRowFirstColumn="0" w:lastRowLastColumn="0"/>
          <w:trHeight w:val="315"/>
        </w:trPr>
        <w:tc>
          <w:tcPr>
            <w:tcW w:w="4395" w:type="dxa"/>
            <w:noWrap/>
            <w:hideMark/>
          </w:tcPr>
          <w:p w14:paraId="7424C2D2" w14:textId="77777777" w:rsidR="00472EB1" w:rsidRPr="00801005" w:rsidRDefault="00472EB1" w:rsidP="007A59A0">
            <w:pPr>
              <w:spacing w:line="276" w:lineRule="auto"/>
              <w:jc w:val="both"/>
              <w:rPr>
                <w:rFonts w:ascii="Calibri" w:eastAsia="Times New Roman" w:hAnsi="Calibri" w:cs="Calibri"/>
                <w:b w:val="0"/>
                <w:bCs w:val="0"/>
                <w:color w:val="FFFFFF"/>
                <w:sz w:val="20"/>
                <w:szCs w:val="20"/>
                <w:lang w:eastAsia="en-GB"/>
              </w:rPr>
            </w:pPr>
            <w:r w:rsidRPr="00801005">
              <w:rPr>
                <w:rFonts w:ascii="Calibri" w:eastAsia="Times New Roman" w:hAnsi="Calibri" w:cs="Calibri"/>
                <w:color w:val="FFFFFF"/>
                <w:sz w:val="20"/>
                <w:szCs w:val="20"/>
                <w:lang w:eastAsia="en-GB"/>
              </w:rPr>
              <w:t>ISO Attribute</w:t>
            </w:r>
          </w:p>
        </w:tc>
        <w:tc>
          <w:tcPr>
            <w:tcW w:w="2551" w:type="dxa"/>
            <w:noWrap/>
            <w:hideMark/>
          </w:tcPr>
          <w:p w14:paraId="4152F6FD" w14:textId="77777777" w:rsidR="00472EB1" w:rsidRPr="00801005" w:rsidRDefault="00472EB1" w:rsidP="007A59A0">
            <w:pPr>
              <w:spacing w:line="276" w:lineRule="auto"/>
              <w:jc w:val="both"/>
              <w:rPr>
                <w:rFonts w:ascii="Calibri" w:eastAsia="Times New Roman" w:hAnsi="Calibri" w:cs="Calibri"/>
                <w:b w:val="0"/>
                <w:bCs w:val="0"/>
                <w:color w:val="FFFFFF"/>
                <w:sz w:val="20"/>
                <w:szCs w:val="20"/>
                <w:lang w:eastAsia="en-GB"/>
              </w:rPr>
            </w:pPr>
            <w:r w:rsidRPr="00801005">
              <w:rPr>
                <w:rFonts w:ascii="Calibri" w:eastAsia="Times New Roman" w:hAnsi="Calibri" w:cs="Calibri"/>
                <w:color w:val="FFFFFF"/>
                <w:sz w:val="20"/>
                <w:szCs w:val="20"/>
                <w:lang w:eastAsia="en-GB"/>
              </w:rPr>
              <w:t>RTS23 Field#</w:t>
            </w:r>
          </w:p>
        </w:tc>
      </w:tr>
      <w:tr w:rsidR="00472EB1" w:rsidRPr="00801005" w14:paraId="445BC3E8" w14:textId="77777777" w:rsidTr="00422EBC">
        <w:trPr>
          <w:cnfStyle w:val="000000100000" w:firstRow="0" w:lastRow="0" w:firstColumn="0" w:lastColumn="0" w:oddVBand="0" w:evenVBand="0" w:oddHBand="1" w:evenHBand="0" w:firstRowFirstColumn="0" w:firstRowLastColumn="0" w:lastRowFirstColumn="0" w:lastRowLastColumn="0"/>
          <w:trHeight w:val="315"/>
        </w:trPr>
        <w:tc>
          <w:tcPr>
            <w:tcW w:w="4395" w:type="dxa"/>
            <w:noWrap/>
            <w:hideMark/>
          </w:tcPr>
          <w:p w14:paraId="1781A91E"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Identification</w:t>
            </w:r>
          </w:p>
        </w:tc>
        <w:tc>
          <w:tcPr>
            <w:tcW w:w="2551" w:type="dxa"/>
            <w:noWrap/>
            <w:hideMark/>
          </w:tcPr>
          <w:p w14:paraId="64419E1E"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1</w:t>
            </w:r>
          </w:p>
        </w:tc>
      </w:tr>
      <w:tr w:rsidR="00472EB1" w:rsidRPr="00801005" w14:paraId="4E543B48" w14:textId="77777777" w:rsidTr="00422EBC">
        <w:trPr>
          <w:trHeight w:val="300"/>
        </w:trPr>
        <w:tc>
          <w:tcPr>
            <w:tcW w:w="4395" w:type="dxa"/>
            <w:noWrap/>
            <w:hideMark/>
          </w:tcPr>
          <w:p w14:paraId="0F778169"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Full Name</w:t>
            </w:r>
          </w:p>
        </w:tc>
        <w:tc>
          <w:tcPr>
            <w:tcW w:w="2551" w:type="dxa"/>
            <w:noWrap/>
            <w:hideMark/>
          </w:tcPr>
          <w:p w14:paraId="76AC62B9"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2</w:t>
            </w:r>
          </w:p>
        </w:tc>
      </w:tr>
      <w:tr w:rsidR="00472EB1" w:rsidRPr="00801005" w14:paraId="32D16D40"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10731E8A"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Classification Type</w:t>
            </w:r>
          </w:p>
        </w:tc>
        <w:tc>
          <w:tcPr>
            <w:tcW w:w="2551" w:type="dxa"/>
            <w:noWrap/>
            <w:hideMark/>
          </w:tcPr>
          <w:p w14:paraId="2B673E65"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3</w:t>
            </w:r>
          </w:p>
        </w:tc>
      </w:tr>
      <w:tr w:rsidR="00472EB1" w:rsidRPr="00801005" w14:paraId="4FAE0EAC" w14:textId="77777777" w:rsidTr="00422EBC">
        <w:trPr>
          <w:trHeight w:val="300"/>
        </w:trPr>
        <w:tc>
          <w:tcPr>
            <w:tcW w:w="4395" w:type="dxa"/>
            <w:noWrap/>
            <w:hideMark/>
          </w:tcPr>
          <w:p w14:paraId="275911CF"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Commodity Derivative Indicator</w:t>
            </w:r>
          </w:p>
        </w:tc>
        <w:tc>
          <w:tcPr>
            <w:tcW w:w="2551" w:type="dxa"/>
            <w:noWrap/>
            <w:hideMark/>
          </w:tcPr>
          <w:p w14:paraId="1F0CF8B6"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4</w:t>
            </w:r>
          </w:p>
        </w:tc>
      </w:tr>
      <w:tr w:rsidR="00472EB1" w:rsidRPr="00801005" w14:paraId="01FA1BAA"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6375AAEF"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Notional Currency</w:t>
            </w:r>
          </w:p>
        </w:tc>
        <w:tc>
          <w:tcPr>
            <w:tcW w:w="2551" w:type="dxa"/>
            <w:noWrap/>
            <w:hideMark/>
          </w:tcPr>
          <w:p w14:paraId="342B737C"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13</w:t>
            </w:r>
          </w:p>
        </w:tc>
      </w:tr>
      <w:tr w:rsidR="00472EB1" w:rsidRPr="00801005" w14:paraId="65ED1111" w14:textId="77777777" w:rsidTr="00422EBC">
        <w:trPr>
          <w:trHeight w:val="300"/>
        </w:trPr>
        <w:tc>
          <w:tcPr>
            <w:tcW w:w="4395" w:type="dxa"/>
            <w:noWrap/>
            <w:hideMark/>
          </w:tcPr>
          <w:p w14:paraId="73040466"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lastRenderedPageBreak/>
              <w:t>Expiry date</w:t>
            </w:r>
          </w:p>
        </w:tc>
        <w:tc>
          <w:tcPr>
            <w:tcW w:w="2551" w:type="dxa"/>
            <w:noWrap/>
            <w:hideMark/>
          </w:tcPr>
          <w:p w14:paraId="7C29AD5F"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24</w:t>
            </w:r>
          </w:p>
        </w:tc>
      </w:tr>
      <w:tr w:rsidR="00472EB1" w:rsidRPr="00801005" w14:paraId="28659D7F"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52B4A73F"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Price Multiplier</w:t>
            </w:r>
          </w:p>
        </w:tc>
        <w:tc>
          <w:tcPr>
            <w:tcW w:w="2551" w:type="dxa"/>
            <w:noWrap/>
            <w:hideMark/>
          </w:tcPr>
          <w:p w14:paraId="7780EF34"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25</w:t>
            </w:r>
          </w:p>
        </w:tc>
      </w:tr>
      <w:tr w:rsidR="002614D0" w:rsidRPr="00801005" w14:paraId="4557FA56" w14:textId="77777777" w:rsidTr="00422EBC">
        <w:trPr>
          <w:trHeight w:val="300"/>
        </w:trPr>
        <w:tc>
          <w:tcPr>
            <w:tcW w:w="4395" w:type="dxa"/>
            <w:noWrap/>
          </w:tcPr>
          <w:p w14:paraId="5D57D180" w14:textId="77777777" w:rsidR="002614D0" w:rsidRPr="00801005" w:rsidRDefault="002614D0"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Underlying instrument ISIN</w:t>
            </w:r>
          </w:p>
        </w:tc>
        <w:tc>
          <w:tcPr>
            <w:tcW w:w="2551" w:type="dxa"/>
            <w:noWrap/>
          </w:tcPr>
          <w:p w14:paraId="0D0CF677" w14:textId="77777777" w:rsidR="002614D0" w:rsidRPr="00801005" w:rsidRDefault="002614D0"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26</w:t>
            </w:r>
          </w:p>
        </w:tc>
      </w:tr>
      <w:tr w:rsidR="002614D0" w:rsidRPr="00801005" w14:paraId="606B3A42"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tcPr>
          <w:p w14:paraId="5B2B9D8B" w14:textId="77777777" w:rsidR="002614D0" w:rsidRPr="00801005" w:rsidRDefault="002614D0"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Underlying instrument LEI</w:t>
            </w:r>
          </w:p>
        </w:tc>
        <w:tc>
          <w:tcPr>
            <w:tcW w:w="2551" w:type="dxa"/>
            <w:noWrap/>
          </w:tcPr>
          <w:p w14:paraId="3347B158" w14:textId="77777777" w:rsidR="002614D0" w:rsidRPr="00801005" w:rsidRDefault="002614D0"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27</w:t>
            </w:r>
          </w:p>
        </w:tc>
      </w:tr>
      <w:tr w:rsidR="00472EB1" w:rsidRPr="00801005" w14:paraId="6C214863" w14:textId="77777777" w:rsidTr="00422EBC">
        <w:trPr>
          <w:trHeight w:val="300"/>
        </w:trPr>
        <w:tc>
          <w:tcPr>
            <w:tcW w:w="4395" w:type="dxa"/>
            <w:noWrap/>
            <w:hideMark/>
          </w:tcPr>
          <w:p w14:paraId="0CA6E626"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ISO Underlying Instrument Index</w:t>
            </w:r>
          </w:p>
        </w:tc>
        <w:tc>
          <w:tcPr>
            <w:tcW w:w="2551" w:type="dxa"/>
            <w:noWrap/>
            <w:hideMark/>
          </w:tcPr>
          <w:p w14:paraId="79D7F00E"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28</w:t>
            </w:r>
          </w:p>
        </w:tc>
      </w:tr>
      <w:tr w:rsidR="00472EB1" w:rsidRPr="00801005" w14:paraId="1AC90160"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53E2EF2E"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Underlying Instrument Index Term Unit</w:t>
            </w:r>
          </w:p>
        </w:tc>
        <w:tc>
          <w:tcPr>
            <w:tcW w:w="2551" w:type="dxa"/>
            <w:noWrap/>
            <w:hideMark/>
          </w:tcPr>
          <w:p w14:paraId="43FEA33C"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29</w:t>
            </w:r>
          </w:p>
        </w:tc>
      </w:tr>
      <w:tr w:rsidR="00472EB1" w:rsidRPr="00801005" w14:paraId="5C1F68E5" w14:textId="77777777" w:rsidTr="00422EBC">
        <w:trPr>
          <w:trHeight w:val="300"/>
        </w:trPr>
        <w:tc>
          <w:tcPr>
            <w:tcW w:w="4395" w:type="dxa"/>
            <w:noWrap/>
            <w:hideMark/>
          </w:tcPr>
          <w:p w14:paraId="2C468BC7"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Underlying Instrument Index Term Value</w:t>
            </w:r>
          </w:p>
        </w:tc>
        <w:tc>
          <w:tcPr>
            <w:tcW w:w="2551" w:type="dxa"/>
            <w:noWrap/>
            <w:hideMark/>
          </w:tcPr>
          <w:p w14:paraId="296D2B35"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29</w:t>
            </w:r>
          </w:p>
        </w:tc>
      </w:tr>
      <w:tr w:rsidR="00422EBC" w:rsidRPr="00786136" w14:paraId="0AB00AD4"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tcPr>
          <w:p w14:paraId="3C07EE76"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Option Type</w:t>
            </w:r>
          </w:p>
        </w:tc>
        <w:tc>
          <w:tcPr>
            <w:tcW w:w="2551" w:type="dxa"/>
            <w:noWrap/>
          </w:tcPr>
          <w:p w14:paraId="1753F378"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30</w:t>
            </w:r>
          </w:p>
        </w:tc>
      </w:tr>
      <w:tr w:rsidR="00422EBC" w:rsidRPr="00786136" w14:paraId="3E43E21E" w14:textId="77777777" w:rsidTr="00422EBC">
        <w:trPr>
          <w:trHeight w:val="300"/>
        </w:trPr>
        <w:tc>
          <w:tcPr>
            <w:tcW w:w="4395" w:type="dxa"/>
            <w:noWrap/>
          </w:tcPr>
          <w:p w14:paraId="1E9C1E64"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Option Exercise Style</w:t>
            </w:r>
          </w:p>
        </w:tc>
        <w:tc>
          <w:tcPr>
            <w:tcW w:w="2551" w:type="dxa"/>
            <w:noWrap/>
          </w:tcPr>
          <w:p w14:paraId="66469EB8"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33</w:t>
            </w:r>
          </w:p>
        </w:tc>
      </w:tr>
      <w:tr w:rsidR="00472EB1" w:rsidRPr="00801005" w14:paraId="0BBE9ACB"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4D467A9B"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Delivery type</w:t>
            </w:r>
          </w:p>
        </w:tc>
        <w:tc>
          <w:tcPr>
            <w:tcW w:w="2551" w:type="dxa"/>
            <w:noWrap/>
            <w:hideMark/>
          </w:tcPr>
          <w:p w14:paraId="23DA60C1" w14:textId="77777777" w:rsidR="00472EB1" w:rsidRPr="00801005" w:rsidRDefault="00472EB1" w:rsidP="007A59A0">
            <w:pPr>
              <w:spacing w:line="276" w:lineRule="auto"/>
              <w:jc w:val="both"/>
              <w:rPr>
                <w:rFonts w:ascii="Calibri" w:eastAsia="Times New Roman" w:hAnsi="Calibri" w:cs="Calibri"/>
                <w:color w:val="000000"/>
                <w:sz w:val="20"/>
                <w:szCs w:val="20"/>
                <w:lang w:eastAsia="en-GB"/>
              </w:rPr>
            </w:pPr>
            <w:r w:rsidRPr="00801005">
              <w:rPr>
                <w:rFonts w:ascii="Calibri" w:eastAsia="Times New Roman" w:hAnsi="Calibri" w:cs="Calibri"/>
                <w:color w:val="000000"/>
                <w:sz w:val="20"/>
                <w:szCs w:val="20"/>
                <w:lang w:eastAsia="en-GB"/>
              </w:rPr>
              <w:t>34</w:t>
            </w:r>
          </w:p>
        </w:tc>
      </w:tr>
    </w:tbl>
    <w:p w14:paraId="2A450695" w14:textId="77777777" w:rsidR="00D122C9" w:rsidRDefault="00D122C9" w:rsidP="007A59A0">
      <w:pPr>
        <w:spacing w:line="276" w:lineRule="auto"/>
        <w:jc w:val="both"/>
      </w:pPr>
    </w:p>
    <w:p w14:paraId="351A5BBE" w14:textId="77777777" w:rsidR="00A1629F" w:rsidRDefault="00472EB1" w:rsidP="007A59A0">
      <w:pPr>
        <w:pStyle w:val="Heading3"/>
        <w:spacing w:line="276" w:lineRule="auto"/>
        <w:ind w:left="709" w:hanging="709"/>
        <w:jc w:val="both"/>
      </w:pPr>
      <w:r>
        <w:t>Foreign Exchange</w:t>
      </w:r>
    </w:p>
    <w:tbl>
      <w:tblPr>
        <w:tblStyle w:val="GridTable5Dark-Accent3"/>
        <w:tblW w:w="6946" w:type="dxa"/>
        <w:tblLook w:val="0420" w:firstRow="1" w:lastRow="0" w:firstColumn="0" w:lastColumn="0" w:noHBand="0" w:noVBand="1"/>
      </w:tblPr>
      <w:tblGrid>
        <w:gridCol w:w="4395"/>
        <w:gridCol w:w="2551"/>
      </w:tblGrid>
      <w:tr w:rsidR="00472EB1" w:rsidRPr="00392365" w14:paraId="5B0DD6D6" w14:textId="77777777" w:rsidTr="00422EBC">
        <w:trPr>
          <w:cnfStyle w:val="100000000000" w:firstRow="1" w:lastRow="0" w:firstColumn="0" w:lastColumn="0" w:oddVBand="0" w:evenVBand="0" w:oddHBand="0" w:evenHBand="0" w:firstRowFirstColumn="0" w:firstRowLastColumn="0" w:lastRowFirstColumn="0" w:lastRowLastColumn="0"/>
          <w:trHeight w:val="300"/>
        </w:trPr>
        <w:tc>
          <w:tcPr>
            <w:tcW w:w="4395" w:type="dxa"/>
            <w:noWrap/>
            <w:hideMark/>
          </w:tcPr>
          <w:p w14:paraId="4F3E6B27" w14:textId="77777777" w:rsidR="00472EB1" w:rsidRPr="00392365" w:rsidRDefault="00472EB1" w:rsidP="007A59A0">
            <w:pPr>
              <w:spacing w:line="276" w:lineRule="auto"/>
              <w:jc w:val="both"/>
              <w:rPr>
                <w:rFonts w:ascii="Calibri" w:eastAsia="Times New Roman" w:hAnsi="Calibri" w:cs="Calibri"/>
                <w:b w:val="0"/>
                <w:bCs w:val="0"/>
                <w:color w:val="FFFFFF"/>
                <w:sz w:val="20"/>
                <w:lang w:eastAsia="en-GB"/>
              </w:rPr>
            </w:pPr>
            <w:r w:rsidRPr="00392365">
              <w:rPr>
                <w:rFonts w:ascii="Calibri" w:eastAsia="Times New Roman" w:hAnsi="Calibri" w:cs="Calibri"/>
                <w:color w:val="FFFFFF"/>
                <w:sz w:val="20"/>
                <w:lang w:eastAsia="en-GB"/>
              </w:rPr>
              <w:t>ISO Attribute</w:t>
            </w:r>
          </w:p>
        </w:tc>
        <w:tc>
          <w:tcPr>
            <w:tcW w:w="2551" w:type="dxa"/>
            <w:noWrap/>
            <w:hideMark/>
          </w:tcPr>
          <w:p w14:paraId="28A19CEC" w14:textId="77777777" w:rsidR="00472EB1" w:rsidRPr="00392365" w:rsidRDefault="00472EB1" w:rsidP="007A59A0">
            <w:pPr>
              <w:spacing w:line="276" w:lineRule="auto"/>
              <w:jc w:val="both"/>
              <w:rPr>
                <w:rFonts w:ascii="Calibri" w:eastAsia="Times New Roman" w:hAnsi="Calibri" w:cs="Calibri"/>
                <w:b w:val="0"/>
                <w:bCs w:val="0"/>
                <w:color w:val="FFFFFF"/>
                <w:sz w:val="20"/>
                <w:lang w:eastAsia="en-GB"/>
              </w:rPr>
            </w:pPr>
            <w:r w:rsidRPr="00392365">
              <w:rPr>
                <w:rFonts w:ascii="Calibri" w:eastAsia="Times New Roman" w:hAnsi="Calibri" w:cs="Calibri"/>
                <w:color w:val="FFFFFF"/>
                <w:sz w:val="20"/>
                <w:lang w:eastAsia="en-GB"/>
              </w:rPr>
              <w:t>RTS23 Field#</w:t>
            </w:r>
          </w:p>
        </w:tc>
      </w:tr>
      <w:tr w:rsidR="00472EB1" w:rsidRPr="00392365" w14:paraId="3CB94300"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3CF7A60F"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Identification</w:t>
            </w:r>
          </w:p>
        </w:tc>
        <w:tc>
          <w:tcPr>
            <w:tcW w:w="2551" w:type="dxa"/>
            <w:noWrap/>
            <w:hideMark/>
          </w:tcPr>
          <w:p w14:paraId="03AA70E2"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1</w:t>
            </w:r>
          </w:p>
        </w:tc>
      </w:tr>
      <w:tr w:rsidR="00472EB1" w:rsidRPr="00392365" w14:paraId="7CAD1757" w14:textId="77777777" w:rsidTr="00422EBC">
        <w:trPr>
          <w:trHeight w:val="300"/>
        </w:trPr>
        <w:tc>
          <w:tcPr>
            <w:tcW w:w="4395" w:type="dxa"/>
            <w:noWrap/>
            <w:hideMark/>
          </w:tcPr>
          <w:p w14:paraId="2A4C39FB"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Full Name</w:t>
            </w:r>
          </w:p>
        </w:tc>
        <w:tc>
          <w:tcPr>
            <w:tcW w:w="2551" w:type="dxa"/>
            <w:noWrap/>
            <w:hideMark/>
          </w:tcPr>
          <w:p w14:paraId="49592A00"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2</w:t>
            </w:r>
          </w:p>
        </w:tc>
      </w:tr>
      <w:tr w:rsidR="00472EB1" w:rsidRPr="00392365" w14:paraId="43A6B260"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1765608A"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Classification Type</w:t>
            </w:r>
          </w:p>
        </w:tc>
        <w:tc>
          <w:tcPr>
            <w:tcW w:w="2551" w:type="dxa"/>
            <w:noWrap/>
            <w:hideMark/>
          </w:tcPr>
          <w:p w14:paraId="27355265"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3</w:t>
            </w:r>
          </w:p>
        </w:tc>
      </w:tr>
      <w:tr w:rsidR="00472EB1" w:rsidRPr="00392365" w14:paraId="7E7115B5" w14:textId="77777777" w:rsidTr="00422EBC">
        <w:trPr>
          <w:trHeight w:val="300"/>
        </w:trPr>
        <w:tc>
          <w:tcPr>
            <w:tcW w:w="4395" w:type="dxa"/>
            <w:noWrap/>
            <w:hideMark/>
          </w:tcPr>
          <w:p w14:paraId="6D15E3DD"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Commodity Derivative Indicator</w:t>
            </w:r>
          </w:p>
        </w:tc>
        <w:tc>
          <w:tcPr>
            <w:tcW w:w="2551" w:type="dxa"/>
            <w:noWrap/>
            <w:hideMark/>
          </w:tcPr>
          <w:p w14:paraId="7BD39110"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4</w:t>
            </w:r>
          </w:p>
        </w:tc>
      </w:tr>
      <w:tr w:rsidR="00472EB1" w:rsidRPr="00392365" w14:paraId="668E4BBD"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535ACD8B"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Notional Currency</w:t>
            </w:r>
          </w:p>
        </w:tc>
        <w:tc>
          <w:tcPr>
            <w:tcW w:w="2551" w:type="dxa"/>
            <w:noWrap/>
            <w:hideMark/>
          </w:tcPr>
          <w:p w14:paraId="5D8C3306"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13</w:t>
            </w:r>
          </w:p>
        </w:tc>
      </w:tr>
      <w:tr w:rsidR="00472EB1" w:rsidRPr="00392365" w14:paraId="1357437A" w14:textId="77777777" w:rsidTr="00422EBC">
        <w:trPr>
          <w:trHeight w:val="300"/>
        </w:trPr>
        <w:tc>
          <w:tcPr>
            <w:tcW w:w="4395" w:type="dxa"/>
            <w:noWrap/>
            <w:hideMark/>
          </w:tcPr>
          <w:p w14:paraId="7BFC7456"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Expiry date</w:t>
            </w:r>
          </w:p>
        </w:tc>
        <w:tc>
          <w:tcPr>
            <w:tcW w:w="2551" w:type="dxa"/>
            <w:noWrap/>
            <w:hideMark/>
          </w:tcPr>
          <w:p w14:paraId="1F080FEA"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24</w:t>
            </w:r>
          </w:p>
        </w:tc>
      </w:tr>
      <w:tr w:rsidR="00472EB1" w:rsidRPr="00392365" w14:paraId="75205176"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15C44D08"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Price Multiplier</w:t>
            </w:r>
          </w:p>
        </w:tc>
        <w:tc>
          <w:tcPr>
            <w:tcW w:w="2551" w:type="dxa"/>
            <w:noWrap/>
            <w:hideMark/>
          </w:tcPr>
          <w:p w14:paraId="26CBD7BE"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25</w:t>
            </w:r>
          </w:p>
        </w:tc>
      </w:tr>
      <w:tr w:rsidR="00422EBC" w:rsidRPr="00786136" w14:paraId="7CD32C03" w14:textId="77777777" w:rsidTr="00422EBC">
        <w:trPr>
          <w:trHeight w:val="300"/>
        </w:trPr>
        <w:tc>
          <w:tcPr>
            <w:tcW w:w="4395" w:type="dxa"/>
            <w:noWrap/>
          </w:tcPr>
          <w:p w14:paraId="73E219F8"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Option Type</w:t>
            </w:r>
          </w:p>
        </w:tc>
        <w:tc>
          <w:tcPr>
            <w:tcW w:w="2551" w:type="dxa"/>
            <w:noWrap/>
          </w:tcPr>
          <w:p w14:paraId="440B33E8"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30</w:t>
            </w:r>
          </w:p>
        </w:tc>
      </w:tr>
      <w:tr w:rsidR="00422EBC" w:rsidRPr="00786136" w14:paraId="774CBF99"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tcPr>
          <w:p w14:paraId="4C4C5C09"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Option Exercise Style</w:t>
            </w:r>
          </w:p>
        </w:tc>
        <w:tc>
          <w:tcPr>
            <w:tcW w:w="2551" w:type="dxa"/>
            <w:noWrap/>
          </w:tcPr>
          <w:p w14:paraId="2873A34E"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33</w:t>
            </w:r>
          </w:p>
        </w:tc>
      </w:tr>
      <w:tr w:rsidR="00472EB1" w:rsidRPr="00392365" w14:paraId="306F7518" w14:textId="77777777" w:rsidTr="00422EBC">
        <w:trPr>
          <w:trHeight w:val="300"/>
        </w:trPr>
        <w:tc>
          <w:tcPr>
            <w:tcW w:w="4395" w:type="dxa"/>
            <w:noWrap/>
            <w:hideMark/>
          </w:tcPr>
          <w:p w14:paraId="565F4FBC"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Delivery type</w:t>
            </w:r>
          </w:p>
        </w:tc>
        <w:tc>
          <w:tcPr>
            <w:tcW w:w="2551" w:type="dxa"/>
            <w:noWrap/>
            <w:hideMark/>
          </w:tcPr>
          <w:p w14:paraId="2182C294"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34</w:t>
            </w:r>
          </w:p>
        </w:tc>
      </w:tr>
      <w:tr w:rsidR="00472EB1" w:rsidRPr="00392365" w14:paraId="559489C4"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3EEBDE94"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Other Notional Currency</w:t>
            </w:r>
          </w:p>
        </w:tc>
        <w:tc>
          <w:tcPr>
            <w:tcW w:w="2551" w:type="dxa"/>
            <w:noWrap/>
            <w:hideMark/>
          </w:tcPr>
          <w:p w14:paraId="79C6AAD4"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47</w:t>
            </w:r>
          </w:p>
        </w:tc>
      </w:tr>
      <w:tr w:rsidR="00472EB1" w:rsidRPr="00392365" w14:paraId="7D48B07A" w14:textId="77777777" w:rsidTr="00422EBC">
        <w:trPr>
          <w:trHeight w:val="300"/>
        </w:trPr>
        <w:tc>
          <w:tcPr>
            <w:tcW w:w="4395" w:type="dxa"/>
            <w:noWrap/>
            <w:hideMark/>
          </w:tcPr>
          <w:p w14:paraId="3E75FCB2"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FX Type</w:t>
            </w:r>
          </w:p>
        </w:tc>
        <w:tc>
          <w:tcPr>
            <w:tcW w:w="2551" w:type="dxa"/>
            <w:noWrap/>
            <w:hideMark/>
          </w:tcPr>
          <w:p w14:paraId="4F6BFFFF" w14:textId="77777777" w:rsidR="00472EB1" w:rsidRPr="00392365" w:rsidRDefault="00472EB1" w:rsidP="007A59A0">
            <w:pPr>
              <w:spacing w:line="276" w:lineRule="auto"/>
              <w:jc w:val="both"/>
              <w:rPr>
                <w:rFonts w:ascii="Calibri" w:eastAsia="Times New Roman" w:hAnsi="Calibri" w:cs="Calibri"/>
                <w:color w:val="000000"/>
                <w:sz w:val="20"/>
                <w:lang w:eastAsia="en-GB"/>
              </w:rPr>
            </w:pPr>
            <w:r w:rsidRPr="00392365">
              <w:rPr>
                <w:rFonts w:ascii="Calibri" w:eastAsia="Times New Roman" w:hAnsi="Calibri" w:cs="Calibri"/>
                <w:color w:val="000000"/>
                <w:sz w:val="20"/>
                <w:lang w:eastAsia="en-GB"/>
              </w:rPr>
              <w:t>48</w:t>
            </w:r>
          </w:p>
        </w:tc>
      </w:tr>
    </w:tbl>
    <w:p w14:paraId="68A7262A" w14:textId="77777777" w:rsidR="00472EB1" w:rsidRDefault="00472EB1" w:rsidP="007A59A0">
      <w:pPr>
        <w:spacing w:line="276" w:lineRule="auto"/>
        <w:jc w:val="both"/>
      </w:pPr>
    </w:p>
    <w:p w14:paraId="6F6FFE2F" w14:textId="77777777" w:rsidR="00472EB1" w:rsidRDefault="00472EB1" w:rsidP="007A59A0">
      <w:pPr>
        <w:pStyle w:val="Heading3"/>
        <w:spacing w:line="276" w:lineRule="auto"/>
        <w:ind w:left="709" w:hanging="709"/>
        <w:jc w:val="both"/>
      </w:pPr>
      <w:r>
        <w:t>Equities</w:t>
      </w:r>
    </w:p>
    <w:tbl>
      <w:tblPr>
        <w:tblStyle w:val="GridTable5Dark-Accent3"/>
        <w:tblW w:w="6946" w:type="dxa"/>
        <w:tblLook w:val="0420" w:firstRow="1" w:lastRow="0" w:firstColumn="0" w:lastColumn="0" w:noHBand="0" w:noVBand="1"/>
      </w:tblPr>
      <w:tblGrid>
        <w:gridCol w:w="4395"/>
        <w:gridCol w:w="2551"/>
      </w:tblGrid>
      <w:tr w:rsidR="00472EB1" w:rsidRPr="00943607" w14:paraId="6B07A0D6" w14:textId="77777777" w:rsidTr="00422EBC">
        <w:trPr>
          <w:cnfStyle w:val="100000000000" w:firstRow="1" w:lastRow="0" w:firstColumn="0" w:lastColumn="0" w:oddVBand="0" w:evenVBand="0" w:oddHBand="0" w:evenHBand="0" w:firstRowFirstColumn="0" w:firstRowLastColumn="0" w:lastRowFirstColumn="0" w:lastRowLastColumn="0"/>
          <w:trHeight w:val="315"/>
        </w:trPr>
        <w:tc>
          <w:tcPr>
            <w:tcW w:w="4395" w:type="dxa"/>
            <w:noWrap/>
            <w:hideMark/>
          </w:tcPr>
          <w:p w14:paraId="3677449D" w14:textId="77777777" w:rsidR="00472EB1" w:rsidRPr="00943607" w:rsidRDefault="00472EB1" w:rsidP="007A59A0">
            <w:pPr>
              <w:spacing w:line="276" w:lineRule="auto"/>
              <w:jc w:val="both"/>
              <w:rPr>
                <w:rFonts w:ascii="Calibri" w:eastAsia="Times New Roman" w:hAnsi="Calibri" w:cs="Calibri"/>
                <w:b w:val="0"/>
                <w:bCs w:val="0"/>
                <w:color w:val="FFFFFF"/>
                <w:sz w:val="20"/>
                <w:szCs w:val="20"/>
                <w:lang w:eastAsia="en-GB"/>
              </w:rPr>
            </w:pPr>
            <w:r w:rsidRPr="00943607">
              <w:rPr>
                <w:rFonts w:ascii="Calibri" w:eastAsia="Times New Roman" w:hAnsi="Calibri" w:cs="Calibri"/>
                <w:color w:val="FFFFFF"/>
                <w:sz w:val="20"/>
                <w:szCs w:val="20"/>
                <w:lang w:eastAsia="en-GB"/>
              </w:rPr>
              <w:t>ISO Attribute</w:t>
            </w:r>
          </w:p>
        </w:tc>
        <w:tc>
          <w:tcPr>
            <w:tcW w:w="2551" w:type="dxa"/>
            <w:noWrap/>
            <w:hideMark/>
          </w:tcPr>
          <w:p w14:paraId="18901879" w14:textId="77777777" w:rsidR="00472EB1" w:rsidRPr="00943607" w:rsidRDefault="00472EB1" w:rsidP="007A59A0">
            <w:pPr>
              <w:spacing w:line="276" w:lineRule="auto"/>
              <w:jc w:val="both"/>
              <w:rPr>
                <w:rFonts w:ascii="Calibri" w:eastAsia="Times New Roman" w:hAnsi="Calibri" w:cs="Calibri"/>
                <w:b w:val="0"/>
                <w:bCs w:val="0"/>
                <w:color w:val="FFFFFF"/>
                <w:sz w:val="20"/>
                <w:szCs w:val="20"/>
                <w:lang w:eastAsia="en-GB"/>
              </w:rPr>
            </w:pPr>
            <w:r w:rsidRPr="00943607">
              <w:rPr>
                <w:rFonts w:ascii="Calibri" w:eastAsia="Times New Roman" w:hAnsi="Calibri" w:cs="Calibri"/>
                <w:color w:val="FFFFFF"/>
                <w:sz w:val="20"/>
                <w:szCs w:val="20"/>
                <w:lang w:eastAsia="en-GB"/>
              </w:rPr>
              <w:t>RTS23 Field#</w:t>
            </w:r>
          </w:p>
        </w:tc>
      </w:tr>
      <w:tr w:rsidR="00472EB1" w:rsidRPr="00943607" w14:paraId="7086BB27" w14:textId="77777777" w:rsidTr="00422EBC">
        <w:trPr>
          <w:cnfStyle w:val="000000100000" w:firstRow="0" w:lastRow="0" w:firstColumn="0" w:lastColumn="0" w:oddVBand="0" w:evenVBand="0" w:oddHBand="1" w:evenHBand="0" w:firstRowFirstColumn="0" w:firstRowLastColumn="0" w:lastRowFirstColumn="0" w:lastRowLastColumn="0"/>
          <w:trHeight w:val="315"/>
        </w:trPr>
        <w:tc>
          <w:tcPr>
            <w:tcW w:w="4395" w:type="dxa"/>
            <w:noWrap/>
            <w:hideMark/>
          </w:tcPr>
          <w:p w14:paraId="1EB22B81"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Identification</w:t>
            </w:r>
          </w:p>
        </w:tc>
        <w:tc>
          <w:tcPr>
            <w:tcW w:w="2551" w:type="dxa"/>
            <w:noWrap/>
            <w:hideMark/>
          </w:tcPr>
          <w:p w14:paraId="343BADC9"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1</w:t>
            </w:r>
          </w:p>
        </w:tc>
      </w:tr>
      <w:tr w:rsidR="00472EB1" w:rsidRPr="00943607" w14:paraId="3DC72768" w14:textId="77777777" w:rsidTr="00422EBC">
        <w:trPr>
          <w:trHeight w:val="300"/>
        </w:trPr>
        <w:tc>
          <w:tcPr>
            <w:tcW w:w="4395" w:type="dxa"/>
            <w:noWrap/>
            <w:hideMark/>
          </w:tcPr>
          <w:p w14:paraId="7BC6BDC7"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Full Name</w:t>
            </w:r>
          </w:p>
        </w:tc>
        <w:tc>
          <w:tcPr>
            <w:tcW w:w="2551" w:type="dxa"/>
            <w:noWrap/>
            <w:hideMark/>
          </w:tcPr>
          <w:p w14:paraId="126B69D1"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2</w:t>
            </w:r>
          </w:p>
        </w:tc>
      </w:tr>
      <w:tr w:rsidR="00472EB1" w:rsidRPr="00943607" w14:paraId="6729FF80"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1C3F8844"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Classification Type</w:t>
            </w:r>
          </w:p>
        </w:tc>
        <w:tc>
          <w:tcPr>
            <w:tcW w:w="2551" w:type="dxa"/>
            <w:noWrap/>
            <w:hideMark/>
          </w:tcPr>
          <w:p w14:paraId="4C5B571E"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3</w:t>
            </w:r>
          </w:p>
        </w:tc>
      </w:tr>
      <w:tr w:rsidR="00472EB1" w:rsidRPr="00943607" w14:paraId="66FED620" w14:textId="77777777" w:rsidTr="00422EBC">
        <w:trPr>
          <w:trHeight w:val="300"/>
        </w:trPr>
        <w:tc>
          <w:tcPr>
            <w:tcW w:w="4395" w:type="dxa"/>
            <w:noWrap/>
            <w:hideMark/>
          </w:tcPr>
          <w:p w14:paraId="513BB707"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Commodity Derivative Indicator</w:t>
            </w:r>
          </w:p>
        </w:tc>
        <w:tc>
          <w:tcPr>
            <w:tcW w:w="2551" w:type="dxa"/>
            <w:noWrap/>
            <w:hideMark/>
          </w:tcPr>
          <w:p w14:paraId="7AE96619"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4</w:t>
            </w:r>
          </w:p>
        </w:tc>
      </w:tr>
      <w:tr w:rsidR="00472EB1" w:rsidRPr="00943607" w14:paraId="7C26A7D7"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59696C01"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Notional Currency</w:t>
            </w:r>
          </w:p>
        </w:tc>
        <w:tc>
          <w:tcPr>
            <w:tcW w:w="2551" w:type="dxa"/>
            <w:noWrap/>
            <w:hideMark/>
          </w:tcPr>
          <w:p w14:paraId="3C614F29"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13</w:t>
            </w:r>
          </w:p>
        </w:tc>
      </w:tr>
      <w:tr w:rsidR="00472EB1" w:rsidRPr="00943607" w14:paraId="1869F953" w14:textId="77777777" w:rsidTr="00422EBC">
        <w:trPr>
          <w:trHeight w:val="300"/>
        </w:trPr>
        <w:tc>
          <w:tcPr>
            <w:tcW w:w="4395" w:type="dxa"/>
            <w:noWrap/>
            <w:hideMark/>
          </w:tcPr>
          <w:p w14:paraId="7201DC09"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Expiry date</w:t>
            </w:r>
          </w:p>
        </w:tc>
        <w:tc>
          <w:tcPr>
            <w:tcW w:w="2551" w:type="dxa"/>
            <w:noWrap/>
            <w:hideMark/>
          </w:tcPr>
          <w:p w14:paraId="4C634C11"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24</w:t>
            </w:r>
          </w:p>
        </w:tc>
      </w:tr>
      <w:tr w:rsidR="00472EB1" w:rsidRPr="00943607" w14:paraId="7C8A0E27"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348EB421"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Price Multiplier</w:t>
            </w:r>
          </w:p>
        </w:tc>
        <w:tc>
          <w:tcPr>
            <w:tcW w:w="2551" w:type="dxa"/>
            <w:noWrap/>
            <w:hideMark/>
          </w:tcPr>
          <w:p w14:paraId="61A11AB2"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25</w:t>
            </w:r>
          </w:p>
        </w:tc>
      </w:tr>
      <w:tr w:rsidR="002614D0" w:rsidRPr="00801005" w14:paraId="26804897" w14:textId="77777777" w:rsidTr="00422EBC">
        <w:trPr>
          <w:trHeight w:val="300"/>
        </w:trPr>
        <w:tc>
          <w:tcPr>
            <w:tcW w:w="4395" w:type="dxa"/>
            <w:noWrap/>
          </w:tcPr>
          <w:p w14:paraId="574DF929" w14:textId="77777777" w:rsidR="002614D0" w:rsidRPr="00801005" w:rsidRDefault="002614D0"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Underlying instrument ISIN</w:t>
            </w:r>
          </w:p>
        </w:tc>
        <w:tc>
          <w:tcPr>
            <w:tcW w:w="2551" w:type="dxa"/>
            <w:noWrap/>
          </w:tcPr>
          <w:p w14:paraId="655C71A2" w14:textId="77777777" w:rsidR="002614D0" w:rsidRPr="00801005" w:rsidRDefault="002614D0"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26</w:t>
            </w:r>
          </w:p>
        </w:tc>
      </w:tr>
      <w:tr w:rsidR="00472EB1" w:rsidRPr="00943607" w14:paraId="4F47E0DA"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226DA28C"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ISO Underlying Instrument Index</w:t>
            </w:r>
          </w:p>
        </w:tc>
        <w:tc>
          <w:tcPr>
            <w:tcW w:w="2551" w:type="dxa"/>
            <w:noWrap/>
            <w:hideMark/>
          </w:tcPr>
          <w:p w14:paraId="63019898"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28</w:t>
            </w:r>
          </w:p>
        </w:tc>
      </w:tr>
      <w:tr w:rsidR="00422EBC" w:rsidRPr="00786136" w14:paraId="7685C5FA" w14:textId="77777777" w:rsidTr="00422EBC">
        <w:trPr>
          <w:trHeight w:val="300"/>
        </w:trPr>
        <w:tc>
          <w:tcPr>
            <w:tcW w:w="4395" w:type="dxa"/>
            <w:noWrap/>
          </w:tcPr>
          <w:p w14:paraId="1389D8AD"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Option Type</w:t>
            </w:r>
          </w:p>
        </w:tc>
        <w:tc>
          <w:tcPr>
            <w:tcW w:w="2551" w:type="dxa"/>
            <w:noWrap/>
          </w:tcPr>
          <w:p w14:paraId="2A4A1148"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30</w:t>
            </w:r>
          </w:p>
        </w:tc>
      </w:tr>
      <w:tr w:rsidR="00BE7178" w:rsidRPr="00786136" w14:paraId="036F5AA6" w14:textId="77777777" w:rsidTr="00474B7E">
        <w:trPr>
          <w:cnfStyle w:val="000000100000" w:firstRow="0" w:lastRow="0" w:firstColumn="0" w:lastColumn="0" w:oddVBand="0" w:evenVBand="0" w:oddHBand="1" w:evenHBand="0" w:firstRowFirstColumn="0" w:firstRowLastColumn="0" w:lastRowFirstColumn="0" w:lastRowLastColumn="0"/>
          <w:trHeight w:val="300"/>
        </w:trPr>
        <w:tc>
          <w:tcPr>
            <w:tcW w:w="4395" w:type="dxa"/>
            <w:noWrap/>
          </w:tcPr>
          <w:p w14:paraId="05090B53" w14:textId="77777777" w:rsidR="00BE7178" w:rsidRDefault="00BE7178"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Strike Price</w:t>
            </w:r>
          </w:p>
        </w:tc>
        <w:tc>
          <w:tcPr>
            <w:tcW w:w="2551" w:type="dxa"/>
            <w:noWrap/>
          </w:tcPr>
          <w:p w14:paraId="47041A3C" w14:textId="77777777" w:rsidR="00BE7178" w:rsidRDefault="00BE7178"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31</w:t>
            </w:r>
          </w:p>
        </w:tc>
      </w:tr>
      <w:tr w:rsidR="00422EBC" w:rsidRPr="00786136" w14:paraId="1AE521D0" w14:textId="77777777" w:rsidTr="00422EBC">
        <w:trPr>
          <w:trHeight w:val="300"/>
        </w:trPr>
        <w:tc>
          <w:tcPr>
            <w:tcW w:w="4395" w:type="dxa"/>
            <w:noWrap/>
          </w:tcPr>
          <w:p w14:paraId="61F54687"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Option Exercise Style</w:t>
            </w:r>
          </w:p>
        </w:tc>
        <w:tc>
          <w:tcPr>
            <w:tcW w:w="2551" w:type="dxa"/>
            <w:noWrap/>
          </w:tcPr>
          <w:p w14:paraId="199F9A0A"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33</w:t>
            </w:r>
          </w:p>
        </w:tc>
      </w:tr>
      <w:tr w:rsidR="00472EB1" w:rsidRPr="00943607" w14:paraId="369B0C3A"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634EFA88"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Delivery type</w:t>
            </w:r>
          </w:p>
        </w:tc>
        <w:tc>
          <w:tcPr>
            <w:tcW w:w="2551" w:type="dxa"/>
            <w:noWrap/>
            <w:hideMark/>
          </w:tcPr>
          <w:p w14:paraId="67EE28AB" w14:textId="77777777" w:rsidR="00472EB1" w:rsidRPr="00943607" w:rsidRDefault="00472EB1" w:rsidP="007A59A0">
            <w:pPr>
              <w:spacing w:line="276" w:lineRule="auto"/>
              <w:jc w:val="both"/>
              <w:rPr>
                <w:rFonts w:ascii="Calibri" w:eastAsia="Times New Roman" w:hAnsi="Calibri" w:cs="Calibri"/>
                <w:color w:val="000000"/>
                <w:sz w:val="20"/>
                <w:szCs w:val="20"/>
                <w:lang w:eastAsia="en-GB"/>
              </w:rPr>
            </w:pPr>
            <w:r w:rsidRPr="00943607">
              <w:rPr>
                <w:rFonts w:ascii="Calibri" w:eastAsia="Times New Roman" w:hAnsi="Calibri" w:cs="Calibri"/>
                <w:color w:val="000000"/>
                <w:sz w:val="20"/>
                <w:szCs w:val="20"/>
                <w:lang w:eastAsia="en-GB"/>
              </w:rPr>
              <w:t>34</w:t>
            </w:r>
          </w:p>
        </w:tc>
      </w:tr>
    </w:tbl>
    <w:p w14:paraId="7530DA52" w14:textId="77777777" w:rsidR="00472EB1" w:rsidRDefault="00472EB1" w:rsidP="007A59A0">
      <w:pPr>
        <w:spacing w:line="276" w:lineRule="auto"/>
        <w:jc w:val="both"/>
      </w:pPr>
    </w:p>
    <w:p w14:paraId="6E34600A" w14:textId="77777777" w:rsidR="00472EB1" w:rsidRDefault="00210797" w:rsidP="007A59A0">
      <w:pPr>
        <w:pStyle w:val="Heading3"/>
        <w:spacing w:line="276" w:lineRule="auto"/>
        <w:ind w:left="709" w:hanging="709"/>
        <w:jc w:val="both"/>
      </w:pPr>
      <w:r>
        <w:lastRenderedPageBreak/>
        <w:t>Commodities</w:t>
      </w:r>
    </w:p>
    <w:tbl>
      <w:tblPr>
        <w:tblStyle w:val="GridTable5Dark-Accent3"/>
        <w:tblW w:w="6946" w:type="dxa"/>
        <w:tblLook w:val="0420" w:firstRow="1" w:lastRow="0" w:firstColumn="0" w:lastColumn="0" w:noHBand="0" w:noVBand="1"/>
      </w:tblPr>
      <w:tblGrid>
        <w:gridCol w:w="4395"/>
        <w:gridCol w:w="2551"/>
      </w:tblGrid>
      <w:tr w:rsidR="00210797" w:rsidRPr="00786136" w14:paraId="26CAEF95" w14:textId="77777777" w:rsidTr="00422EBC">
        <w:trPr>
          <w:cnfStyle w:val="100000000000" w:firstRow="1" w:lastRow="0" w:firstColumn="0" w:lastColumn="0" w:oddVBand="0" w:evenVBand="0" w:oddHBand="0" w:evenHBand="0" w:firstRowFirstColumn="0" w:firstRowLastColumn="0" w:lastRowFirstColumn="0" w:lastRowLastColumn="0"/>
          <w:trHeight w:val="315"/>
        </w:trPr>
        <w:tc>
          <w:tcPr>
            <w:tcW w:w="4395" w:type="dxa"/>
            <w:noWrap/>
            <w:hideMark/>
          </w:tcPr>
          <w:p w14:paraId="6A556155" w14:textId="77777777" w:rsidR="00210797" w:rsidRPr="00786136" w:rsidRDefault="00210797" w:rsidP="007A59A0">
            <w:pPr>
              <w:spacing w:line="276" w:lineRule="auto"/>
              <w:jc w:val="both"/>
              <w:rPr>
                <w:rFonts w:ascii="Calibri" w:eastAsia="Times New Roman" w:hAnsi="Calibri" w:cs="Calibri"/>
                <w:b w:val="0"/>
                <w:bCs w:val="0"/>
                <w:color w:val="FFFFFF"/>
                <w:sz w:val="20"/>
                <w:szCs w:val="20"/>
                <w:lang w:eastAsia="en-GB"/>
              </w:rPr>
            </w:pPr>
            <w:r w:rsidRPr="00786136">
              <w:rPr>
                <w:rFonts w:ascii="Calibri" w:eastAsia="Times New Roman" w:hAnsi="Calibri" w:cs="Calibri"/>
                <w:color w:val="FFFFFF"/>
                <w:sz w:val="20"/>
                <w:szCs w:val="20"/>
                <w:lang w:eastAsia="en-GB"/>
              </w:rPr>
              <w:t>ISO Attribute</w:t>
            </w:r>
          </w:p>
        </w:tc>
        <w:tc>
          <w:tcPr>
            <w:tcW w:w="2551" w:type="dxa"/>
            <w:noWrap/>
            <w:hideMark/>
          </w:tcPr>
          <w:p w14:paraId="6883E3E6" w14:textId="77777777" w:rsidR="00210797" w:rsidRPr="00786136" w:rsidRDefault="00210797" w:rsidP="007A59A0">
            <w:pPr>
              <w:spacing w:line="276" w:lineRule="auto"/>
              <w:jc w:val="both"/>
              <w:rPr>
                <w:rFonts w:ascii="Calibri" w:eastAsia="Times New Roman" w:hAnsi="Calibri" w:cs="Calibri"/>
                <w:b w:val="0"/>
                <w:bCs w:val="0"/>
                <w:color w:val="FFFFFF"/>
                <w:sz w:val="20"/>
                <w:szCs w:val="20"/>
                <w:lang w:eastAsia="en-GB"/>
              </w:rPr>
            </w:pPr>
            <w:r w:rsidRPr="00786136">
              <w:rPr>
                <w:rFonts w:ascii="Calibri" w:eastAsia="Times New Roman" w:hAnsi="Calibri" w:cs="Calibri"/>
                <w:color w:val="FFFFFF"/>
                <w:sz w:val="20"/>
                <w:szCs w:val="20"/>
                <w:lang w:eastAsia="en-GB"/>
              </w:rPr>
              <w:t>RTS23 Field#</w:t>
            </w:r>
          </w:p>
        </w:tc>
      </w:tr>
      <w:tr w:rsidR="00210797" w:rsidRPr="00786136" w14:paraId="28D8E79F" w14:textId="77777777" w:rsidTr="00422EBC">
        <w:trPr>
          <w:cnfStyle w:val="000000100000" w:firstRow="0" w:lastRow="0" w:firstColumn="0" w:lastColumn="0" w:oddVBand="0" w:evenVBand="0" w:oddHBand="1" w:evenHBand="0" w:firstRowFirstColumn="0" w:firstRowLastColumn="0" w:lastRowFirstColumn="0" w:lastRowLastColumn="0"/>
          <w:trHeight w:val="315"/>
        </w:trPr>
        <w:tc>
          <w:tcPr>
            <w:tcW w:w="4395" w:type="dxa"/>
            <w:noWrap/>
            <w:hideMark/>
          </w:tcPr>
          <w:p w14:paraId="5255F8BA"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Identification</w:t>
            </w:r>
          </w:p>
        </w:tc>
        <w:tc>
          <w:tcPr>
            <w:tcW w:w="2551" w:type="dxa"/>
            <w:noWrap/>
            <w:hideMark/>
          </w:tcPr>
          <w:p w14:paraId="4733C9FE"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1</w:t>
            </w:r>
          </w:p>
        </w:tc>
      </w:tr>
      <w:tr w:rsidR="00210797" w:rsidRPr="00786136" w14:paraId="44503AE4" w14:textId="77777777" w:rsidTr="00422EBC">
        <w:trPr>
          <w:trHeight w:val="300"/>
        </w:trPr>
        <w:tc>
          <w:tcPr>
            <w:tcW w:w="4395" w:type="dxa"/>
            <w:noWrap/>
            <w:hideMark/>
          </w:tcPr>
          <w:p w14:paraId="243A8A24"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Full Name</w:t>
            </w:r>
          </w:p>
        </w:tc>
        <w:tc>
          <w:tcPr>
            <w:tcW w:w="2551" w:type="dxa"/>
            <w:noWrap/>
            <w:hideMark/>
          </w:tcPr>
          <w:p w14:paraId="74D25693"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2</w:t>
            </w:r>
          </w:p>
        </w:tc>
      </w:tr>
      <w:tr w:rsidR="00210797" w:rsidRPr="00786136" w14:paraId="2D3FE2A2"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54F00F79"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Classification Type</w:t>
            </w:r>
          </w:p>
        </w:tc>
        <w:tc>
          <w:tcPr>
            <w:tcW w:w="2551" w:type="dxa"/>
            <w:noWrap/>
            <w:hideMark/>
          </w:tcPr>
          <w:p w14:paraId="188E7C36"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3</w:t>
            </w:r>
          </w:p>
        </w:tc>
      </w:tr>
      <w:tr w:rsidR="00210797" w:rsidRPr="00786136" w14:paraId="7D276E4B" w14:textId="77777777" w:rsidTr="00422EBC">
        <w:trPr>
          <w:trHeight w:val="300"/>
        </w:trPr>
        <w:tc>
          <w:tcPr>
            <w:tcW w:w="4395" w:type="dxa"/>
            <w:noWrap/>
            <w:hideMark/>
          </w:tcPr>
          <w:p w14:paraId="06E6317A"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Commodity Derivative Indicator</w:t>
            </w:r>
          </w:p>
        </w:tc>
        <w:tc>
          <w:tcPr>
            <w:tcW w:w="2551" w:type="dxa"/>
            <w:noWrap/>
            <w:hideMark/>
          </w:tcPr>
          <w:p w14:paraId="4804D9E1"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4</w:t>
            </w:r>
          </w:p>
        </w:tc>
      </w:tr>
      <w:tr w:rsidR="00210797" w:rsidRPr="00786136" w14:paraId="5FC90152"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6CBF201D"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Notional Currency</w:t>
            </w:r>
          </w:p>
        </w:tc>
        <w:tc>
          <w:tcPr>
            <w:tcW w:w="2551" w:type="dxa"/>
            <w:noWrap/>
            <w:hideMark/>
          </w:tcPr>
          <w:p w14:paraId="7B3FF5E3"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13</w:t>
            </w:r>
          </w:p>
        </w:tc>
      </w:tr>
      <w:tr w:rsidR="00210797" w:rsidRPr="00786136" w14:paraId="20752E13" w14:textId="77777777" w:rsidTr="00422EBC">
        <w:trPr>
          <w:trHeight w:val="300"/>
        </w:trPr>
        <w:tc>
          <w:tcPr>
            <w:tcW w:w="4395" w:type="dxa"/>
            <w:noWrap/>
            <w:hideMark/>
          </w:tcPr>
          <w:p w14:paraId="3D448A5F"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Expiry date</w:t>
            </w:r>
          </w:p>
        </w:tc>
        <w:tc>
          <w:tcPr>
            <w:tcW w:w="2551" w:type="dxa"/>
            <w:noWrap/>
            <w:hideMark/>
          </w:tcPr>
          <w:p w14:paraId="097D215A"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24</w:t>
            </w:r>
          </w:p>
        </w:tc>
      </w:tr>
      <w:tr w:rsidR="00210797" w:rsidRPr="00786136" w14:paraId="76993FE4"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4A75411B"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Price Multiplier</w:t>
            </w:r>
          </w:p>
        </w:tc>
        <w:tc>
          <w:tcPr>
            <w:tcW w:w="2551" w:type="dxa"/>
            <w:noWrap/>
            <w:hideMark/>
          </w:tcPr>
          <w:p w14:paraId="0F4F771D"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25</w:t>
            </w:r>
          </w:p>
        </w:tc>
      </w:tr>
      <w:tr w:rsidR="00422EBC" w:rsidRPr="00786136" w14:paraId="58D01357" w14:textId="77777777" w:rsidTr="00422EBC">
        <w:trPr>
          <w:trHeight w:val="300"/>
        </w:trPr>
        <w:tc>
          <w:tcPr>
            <w:tcW w:w="4395" w:type="dxa"/>
            <w:noWrap/>
          </w:tcPr>
          <w:p w14:paraId="7034FC0C" w14:textId="77777777" w:rsidR="00422EBC"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Underlying Instrument ISIN</w:t>
            </w:r>
          </w:p>
        </w:tc>
        <w:tc>
          <w:tcPr>
            <w:tcW w:w="2551" w:type="dxa"/>
            <w:noWrap/>
          </w:tcPr>
          <w:p w14:paraId="3BB639B1" w14:textId="77777777" w:rsidR="00422EBC"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26</w:t>
            </w:r>
          </w:p>
        </w:tc>
      </w:tr>
      <w:tr w:rsidR="00422EBC" w:rsidRPr="00786136" w14:paraId="7046406F"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tcPr>
          <w:p w14:paraId="4182DADB"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Underlying Instrument Index</w:t>
            </w:r>
          </w:p>
        </w:tc>
        <w:tc>
          <w:tcPr>
            <w:tcW w:w="2551" w:type="dxa"/>
            <w:noWrap/>
          </w:tcPr>
          <w:p w14:paraId="5412CCC3"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w:t>
            </w:r>
          </w:p>
        </w:tc>
      </w:tr>
      <w:tr w:rsidR="00422EBC" w:rsidRPr="00786136" w14:paraId="0B1734EE" w14:textId="77777777" w:rsidTr="00422EBC">
        <w:trPr>
          <w:trHeight w:val="300"/>
        </w:trPr>
        <w:tc>
          <w:tcPr>
            <w:tcW w:w="4395" w:type="dxa"/>
            <w:noWrap/>
          </w:tcPr>
          <w:p w14:paraId="5222DC3B"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Option Type</w:t>
            </w:r>
          </w:p>
        </w:tc>
        <w:tc>
          <w:tcPr>
            <w:tcW w:w="2551" w:type="dxa"/>
            <w:noWrap/>
          </w:tcPr>
          <w:p w14:paraId="1E67B1A8"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30</w:t>
            </w:r>
          </w:p>
        </w:tc>
      </w:tr>
      <w:tr w:rsidR="00422EBC" w:rsidRPr="00786136" w14:paraId="09D7B337"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tcPr>
          <w:p w14:paraId="14563919"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Option Exercise Style</w:t>
            </w:r>
          </w:p>
        </w:tc>
        <w:tc>
          <w:tcPr>
            <w:tcW w:w="2551" w:type="dxa"/>
            <w:noWrap/>
          </w:tcPr>
          <w:p w14:paraId="4AD9351F" w14:textId="77777777" w:rsidR="00422EBC" w:rsidRPr="00786136" w:rsidRDefault="00422EBC" w:rsidP="007A59A0">
            <w:pPr>
              <w:spacing w:line="276" w:lineRule="auto"/>
              <w:jc w:val="both"/>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33</w:t>
            </w:r>
          </w:p>
        </w:tc>
      </w:tr>
      <w:tr w:rsidR="00210797" w:rsidRPr="00786136" w14:paraId="6BA0693B" w14:textId="77777777" w:rsidTr="00422EBC">
        <w:trPr>
          <w:trHeight w:val="300"/>
        </w:trPr>
        <w:tc>
          <w:tcPr>
            <w:tcW w:w="4395" w:type="dxa"/>
            <w:noWrap/>
            <w:hideMark/>
          </w:tcPr>
          <w:p w14:paraId="33030D5D"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Delivery type</w:t>
            </w:r>
          </w:p>
        </w:tc>
        <w:tc>
          <w:tcPr>
            <w:tcW w:w="2551" w:type="dxa"/>
            <w:noWrap/>
            <w:hideMark/>
          </w:tcPr>
          <w:p w14:paraId="17246E19"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34</w:t>
            </w:r>
          </w:p>
        </w:tc>
      </w:tr>
      <w:tr w:rsidR="00210797" w:rsidRPr="00786136" w14:paraId="418DB017"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03F1E676"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Base Product</w:t>
            </w:r>
          </w:p>
        </w:tc>
        <w:tc>
          <w:tcPr>
            <w:tcW w:w="2551" w:type="dxa"/>
            <w:noWrap/>
            <w:hideMark/>
          </w:tcPr>
          <w:p w14:paraId="7222F13D"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35</w:t>
            </w:r>
          </w:p>
        </w:tc>
      </w:tr>
      <w:tr w:rsidR="00210797" w:rsidRPr="00786136" w14:paraId="00A4DAE8" w14:textId="77777777" w:rsidTr="00422EBC">
        <w:trPr>
          <w:trHeight w:val="300"/>
        </w:trPr>
        <w:tc>
          <w:tcPr>
            <w:tcW w:w="4395" w:type="dxa"/>
            <w:noWrap/>
            <w:hideMark/>
          </w:tcPr>
          <w:p w14:paraId="73A930CD"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Sub Product</w:t>
            </w:r>
          </w:p>
        </w:tc>
        <w:tc>
          <w:tcPr>
            <w:tcW w:w="2551" w:type="dxa"/>
            <w:noWrap/>
            <w:hideMark/>
          </w:tcPr>
          <w:p w14:paraId="3CC22F7E"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36</w:t>
            </w:r>
          </w:p>
        </w:tc>
      </w:tr>
      <w:tr w:rsidR="00210797" w:rsidRPr="00786136" w14:paraId="5F1A5962"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4F6E997F"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Additional Sub Product</w:t>
            </w:r>
          </w:p>
        </w:tc>
        <w:tc>
          <w:tcPr>
            <w:tcW w:w="2551" w:type="dxa"/>
            <w:noWrap/>
            <w:hideMark/>
          </w:tcPr>
          <w:p w14:paraId="61038536"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37</w:t>
            </w:r>
          </w:p>
        </w:tc>
      </w:tr>
      <w:tr w:rsidR="00210797" w:rsidRPr="00786136" w14:paraId="6942CDEE" w14:textId="77777777" w:rsidTr="00422EBC">
        <w:trPr>
          <w:trHeight w:val="300"/>
        </w:trPr>
        <w:tc>
          <w:tcPr>
            <w:tcW w:w="4395" w:type="dxa"/>
            <w:noWrap/>
            <w:hideMark/>
          </w:tcPr>
          <w:p w14:paraId="10E3EC9B"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Transaction Type</w:t>
            </w:r>
          </w:p>
        </w:tc>
        <w:tc>
          <w:tcPr>
            <w:tcW w:w="2551" w:type="dxa"/>
            <w:noWrap/>
            <w:hideMark/>
          </w:tcPr>
          <w:p w14:paraId="12F8AE48"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38</w:t>
            </w:r>
          </w:p>
        </w:tc>
      </w:tr>
      <w:tr w:rsidR="00210797" w:rsidRPr="00786136" w14:paraId="2CF944F0" w14:textId="77777777" w:rsidTr="00422EBC">
        <w:trPr>
          <w:cnfStyle w:val="000000100000" w:firstRow="0" w:lastRow="0" w:firstColumn="0" w:lastColumn="0" w:oddVBand="0" w:evenVBand="0" w:oddHBand="1" w:evenHBand="0" w:firstRowFirstColumn="0" w:firstRowLastColumn="0" w:lastRowFirstColumn="0" w:lastRowLastColumn="0"/>
          <w:trHeight w:val="300"/>
        </w:trPr>
        <w:tc>
          <w:tcPr>
            <w:tcW w:w="4395" w:type="dxa"/>
            <w:noWrap/>
            <w:hideMark/>
          </w:tcPr>
          <w:p w14:paraId="42E31221"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Final Price type</w:t>
            </w:r>
          </w:p>
        </w:tc>
        <w:tc>
          <w:tcPr>
            <w:tcW w:w="2551" w:type="dxa"/>
            <w:noWrap/>
            <w:hideMark/>
          </w:tcPr>
          <w:p w14:paraId="1C3B60B2" w14:textId="77777777" w:rsidR="00210797" w:rsidRPr="00786136" w:rsidRDefault="00210797" w:rsidP="007A59A0">
            <w:pPr>
              <w:spacing w:line="276" w:lineRule="auto"/>
              <w:jc w:val="both"/>
              <w:rPr>
                <w:rFonts w:ascii="Calibri" w:eastAsia="Times New Roman" w:hAnsi="Calibri" w:cs="Calibri"/>
                <w:color w:val="000000"/>
                <w:sz w:val="20"/>
                <w:szCs w:val="20"/>
                <w:lang w:eastAsia="en-GB"/>
              </w:rPr>
            </w:pPr>
            <w:r w:rsidRPr="00786136">
              <w:rPr>
                <w:rFonts w:ascii="Calibri" w:eastAsia="Times New Roman" w:hAnsi="Calibri" w:cs="Calibri"/>
                <w:color w:val="000000"/>
                <w:sz w:val="20"/>
                <w:szCs w:val="20"/>
                <w:lang w:eastAsia="en-GB"/>
              </w:rPr>
              <w:t>39</w:t>
            </w:r>
          </w:p>
        </w:tc>
      </w:tr>
    </w:tbl>
    <w:p w14:paraId="71D66E78" w14:textId="77777777" w:rsidR="00AC25E0" w:rsidRDefault="00AC25E0" w:rsidP="007A59A0">
      <w:pPr>
        <w:spacing w:line="276" w:lineRule="auto"/>
        <w:jc w:val="both"/>
      </w:pPr>
    </w:p>
    <w:p w14:paraId="0080D8DA" w14:textId="4969A477" w:rsidR="00542C61" w:rsidRDefault="00542C61" w:rsidP="00542C61">
      <w:pPr>
        <w:pStyle w:val="Heading2"/>
        <w:spacing w:line="276" w:lineRule="auto"/>
        <w:ind w:hanging="292"/>
        <w:jc w:val="both"/>
      </w:pPr>
      <w:bookmarkStart w:id="245" w:name="_Ref504985245"/>
      <w:bookmarkStart w:id="246" w:name="_Toc507418369"/>
      <w:r>
        <w:t>MIC types derived from ISO MIC register</w:t>
      </w:r>
      <w:bookmarkEnd w:id="245"/>
      <w:bookmarkEnd w:id="246"/>
    </w:p>
    <w:p w14:paraId="4A58F624" w14:textId="14A5D85C" w:rsidR="008A5304" w:rsidRPr="00B93275" w:rsidRDefault="005A7D3E" w:rsidP="007A59A0">
      <w:pPr>
        <w:spacing w:line="276" w:lineRule="auto"/>
        <w:jc w:val="both"/>
      </w:pPr>
      <w:r>
        <w:t xml:space="preserve">MIC Type </w:t>
      </w:r>
      <w:r w:rsidR="0048452B">
        <w:t>as</w:t>
      </w:r>
      <w:r>
        <w:t xml:space="preserve"> derived by the DSB </w:t>
      </w:r>
      <w:r w:rsidRPr="00B93275">
        <w:t xml:space="preserve">based on </w:t>
      </w:r>
      <w:r w:rsidR="0048452B" w:rsidRPr="00D956D4">
        <w:rPr>
          <w:b/>
        </w:rPr>
        <w:t xml:space="preserve">ISO </w:t>
      </w:r>
      <w:r w:rsidRPr="00D956D4">
        <w:rPr>
          <w:rFonts w:ascii="Calibri" w:hAnsi="Calibri" w:cs="Calibri"/>
          <w:b/>
          <w:bCs/>
        </w:rPr>
        <w:t xml:space="preserve">NAME-INSTITUTION DESCRIPTION </w:t>
      </w:r>
      <w:r w:rsidRPr="00D956D4">
        <w:rPr>
          <w:rFonts w:ascii="Calibri" w:hAnsi="Calibri" w:cs="Calibri"/>
          <w:bCs/>
        </w:rPr>
        <w:t>and/or</w:t>
      </w:r>
      <w:r w:rsidRPr="00D956D4">
        <w:rPr>
          <w:rFonts w:ascii="Calibri" w:hAnsi="Calibri" w:cs="Calibri"/>
          <w:b/>
          <w:bCs/>
        </w:rPr>
        <w:t xml:space="preserve"> </w:t>
      </w:r>
      <w:r w:rsidR="0048452B">
        <w:rPr>
          <w:rFonts w:ascii="Calibri" w:hAnsi="Calibri" w:cs="Calibri"/>
          <w:b/>
          <w:bCs/>
        </w:rPr>
        <w:t xml:space="preserve">ISO </w:t>
      </w:r>
      <w:r w:rsidRPr="00D956D4">
        <w:rPr>
          <w:rFonts w:ascii="Calibri" w:hAnsi="Calibri" w:cs="Calibri"/>
          <w:b/>
          <w:bCs/>
        </w:rPr>
        <w:t>COMMENTS</w:t>
      </w:r>
      <w:r>
        <w:rPr>
          <w:rFonts w:ascii="Calibri" w:hAnsi="Calibri" w:cs="Calibri"/>
          <w:b/>
          <w:bCs/>
        </w:rPr>
        <w:t>:</w:t>
      </w:r>
    </w:p>
    <w:tbl>
      <w:tblPr>
        <w:tblStyle w:val="GridTable4-Accent31"/>
        <w:tblW w:w="0" w:type="auto"/>
        <w:tblLook w:val="04A0" w:firstRow="1" w:lastRow="0" w:firstColumn="1" w:lastColumn="0" w:noHBand="0" w:noVBand="1"/>
      </w:tblPr>
      <w:tblGrid>
        <w:gridCol w:w="910"/>
        <w:gridCol w:w="1235"/>
        <w:gridCol w:w="679"/>
        <w:gridCol w:w="3872"/>
        <w:gridCol w:w="2320"/>
      </w:tblGrid>
      <w:tr w:rsidR="00F93BD4" w:rsidRPr="005A7D3E" w14:paraId="509C559D" w14:textId="243DA408" w:rsidTr="00D956D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DA15090" w14:textId="296039DE" w:rsidR="00F93BD4" w:rsidRPr="00D956D4" w:rsidRDefault="00F93BD4" w:rsidP="00F93BD4">
            <w:pPr>
              <w:jc w:val="center"/>
              <w:rPr>
                <w:rFonts w:ascii="Calibri" w:eastAsia="Times New Roman" w:hAnsi="Calibri" w:cs="Calibri"/>
                <w:b w:val="0"/>
                <w:bCs w:val="0"/>
                <w:color w:val="FFFFFF"/>
                <w:sz w:val="18"/>
                <w:szCs w:val="18"/>
                <w:lang w:eastAsia="en-GB"/>
              </w:rPr>
            </w:pPr>
            <w:r w:rsidRPr="00D956D4">
              <w:rPr>
                <w:rFonts w:ascii="Calibri" w:eastAsia="Times New Roman" w:hAnsi="Calibri" w:cs="Calibri"/>
                <w:color w:val="FFFFFF"/>
                <w:sz w:val="18"/>
                <w:szCs w:val="18"/>
                <w:lang w:eastAsia="en-GB"/>
              </w:rPr>
              <w:t>MIC Type</w:t>
            </w:r>
          </w:p>
        </w:tc>
        <w:tc>
          <w:tcPr>
            <w:tcW w:w="2009" w:type="dxa"/>
          </w:tcPr>
          <w:p w14:paraId="2E1F6FFC" w14:textId="725872B1" w:rsidR="00F93BD4" w:rsidRPr="00D956D4" w:rsidRDefault="007C159A" w:rsidP="00D956D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8"/>
                <w:szCs w:val="18"/>
                <w:lang w:eastAsia="en-GB"/>
              </w:rPr>
            </w:pPr>
            <w:r>
              <w:rPr>
                <w:rFonts w:ascii="Calibri" w:eastAsia="Times New Roman" w:hAnsi="Calibri" w:cs="Calibri"/>
                <w:b w:val="0"/>
                <w:bCs w:val="0"/>
                <w:color w:val="FFFFFF"/>
                <w:sz w:val="18"/>
                <w:szCs w:val="18"/>
                <w:lang w:eastAsia="en-GB"/>
              </w:rPr>
              <w:t xml:space="preserve">ISO </w:t>
            </w:r>
            <w:r w:rsidR="00F93BD4" w:rsidRPr="00D956D4">
              <w:rPr>
                <w:rFonts w:ascii="Calibri" w:eastAsia="Times New Roman" w:hAnsi="Calibri" w:cs="Calibri"/>
                <w:color w:val="FFFFFF"/>
                <w:sz w:val="18"/>
                <w:szCs w:val="18"/>
                <w:lang w:eastAsia="en-GB"/>
              </w:rPr>
              <w:t>COUNTRY</w:t>
            </w:r>
          </w:p>
        </w:tc>
        <w:tc>
          <w:tcPr>
            <w:tcW w:w="959" w:type="dxa"/>
          </w:tcPr>
          <w:p w14:paraId="1AEF3A3B" w14:textId="58AD4A1C" w:rsidR="00F93BD4" w:rsidRPr="00D956D4" w:rsidRDefault="007C159A" w:rsidP="00F93BD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Pr>
                <w:rFonts w:ascii="Calibri" w:hAnsi="Calibri" w:cs="Calibri"/>
                <w:b w:val="0"/>
                <w:bCs w:val="0"/>
                <w:color w:val="FFFFFF"/>
                <w:sz w:val="18"/>
                <w:szCs w:val="18"/>
              </w:rPr>
              <w:t xml:space="preserve">ISO </w:t>
            </w:r>
            <w:r w:rsidR="00F93BD4" w:rsidRPr="00D956D4">
              <w:rPr>
                <w:rFonts w:ascii="Calibri" w:hAnsi="Calibri" w:cs="Calibri"/>
                <w:color w:val="FFFFFF"/>
                <w:sz w:val="18"/>
                <w:szCs w:val="18"/>
              </w:rPr>
              <w:t>MIC</w:t>
            </w:r>
          </w:p>
        </w:tc>
        <w:tc>
          <w:tcPr>
            <w:tcW w:w="5162" w:type="dxa"/>
          </w:tcPr>
          <w:p w14:paraId="0BEAB669" w14:textId="0021B48C" w:rsidR="00F93BD4" w:rsidRPr="00D956D4" w:rsidRDefault="007C159A" w:rsidP="00F93BD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Pr>
                <w:rFonts w:ascii="Calibri" w:hAnsi="Calibri" w:cs="Calibri"/>
                <w:b w:val="0"/>
                <w:bCs w:val="0"/>
                <w:color w:val="FFFFFF"/>
                <w:sz w:val="18"/>
                <w:szCs w:val="18"/>
              </w:rPr>
              <w:t xml:space="preserve">ISO </w:t>
            </w:r>
            <w:r w:rsidR="00F93BD4" w:rsidRPr="00D956D4">
              <w:rPr>
                <w:rFonts w:ascii="Calibri" w:hAnsi="Calibri" w:cs="Calibri"/>
                <w:color w:val="FFFFFF"/>
                <w:sz w:val="18"/>
                <w:szCs w:val="18"/>
              </w:rPr>
              <w:t>NAME-INSTITUTION DESCRIPTION</w:t>
            </w:r>
          </w:p>
        </w:tc>
        <w:tc>
          <w:tcPr>
            <w:tcW w:w="4202" w:type="dxa"/>
          </w:tcPr>
          <w:p w14:paraId="6BCA9ECB" w14:textId="7632ABC7" w:rsidR="00F93BD4" w:rsidRPr="00D956D4" w:rsidRDefault="007C159A" w:rsidP="00F93BD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Pr>
                <w:rFonts w:ascii="Calibri" w:hAnsi="Calibri" w:cs="Calibri"/>
                <w:b w:val="0"/>
                <w:bCs w:val="0"/>
                <w:color w:val="FFFFFF"/>
                <w:sz w:val="18"/>
                <w:szCs w:val="18"/>
              </w:rPr>
              <w:t xml:space="preserve">ISO </w:t>
            </w:r>
            <w:r w:rsidR="00F93BD4" w:rsidRPr="00D956D4">
              <w:rPr>
                <w:rFonts w:ascii="Calibri" w:hAnsi="Calibri" w:cs="Calibri"/>
                <w:color w:val="FFFFFF"/>
                <w:sz w:val="18"/>
                <w:szCs w:val="18"/>
              </w:rPr>
              <w:t>COMMENTS</w:t>
            </w:r>
          </w:p>
        </w:tc>
      </w:tr>
      <w:tr w:rsidR="00F93BD4" w:rsidRPr="005A7D3E" w14:paraId="01219DA6" w14:textId="06F404AF"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88D55C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307D357F" w14:textId="4E7A0CB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AUSTRIA</w:t>
            </w:r>
          </w:p>
        </w:tc>
        <w:tc>
          <w:tcPr>
            <w:tcW w:w="959" w:type="dxa"/>
          </w:tcPr>
          <w:p w14:paraId="6813C279" w14:textId="59187FE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EGSI</w:t>
            </w:r>
          </w:p>
        </w:tc>
        <w:tc>
          <w:tcPr>
            <w:tcW w:w="5162" w:type="dxa"/>
          </w:tcPr>
          <w:p w14:paraId="6C5FEE78" w14:textId="374C5B6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ERSTE GROUP BANK AG</w:t>
            </w:r>
          </w:p>
        </w:tc>
        <w:tc>
          <w:tcPr>
            <w:tcW w:w="4202" w:type="dxa"/>
          </w:tcPr>
          <w:p w14:paraId="5A64720F" w14:textId="5A78840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6551DAE9" w14:textId="5C6E3E43"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1A9ACAB"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2A61BBA3" w14:textId="02682E4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AUSTRIA</w:t>
            </w:r>
          </w:p>
        </w:tc>
        <w:tc>
          <w:tcPr>
            <w:tcW w:w="959" w:type="dxa"/>
          </w:tcPr>
          <w:p w14:paraId="5F567D49" w14:textId="141133F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WBGF</w:t>
            </w:r>
          </w:p>
        </w:tc>
        <w:tc>
          <w:tcPr>
            <w:tcW w:w="5162" w:type="dxa"/>
          </w:tcPr>
          <w:p w14:paraId="47D3D4BD" w14:textId="249527F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WIENER BOERSE AG GEREGELTER FREIVERKEHR (SECOND REGULATED MARKET)</w:t>
            </w:r>
          </w:p>
        </w:tc>
        <w:tc>
          <w:tcPr>
            <w:tcW w:w="4202" w:type="dxa"/>
          </w:tcPr>
          <w:p w14:paraId="0C5766E3" w14:textId="1012BE1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36BD1BAD" w14:textId="3A12ADCD"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0480A3A"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7664F3D" w14:textId="2AFABBC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AUSTRIA</w:t>
            </w:r>
          </w:p>
        </w:tc>
        <w:tc>
          <w:tcPr>
            <w:tcW w:w="959" w:type="dxa"/>
          </w:tcPr>
          <w:p w14:paraId="5A181B3B" w14:textId="69D99E1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XRCB</w:t>
            </w:r>
          </w:p>
        </w:tc>
        <w:tc>
          <w:tcPr>
            <w:tcW w:w="5162" w:type="dxa"/>
          </w:tcPr>
          <w:p w14:paraId="47EAF9D7" w14:textId="1C7F76F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RAIFFEISEN CENTROBANK AG - SYSTEMATIC INTERNALISER</w:t>
            </w:r>
          </w:p>
        </w:tc>
        <w:tc>
          <w:tcPr>
            <w:tcW w:w="4202" w:type="dxa"/>
          </w:tcPr>
          <w:p w14:paraId="79A27593" w14:textId="68857C0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7618B1F6" w14:textId="63F389C8"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FDB961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3FF4F600" w14:textId="338E37D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BELGIUM</w:t>
            </w:r>
          </w:p>
        </w:tc>
        <w:tc>
          <w:tcPr>
            <w:tcW w:w="959" w:type="dxa"/>
          </w:tcPr>
          <w:p w14:paraId="09009253" w14:textId="75FA1DA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BKBF</w:t>
            </w:r>
          </w:p>
        </w:tc>
        <w:tc>
          <w:tcPr>
            <w:tcW w:w="5162" w:type="dxa"/>
          </w:tcPr>
          <w:p w14:paraId="048E102D" w14:textId="590F332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BNY MELLON S.A./N.V. - BRUSSELS BRANCH - SYSTEMATIC INTERNALISER</w:t>
            </w:r>
          </w:p>
        </w:tc>
        <w:tc>
          <w:tcPr>
            <w:tcW w:w="4202" w:type="dxa"/>
          </w:tcPr>
          <w:p w14:paraId="10F99FD1" w14:textId="5374C67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62F63933" w14:textId="41EE2C74"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C70158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2C211FAF" w14:textId="0DC94AE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BELGIUM</w:t>
            </w:r>
          </w:p>
        </w:tc>
        <w:tc>
          <w:tcPr>
            <w:tcW w:w="959" w:type="dxa"/>
          </w:tcPr>
          <w:p w14:paraId="1A7B22A6" w14:textId="00ED0C6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BNPF</w:t>
            </w:r>
          </w:p>
        </w:tc>
        <w:tc>
          <w:tcPr>
            <w:tcW w:w="5162" w:type="dxa"/>
          </w:tcPr>
          <w:p w14:paraId="53EBEFF9" w14:textId="1D61F4F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BNP PARIBAS FORTIS SA/NV- SYSTEMATIC INTERNALISER</w:t>
            </w:r>
          </w:p>
        </w:tc>
        <w:tc>
          <w:tcPr>
            <w:tcW w:w="4202" w:type="dxa"/>
          </w:tcPr>
          <w:p w14:paraId="692C2F96" w14:textId="5F2A785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01BEEB43" w14:textId="7B577C31"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AFD47F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026FF4F1" w14:textId="1C147C8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BULGARIA</w:t>
            </w:r>
          </w:p>
        </w:tc>
        <w:tc>
          <w:tcPr>
            <w:tcW w:w="959" w:type="dxa"/>
          </w:tcPr>
          <w:p w14:paraId="7A1F142F" w14:textId="15564EF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MBUL</w:t>
            </w:r>
          </w:p>
        </w:tc>
        <w:tc>
          <w:tcPr>
            <w:tcW w:w="5162" w:type="dxa"/>
          </w:tcPr>
          <w:p w14:paraId="66F19FAE" w14:textId="5E87C79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SOFIA</w:t>
            </w:r>
          </w:p>
        </w:tc>
        <w:tc>
          <w:tcPr>
            <w:tcW w:w="4202" w:type="dxa"/>
          </w:tcPr>
          <w:p w14:paraId="664454CA" w14:textId="6675C64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EQUITIES, BONDS, DERIVATIVES.</w:t>
            </w:r>
          </w:p>
        </w:tc>
      </w:tr>
      <w:tr w:rsidR="00F93BD4" w:rsidRPr="005A7D3E" w14:paraId="76B4D432" w14:textId="4F44D6DB"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454079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03050E71" w14:textId="7407C94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CROATIA</w:t>
            </w:r>
          </w:p>
        </w:tc>
        <w:tc>
          <w:tcPr>
            <w:tcW w:w="959" w:type="dxa"/>
          </w:tcPr>
          <w:p w14:paraId="67E0A9EA" w14:textId="30E375E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XZAM</w:t>
            </w:r>
          </w:p>
        </w:tc>
        <w:tc>
          <w:tcPr>
            <w:tcW w:w="5162" w:type="dxa"/>
          </w:tcPr>
          <w:p w14:paraId="186841C0" w14:textId="72AF338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THE ZAGREB STOCK EXCHANGE MTF</w:t>
            </w:r>
          </w:p>
        </w:tc>
        <w:tc>
          <w:tcPr>
            <w:tcW w:w="4202" w:type="dxa"/>
          </w:tcPr>
          <w:p w14:paraId="1EF35E76" w14:textId="797B929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OF THE ZAGREB STOCK EXCHANGE.</w:t>
            </w:r>
          </w:p>
        </w:tc>
      </w:tr>
      <w:tr w:rsidR="00F93BD4" w:rsidRPr="005A7D3E" w14:paraId="5CADE2AB" w14:textId="14B437ED"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23D81E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075D874" w14:textId="73FDD3D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CYPRUS</w:t>
            </w:r>
          </w:p>
        </w:tc>
        <w:tc>
          <w:tcPr>
            <w:tcW w:w="959" w:type="dxa"/>
          </w:tcPr>
          <w:p w14:paraId="2DE293B6" w14:textId="684979D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MKAP</w:t>
            </w:r>
          </w:p>
        </w:tc>
        <w:tc>
          <w:tcPr>
            <w:tcW w:w="5162" w:type="dxa"/>
          </w:tcPr>
          <w:p w14:paraId="49878DBD" w14:textId="705559E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MERITKAPITAL - SYSTEMATIC INTERNALISER</w:t>
            </w:r>
          </w:p>
        </w:tc>
        <w:tc>
          <w:tcPr>
            <w:tcW w:w="4202" w:type="dxa"/>
          </w:tcPr>
          <w:p w14:paraId="60D23D10" w14:textId="7C7D70F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7530C01B" w14:textId="7363B1FB"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5DDB33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7811F78D" w14:textId="6452DD9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CYPRUS</w:t>
            </w:r>
          </w:p>
        </w:tc>
        <w:tc>
          <w:tcPr>
            <w:tcW w:w="959" w:type="dxa"/>
          </w:tcPr>
          <w:p w14:paraId="17DB0160" w14:textId="47D072E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XECM</w:t>
            </w:r>
          </w:p>
        </w:tc>
        <w:tc>
          <w:tcPr>
            <w:tcW w:w="5162" w:type="dxa"/>
          </w:tcPr>
          <w:p w14:paraId="0AAEA166" w14:textId="6872878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 CYPRUS EXCHANGE</w:t>
            </w:r>
          </w:p>
        </w:tc>
        <w:tc>
          <w:tcPr>
            <w:tcW w:w="4202" w:type="dxa"/>
          </w:tcPr>
          <w:p w14:paraId="52AFECEF" w14:textId="4221655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3A29F41C" w14:textId="16389BC3"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A46D36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425C9594" w14:textId="74E31ED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CZECH REPUBLIC</w:t>
            </w:r>
          </w:p>
        </w:tc>
        <w:tc>
          <w:tcPr>
            <w:tcW w:w="959" w:type="dxa"/>
          </w:tcPr>
          <w:p w14:paraId="5A281531" w14:textId="4EC1EB2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WOOD</w:t>
            </w:r>
          </w:p>
        </w:tc>
        <w:tc>
          <w:tcPr>
            <w:tcW w:w="5162" w:type="dxa"/>
          </w:tcPr>
          <w:p w14:paraId="3D56BA36" w14:textId="4332712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WOOD &amp; COMPANY FINANCIAL SERVICES, A.S. - SYSTEMATIC INTERNALISER</w:t>
            </w:r>
          </w:p>
        </w:tc>
        <w:tc>
          <w:tcPr>
            <w:tcW w:w="4202" w:type="dxa"/>
          </w:tcPr>
          <w:p w14:paraId="14BC3852" w14:textId="13C9694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267A6784" w14:textId="30D860D9"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686A52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240D17CA" w14:textId="2556644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CZECH REPUBLIC</w:t>
            </w:r>
          </w:p>
        </w:tc>
        <w:tc>
          <w:tcPr>
            <w:tcW w:w="959" w:type="dxa"/>
          </w:tcPr>
          <w:p w14:paraId="7CD345E2" w14:textId="502CEB1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XPRM</w:t>
            </w:r>
          </w:p>
        </w:tc>
        <w:tc>
          <w:tcPr>
            <w:tcW w:w="5162" w:type="dxa"/>
          </w:tcPr>
          <w:p w14:paraId="25B9376B" w14:textId="4D8FC36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PRAGUE STOCK EXCHANGE - MTF</w:t>
            </w:r>
          </w:p>
        </w:tc>
        <w:tc>
          <w:tcPr>
            <w:tcW w:w="4202" w:type="dxa"/>
          </w:tcPr>
          <w:p w14:paraId="78082412" w14:textId="6B5CAC1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MARKET OF THE PRAGUE STOCK EXCHANGE.</w:t>
            </w:r>
          </w:p>
        </w:tc>
      </w:tr>
      <w:tr w:rsidR="00F93BD4" w:rsidRPr="005A7D3E" w14:paraId="38937621" w14:textId="5D41E6CF"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0E1FC2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5E666AB" w14:textId="42FD5B4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CZECH REPUBLIC</w:t>
            </w:r>
          </w:p>
        </w:tc>
        <w:tc>
          <w:tcPr>
            <w:tcW w:w="959" w:type="dxa"/>
          </w:tcPr>
          <w:p w14:paraId="69BEA447" w14:textId="51B121A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XRMO</w:t>
            </w:r>
          </w:p>
        </w:tc>
        <w:tc>
          <w:tcPr>
            <w:tcW w:w="5162" w:type="dxa"/>
          </w:tcPr>
          <w:p w14:paraId="3A710B56" w14:textId="1DCCB72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RM-SYSTEM CZECH STOCK EXCHANGE (MTF)</w:t>
            </w:r>
          </w:p>
        </w:tc>
        <w:tc>
          <w:tcPr>
            <w:tcW w:w="4202" w:type="dxa"/>
          </w:tcPr>
          <w:p w14:paraId="44407CEC" w14:textId="79054EE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xml:space="preserve">ELECTRONIC TRADING PLATFORM FOR EQUITIES AND BONDS LEGALLY </w:t>
            </w:r>
            <w:r w:rsidRPr="00D956D4">
              <w:rPr>
                <w:rFonts w:ascii="Calibri" w:hAnsi="Calibri" w:cs="Calibri"/>
                <w:color w:val="000000"/>
                <w:sz w:val="18"/>
                <w:szCs w:val="18"/>
              </w:rPr>
              <w:lastRenderedPageBreak/>
              <w:t>DEFINED AS A MULTI-SIDED TRADING SYSTEM (MOS) WITH MORE OPEN CONDITIONS FOR ACCEPTING SECURITIES.</w:t>
            </w:r>
          </w:p>
        </w:tc>
      </w:tr>
      <w:tr w:rsidR="00F93BD4" w:rsidRPr="005A7D3E" w14:paraId="67B9868C" w14:textId="5BB03C8B"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C27A38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lastRenderedPageBreak/>
              <w:t>SI</w:t>
            </w:r>
          </w:p>
        </w:tc>
        <w:tc>
          <w:tcPr>
            <w:tcW w:w="2009" w:type="dxa"/>
          </w:tcPr>
          <w:p w14:paraId="1EE06430" w14:textId="21705A8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DENMARK</w:t>
            </w:r>
          </w:p>
        </w:tc>
        <w:tc>
          <w:tcPr>
            <w:tcW w:w="959" w:type="dxa"/>
          </w:tcPr>
          <w:p w14:paraId="349A83AC" w14:textId="26BA2F2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ABSI</w:t>
            </w:r>
          </w:p>
        </w:tc>
        <w:tc>
          <w:tcPr>
            <w:tcW w:w="5162" w:type="dxa"/>
          </w:tcPr>
          <w:p w14:paraId="30F36D94" w14:textId="05BFA2A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ALM. BRAND BANK - SYSTEMATIC INTERNALISER</w:t>
            </w:r>
          </w:p>
        </w:tc>
        <w:tc>
          <w:tcPr>
            <w:tcW w:w="4202" w:type="dxa"/>
          </w:tcPr>
          <w:p w14:paraId="130F97DC" w14:textId="584193F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6452DBB5" w14:textId="66D61151"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36BA983"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630BB782" w14:textId="538BD35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DENMARK</w:t>
            </w:r>
          </w:p>
        </w:tc>
        <w:tc>
          <w:tcPr>
            <w:tcW w:w="959" w:type="dxa"/>
          </w:tcPr>
          <w:p w14:paraId="2AD42DF6" w14:textId="28F4021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ALSI</w:t>
            </w:r>
          </w:p>
        </w:tc>
        <w:tc>
          <w:tcPr>
            <w:tcW w:w="5162" w:type="dxa"/>
          </w:tcPr>
          <w:p w14:paraId="4EEE409F" w14:textId="2531EC1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AKTIESELSKABET ARBEJDERNES LANDSBANK - SYSTEMATIC INTERNALISER</w:t>
            </w:r>
          </w:p>
        </w:tc>
        <w:tc>
          <w:tcPr>
            <w:tcW w:w="4202" w:type="dxa"/>
          </w:tcPr>
          <w:p w14:paraId="3D633F2C" w14:textId="237B404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F55EA21" w14:textId="4A5E57C2"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9C395C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2D00AA6A" w14:textId="0D965CD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DENMARK</w:t>
            </w:r>
          </w:p>
        </w:tc>
        <w:tc>
          <w:tcPr>
            <w:tcW w:w="959" w:type="dxa"/>
          </w:tcPr>
          <w:p w14:paraId="5241A40B" w14:textId="3B3F0E8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DASI</w:t>
            </w:r>
          </w:p>
        </w:tc>
        <w:tc>
          <w:tcPr>
            <w:tcW w:w="5162" w:type="dxa"/>
          </w:tcPr>
          <w:p w14:paraId="10D886FA" w14:textId="5DBEEB8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DANSKE BANK A/S - SYSTEMATIC INTERNALISER</w:t>
            </w:r>
          </w:p>
        </w:tc>
        <w:tc>
          <w:tcPr>
            <w:tcW w:w="4202" w:type="dxa"/>
          </w:tcPr>
          <w:p w14:paraId="20599781" w14:textId="2815E42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5374CA41" w14:textId="6ADEF0DA"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E03D0F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0B990A1" w14:textId="39EE30B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DENMARK</w:t>
            </w:r>
          </w:p>
        </w:tc>
        <w:tc>
          <w:tcPr>
            <w:tcW w:w="959" w:type="dxa"/>
          </w:tcPr>
          <w:p w14:paraId="5122BFA9" w14:textId="3D1F908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GXGF</w:t>
            </w:r>
          </w:p>
        </w:tc>
        <w:tc>
          <w:tcPr>
            <w:tcW w:w="5162" w:type="dxa"/>
          </w:tcPr>
          <w:p w14:paraId="67C0CA72" w14:textId="6A23593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GXG MTF FIRST QUOTE</w:t>
            </w:r>
          </w:p>
        </w:tc>
        <w:tc>
          <w:tcPr>
            <w:tcW w:w="4202" w:type="dxa"/>
          </w:tcPr>
          <w:p w14:paraId="05CAD3FC" w14:textId="5133168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454F0942" w14:textId="2FF42AC9"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2800BB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05677639" w14:textId="6D2F29E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DENMARK</w:t>
            </w:r>
          </w:p>
        </w:tc>
        <w:tc>
          <w:tcPr>
            <w:tcW w:w="959" w:type="dxa"/>
          </w:tcPr>
          <w:p w14:paraId="22F6BF8C" w14:textId="6F1F2DA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GXGM</w:t>
            </w:r>
          </w:p>
        </w:tc>
        <w:tc>
          <w:tcPr>
            <w:tcW w:w="5162" w:type="dxa"/>
          </w:tcPr>
          <w:p w14:paraId="4E5B157D" w14:textId="17543A5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GXG MTF</w:t>
            </w:r>
          </w:p>
        </w:tc>
        <w:tc>
          <w:tcPr>
            <w:tcW w:w="4202" w:type="dxa"/>
          </w:tcPr>
          <w:p w14:paraId="451A3085" w14:textId="18C42D7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EQUITIES AND BONDS.</w:t>
            </w:r>
          </w:p>
        </w:tc>
      </w:tr>
      <w:tr w:rsidR="00F93BD4" w:rsidRPr="005A7D3E" w14:paraId="4CE82C57" w14:textId="39101AB3"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422FA4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21792F34" w14:textId="4114B09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DENMARK</w:t>
            </w:r>
          </w:p>
        </w:tc>
        <w:tc>
          <w:tcPr>
            <w:tcW w:w="959" w:type="dxa"/>
          </w:tcPr>
          <w:p w14:paraId="76280211" w14:textId="77E42EE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JBSI</w:t>
            </w:r>
          </w:p>
        </w:tc>
        <w:tc>
          <w:tcPr>
            <w:tcW w:w="5162" w:type="dxa"/>
          </w:tcPr>
          <w:p w14:paraId="3DE1251C" w14:textId="0159860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JYSKE BANK - SYSTEMATIC INTERNALISER</w:t>
            </w:r>
          </w:p>
        </w:tc>
        <w:tc>
          <w:tcPr>
            <w:tcW w:w="4202" w:type="dxa"/>
          </w:tcPr>
          <w:p w14:paraId="39DD05EA" w14:textId="6F38C76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6B56DA91" w14:textId="7045F196"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1F9E87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0A219217" w14:textId="44EE26F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DENMARK</w:t>
            </w:r>
          </w:p>
        </w:tc>
        <w:tc>
          <w:tcPr>
            <w:tcW w:w="959" w:type="dxa"/>
          </w:tcPr>
          <w:p w14:paraId="1352B413" w14:textId="66D307A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NYSI</w:t>
            </w:r>
          </w:p>
        </w:tc>
        <w:tc>
          <w:tcPr>
            <w:tcW w:w="5162" w:type="dxa"/>
          </w:tcPr>
          <w:p w14:paraId="7BA18E1B" w14:textId="7FD5A87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NYKREDIT BANK - SYSTEMATIC INTERNALISER</w:t>
            </w:r>
          </w:p>
        </w:tc>
        <w:tc>
          <w:tcPr>
            <w:tcW w:w="4202" w:type="dxa"/>
          </w:tcPr>
          <w:p w14:paraId="4651F26A" w14:textId="50CDAE2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255B582A" w14:textId="7D9E688D"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E0BCA43"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529E8D03" w14:textId="27949AE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DENMARK</w:t>
            </w:r>
          </w:p>
        </w:tc>
        <w:tc>
          <w:tcPr>
            <w:tcW w:w="959" w:type="dxa"/>
          </w:tcPr>
          <w:p w14:paraId="01D48A09" w14:textId="51C0248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SBSI</w:t>
            </w:r>
          </w:p>
        </w:tc>
        <w:tc>
          <w:tcPr>
            <w:tcW w:w="5162" w:type="dxa"/>
          </w:tcPr>
          <w:p w14:paraId="68146AC5" w14:textId="7250F8D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SYDBANK A/S</w:t>
            </w:r>
          </w:p>
        </w:tc>
        <w:tc>
          <w:tcPr>
            <w:tcW w:w="4202" w:type="dxa"/>
          </w:tcPr>
          <w:p w14:paraId="411DE262" w14:textId="3282988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1A6C29F" w14:textId="57214A9A"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C52056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3FE83C21" w14:textId="4B57820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DENMARK</w:t>
            </w:r>
          </w:p>
        </w:tc>
        <w:tc>
          <w:tcPr>
            <w:tcW w:w="959" w:type="dxa"/>
          </w:tcPr>
          <w:p w14:paraId="6E5519B5" w14:textId="51C83A0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SKSI</w:t>
            </w:r>
          </w:p>
        </w:tc>
        <w:tc>
          <w:tcPr>
            <w:tcW w:w="5162" w:type="dxa"/>
          </w:tcPr>
          <w:p w14:paraId="566EC762" w14:textId="72E3D1F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SPAREKASSEN KRONJYLLAND - SYSTEMATIC INTERNALISER</w:t>
            </w:r>
          </w:p>
        </w:tc>
        <w:tc>
          <w:tcPr>
            <w:tcW w:w="4202" w:type="dxa"/>
          </w:tcPr>
          <w:p w14:paraId="3337E990" w14:textId="0307F73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FEB5504" w14:textId="63A36114"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585250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39D3E825" w14:textId="117DA7E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DENMARK</w:t>
            </w:r>
          </w:p>
        </w:tc>
        <w:tc>
          <w:tcPr>
            <w:tcW w:w="959" w:type="dxa"/>
          </w:tcPr>
          <w:p w14:paraId="71A102AC" w14:textId="48F0641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SNSI</w:t>
            </w:r>
          </w:p>
        </w:tc>
        <w:tc>
          <w:tcPr>
            <w:tcW w:w="5162" w:type="dxa"/>
          </w:tcPr>
          <w:p w14:paraId="3CC92048" w14:textId="0AE832F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SPAR NORD BANK - SYSTEMATIC INTERNALISER</w:t>
            </w:r>
          </w:p>
        </w:tc>
        <w:tc>
          <w:tcPr>
            <w:tcW w:w="4202" w:type="dxa"/>
          </w:tcPr>
          <w:p w14:paraId="0DD01849" w14:textId="03404EB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4482AAB7" w14:textId="55194E33"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229468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0759FA48" w14:textId="21E34F6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ESTONIA</w:t>
            </w:r>
          </w:p>
        </w:tc>
        <w:tc>
          <w:tcPr>
            <w:tcW w:w="959" w:type="dxa"/>
          </w:tcPr>
          <w:p w14:paraId="0FEC64B4" w14:textId="7ADFFB7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SWEE</w:t>
            </w:r>
          </w:p>
        </w:tc>
        <w:tc>
          <w:tcPr>
            <w:tcW w:w="5162" w:type="dxa"/>
          </w:tcPr>
          <w:p w14:paraId="4E364DE8" w14:textId="1457A98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SWEDBANK ESTONIA - SYSTEMATIC INTERNALISER</w:t>
            </w:r>
          </w:p>
        </w:tc>
        <w:tc>
          <w:tcPr>
            <w:tcW w:w="4202" w:type="dxa"/>
          </w:tcPr>
          <w:p w14:paraId="46D9D472" w14:textId="2DB7E2B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09CDD3C2" w14:textId="028092DF"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3DBFEE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0C236F67" w14:textId="4675692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FINLAND</w:t>
            </w:r>
          </w:p>
        </w:tc>
        <w:tc>
          <w:tcPr>
            <w:tcW w:w="959" w:type="dxa"/>
          </w:tcPr>
          <w:p w14:paraId="282D5934" w14:textId="6EC3E12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AXSI</w:t>
            </w:r>
          </w:p>
        </w:tc>
        <w:tc>
          <w:tcPr>
            <w:tcW w:w="5162" w:type="dxa"/>
          </w:tcPr>
          <w:p w14:paraId="4BF6D851" w14:textId="57D5791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ALEXANDRIA PANKKIIRILIIKE OYJ - SYSTEMATIC INTERNALISER</w:t>
            </w:r>
          </w:p>
        </w:tc>
        <w:tc>
          <w:tcPr>
            <w:tcW w:w="4202" w:type="dxa"/>
          </w:tcPr>
          <w:p w14:paraId="198F1E13" w14:textId="2281871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43FFFBA7" w14:textId="5E273838"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841810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1430DD44" w14:textId="31A52E9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2C6003B6" w14:textId="7A7B318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AACA</w:t>
            </w:r>
          </w:p>
        </w:tc>
        <w:tc>
          <w:tcPr>
            <w:tcW w:w="5162" w:type="dxa"/>
          </w:tcPr>
          <w:p w14:paraId="313663FD" w14:textId="0EA69CB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CREDIT AGRICOLE CIB - SYSTEMATIC INTERNALISER</w:t>
            </w:r>
          </w:p>
        </w:tc>
        <w:tc>
          <w:tcPr>
            <w:tcW w:w="4202" w:type="dxa"/>
          </w:tcPr>
          <w:p w14:paraId="21A49A28" w14:textId="42BAB3E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D92F2B5" w14:textId="0F9416FC"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E661726"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0D6BD7EB" w14:textId="7D47015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3E22CC42" w14:textId="5802E78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AURO</w:t>
            </w:r>
          </w:p>
        </w:tc>
        <w:tc>
          <w:tcPr>
            <w:tcW w:w="5162" w:type="dxa"/>
          </w:tcPr>
          <w:p w14:paraId="47910F78" w14:textId="230B400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AUREL - OTF</w:t>
            </w:r>
          </w:p>
        </w:tc>
        <w:tc>
          <w:tcPr>
            <w:tcW w:w="4202" w:type="dxa"/>
          </w:tcPr>
          <w:p w14:paraId="3F427D44" w14:textId="74CC6A9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4AD70DD2" w14:textId="61235C8E"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975E4CB"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634F87F6" w14:textId="7D1FD46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772590F6" w14:textId="773719C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BNPA</w:t>
            </w:r>
          </w:p>
        </w:tc>
        <w:tc>
          <w:tcPr>
            <w:tcW w:w="5162" w:type="dxa"/>
          </w:tcPr>
          <w:p w14:paraId="252D0B46" w14:textId="4C16470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BNP PARIBAS ARBITRAGE SNC - SYSTEMATIC INTERNALISER</w:t>
            </w:r>
          </w:p>
        </w:tc>
        <w:tc>
          <w:tcPr>
            <w:tcW w:w="4202" w:type="dxa"/>
          </w:tcPr>
          <w:p w14:paraId="24A2AB19" w14:textId="0F8AAD0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4A5670D0" w14:textId="561DDD28"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73A157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2186ACFF" w14:textId="46A76FC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518F63BE" w14:textId="04F2563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BNPS</w:t>
            </w:r>
          </w:p>
        </w:tc>
        <w:tc>
          <w:tcPr>
            <w:tcW w:w="5162" w:type="dxa"/>
          </w:tcPr>
          <w:p w14:paraId="576D7E6E" w14:textId="1E9827F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BNP PARIBAS SA - SYSTEMATIC INTERNALISER</w:t>
            </w:r>
          </w:p>
        </w:tc>
        <w:tc>
          <w:tcPr>
            <w:tcW w:w="4202" w:type="dxa"/>
          </w:tcPr>
          <w:p w14:paraId="52BA3706" w14:textId="4CDDC5C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4257773A" w14:textId="72FA6DDD"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132BBB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37C57E8A" w14:textId="2E944C5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18DDF45B" w14:textId="15F4066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EXSE</w:t>
            </w:r>
          </w:p>
        </w:tc>
        <w:tc>
          <w:tcPr>
            <w:tcW w:w="5162" w:type="dxa"/>
          </w:tcPr>
          <w:p w14:paraId="2F4ABC1F" w14:textId="611FAF7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EXANE BNP PARIBAS - SYSTEMATIC INTERNALISER</w:t>
            </w:r>
          </w:p>
        </w:tc>
        <w:tc>
          <w:tcPr>
            <w:tcW w:w="4202" w:type="dxa"/>
          </w:tcPr>
          <w:p w14:paraId="0C55A50F" w14:textId="4CA9E7F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16D84F63" w14:textId="2D3505CA"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085C4B6"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59080C8" w14:textId="43A9650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5B07C22A" w14:textId="53B0A85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HBFR</w:t>
            </w:r>
          </w:p>
        </w:tc>
        <w:tc>
          <w:tcPr>
            <w:tcW w:w="5162" w:type="dxa"/>
          </w:tcPr>
          <w:p w14:paraId="27A494A3" w14:textId="6FE6E84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HSBC FRANCE - SYSTEMATIC INTERNALISER</w:t>
            </w:r>
          </w:p>
        </w:tc>
        <w:tc>
          <w:tcPr>
            <w:tcW w:w="4202" w:type="dxa"/>
          </w:tcPr>
          <w:p w14:paraId="662BD10D" w14:textId="39FFC22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21AE1DE9" w14:textId="23C92C1D"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36A579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65650052" w14:textId="6ECA45F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1D72CD0F" w14:textId="5831680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HPCV</w:t>
            </w:r>
          </w:p>
        </w:tc>
        <w:tc>
          <w:tcPr>
            <w:tcW w:w="5162" w:type="dxa"/>
          </w:tcPr>
          <w:p w14:paraId="6B37A3BF" w14:textId="5091C48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HPC SA - VOICE OTF</w:t>
            </w:r>
          </w:p>
        </w:tc>
        <w:tc>
          <w:tcPr>
            <w:tcW w:w="4202" w:type="dxa"/>
          </w:tcPr>
          <w:p w14:paraId="77AE205C" w14:textId="6E1C62B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2D851B36" w14:textId="52047CC5"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FBE2B0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12F0D536" w14:textId="3C30329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51D5C0A4" w14:textId="104C34C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KOTF</w:t>
            </w:r>
          </w:p>
        </w:tc>
        <w:tc>
          <w:tcPr>
            <w:tcW w:w="5162" w:type="dxa"/>
          </w:tcPr>
          <w:p w14:paraId="01289487" w14:textId="0CD6B77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OTFLINK</w:t>
            </w:r>
          </w:p>
        </w:tc>
        <w:tc>
          <w:tcPr>
            <w:tcW w:w="4202" w:type="dxa"/>
          </w:tcPr>
          <w:p w14:paraId="11336D82" w14:textId="7CFCC2D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BONDS AND DERIVATIVES.</w:t>
            </w:r>
          </w:p>
        </w:tc>
      </w:tr>
      <w:tr w:rsidR="00F93BD4" w:rsidRPr="005A7D3E" w14:paraId="318181C0" w14:textId="07CB3E79"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671A98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000AE036" w14:textId="3C4819B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0FF5BE2C" w14:textId="618D6A8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NATX</w:t>
            </w:r>
          </w:p>
        </w:tc>
        <w:tc>
          <w:tcPr>
            <w:tcW w:w="5162" w:type="dxa"/>
          </w:tcPr>
          <w:p w14:paraId="280773E5" w14:textId="40F5D54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NATIXIS - SYSTEMATIC INTERNALISER</w:t>
            </w:r>
          </w:p>
        </w:tc>
        <w:tc>
          <w:tcPr>
            <w:tcW w:w="4202" w:type="dxa"/>
          </w:tcPr>
          <w:p w14:paraId="1B285A63" w14:textId="762044C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5FF887D6" w14:textId="4EFC7F8E"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05B773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216731B9" w14:textId="0EEB4C7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261C31E5" w14:textId="22B2F6D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TDON</w:t>
            </w:r>
          </w:p>
        </w:tc>
        <w:tc>
          <w:tcPr>
            <w:tcW w:w="5162" w:type="dxa"/>
          </w:tcPr>
          <w:p w14:paraId="3CF8A724" w14:textId="2A30E7E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TRADITION PARIS - TSAF</w:t>
            </w:r>
          </w:p>
        </w:tc>
        <w:tc>
          <w:tcPr>
            <w:tcW w:w="4202" w:type="dxa"/>
          </w:tcPr>
          <w:p w14:paraId="47B65A01" w14:textId="39A7B60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TSAF OTF FOR DELTA ONE PRODUCTS.</w:t>
            </w:r>
          </w:p>
        </w:tc>
      </w:tr>
      <w:tr w:rsidR="00F93BD4" w:rsidRPr="005A7D3E" w14:paraId="384B13F3" w14:textId="71FEDFF7"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C80124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49B5DCD5" w14:textId="60E5B6E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070894E9" w14:textId="6F45508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TEPF</w:t>
            </w:r>
          </w:p>
        </w:tc>
        <w:tc>
          <w:tcPr>
            <w:tcW w:w="5162" w:type="dxa"/>
          </w:tcPr>
          <w:p w14:paraId="0ED68A57" w14:textId="5785EFB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 PREBON EUROPE - OTF - PARIS - CORPORATE BONDS AND SECURITISED DEBT</w:t>
            </w:r>
          </w:p>
        </w:tc>
        <w:tc>
          <w:tcPr>
            <w:tcW w:w="4202" w:type="dxa"/>
          </w:tcPr>
          <w:p w14:paraId="59E2F420" w14:textId="72BC50F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CORPORATE BONDS AND SECURITISED DEBT.</w:t>
            </w:r>
          </w:p>
        </w:tc>
      </w:tr>
      <w:tr w:rsidR="00F93BD4" w:rsidRPr="005A7D3E" w14:paraId="1A6C5F89" w14:textId="3D7A9EF8"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349346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0BB27989" w14:textId="58ED411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023D45FD" w14:textId="03B29E6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TEPG</w:t>
            </w:r>
          </w:p>
        </w:tc>
        <w:tc>
          <w:tcPr>
            <w:tcW w:w="5162" w:type="dxa"/>
          </w:tcPr>
          <w:p w14:paraId="5E5E0916" w14:textId="588F8C0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 PREBON EUROPE - OTF - PARIS - GOVERNMENT BONDS - EXCLUDING GILTS</w:t>
            </w:r>
          </w:p>
        </w:tc>
        <w:tc>
          <w:tcPr>
            <w:tcW w:w="4202" w:type="dxa"/>
          </w:tcPr>
          <w:p w14:paraId="24317387" w14:textId="1829B6F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GOVERNMENT BONDS EXCLUDING UK GILTS.</w:t>
            </w:r>
          </w:p>
        </w:tc>
      </w:tr>
      <w:tr w:rsidR="00F93BD4" w:rsidRPr="005A7D3E" w14:paraId="0AFB5C55" w14:textId="135C1E89"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A99D7D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6A9202BC" w14:textId="7E7FE27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72258BE2" w14:textId="25745CB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TEPI</w:t>
            </w:r>
          </w:p>
        </w:tc>
        <w:tc>
          <w:tcPr>
            <w:tcW w:w="5162" w:type="dxa"/>
          </w:tcPr>
          <w:p w14:paraId="7212ECAC" w14:textId="5B0E839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 PREBON EUROPE - OTF - PARIS - INTEREST RATE DERIVATIVES</w:t>
            </w:r>
          </w:p>
        </w:tc>
        <w:tc>
          <w:tcPr>
            <w:tcW w:w="4202" w:type="dxa"/>
          </w:tcPr>
          <w:p w14:paraId="500C1F39" w14:textId="7C16A30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INTEREST RATE DERIVATIVES INTEREST RATE DERIVATIVES.</w:t>
            </w:r>
          </w:p>
        </w:tc>
      </w:tr>
      <w:tr w:rsidR="00F93BD4" w:rsidRPr="005A7D3E" w14:paraId="11AF502E" w14:textId="0B79FF4B"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811E5F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4C12B147" w14:textId="0427D12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5815F5DC" w14:textId="5D85E68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TEPM</w:t>
            </w:r>
          </w:p>
        </w:tc>
        <w:tc>
          <w:tcPr>
            <w:tcW w:w="5162" w:type="dxa"/>
          </w:tcPr>
          <w:p w14:paraId="2754EF9F" w14:textId="0079755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OTF - PARIS - MONEY MARKET INSTRUMENTS</w:t>
            </w:r>
          </w:p>
        </w:tc>
        <w:tc>
          <w:tcPr>
            <w:tcW w:w="4202" w:type="dxa"/>
          </w:tcPr>
          <w:p w14:paraId="6243A481" w14:textId="580AD4E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MONEY MARKET INSTRUMENTS.</w:t>
            </w:r>
          </w:p>
        </w:tc>
      </w:tr>
      <w:tr w:rsidR="00F93BD4" w:rsidRPr="005A7D3E" w14:paraId="5BD6BB55" w14:textId="3296C5A3"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DA3B15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4C783C8E" w14:textId="3BB8026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579B321D" w14:textId="77DE670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TEPR</w:t>
            </w:r>
          </w:p>
        </w:tc>
        <w:tc>
          <w:tcPr>
            <w:tcW w:w="5162" w:type="dxa"/>
          </w:tcPr>
          <w:p w14:paraId="40D02C31" w14:textId="0D3C1BA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OTF - PARIS - REPOS</w:t>
            </w:r>
          </w:p>
        </w:tc>
        <w:tc>
          <w:tcPr>
            <w:tcW w:w="4202" w:type="dxa"/>
          </w:tcPr>
          <w:p w14:paraId="5D28D3A2" w14:textId="024BCA6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REPOS.</w:t>
            </w:r>
          </w:p>
        </w:tc>
      </w:tr>
      <w:tr w:rsidR="00F93BD4" w:rsidRPr="005A7D3E" w14:paraId="67B33D46" w14:textId="30A01E51"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7DD813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65DE41D7" w14:textId="1A90BF8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144CB0BA" w14:textId="5D24864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TEPX</w:t>
            </w:r>
          </w:p>
        </w:tc>
        <w:tc>
          <w:tcPr>
            <w:tcW w:w="5162" w:type="dxa"/>
          </w:tcPr>
          <w:p w14:paraId="071F30E2" w14:textId="52A30F2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 PREBON EUROPE - OTF - PARIS - FX DERIVATIVES</w:t>
            </w:r>
          </w:p>
        </w:tc>
        <w:tc>
          <w:tcPr>
            <w:tcW w:w="4202" w:type="dxa"/>
          </w:tcPr>
          <w:p w14:paraId="09B7E7EB" w14:textId="6F48C85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FX DERIVATIVES.</w:t>
            </w:r>
          </w:p>
        </w:tc>
      </w:tr>
      <w:tr w:rsidR="00F93BD4" w:rsidRPr="005A7D3E" w14:paraId="2EBDCC07" w14:textId="563B4EC8"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24290E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75EDFCB7" w14:textId="4604F32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74071697" w14:textId="4EFAA38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TPFR</w:t>
            </w:r>
          </w:p>
        </w:tc>
        <w:tc>
          <w:tcPr>
            <w:tcW w:w="5162" w:type="dxa"/>
          </w:tcPr>
          <w:p w14:paraId="192FEC4A" w14:textId="5E88983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OTF - PARIS</w:t>
            </w:r>
          </w:p>
        </w:tc>
        <w:tc>
          <w:tcPr>
            <w:tcW w:w="4202" w:type="dxa"/>
          </w:tcPr>
          <w:p w14:paraId="3C4A3515" w14:textId="05E34C1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06BC31F7" w14:textId="7BEA9937"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24907C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lastRenderedPageBreak/>
              <w:t>OTF</w:t>
            </w:r>
          </w:p>
        </w:tc>
        <w:tc>
          <w:tcPr>
            <w:tcW w:w="2009" w:type="dxa"/>
          </w:tcPr>
          <w:p w14:paraId="108E453E" w14:textId="3D0309E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2FBE33F7" w14:textId="2EDC44F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TSAF</w:t>
            </w:r>
          </w:p>
        </w:tc>
        <w:tc>
          <w:tcPr>
            <w:tcW w:w="5162" w:type="dxa"/>
          </w:tcPr>
          <w:p w14:paraId="6A526915" w14:textId="76964BA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TSAF OTC - OTF</w:t>
            </w:r>
          </w:p>
        </w:tc>
        <w:tc>
          <w:tcPr>
            <w:tcW w:w="4202" w:type="dxa"/>
          </w:tcPr>
          <w:p w14:paraId="7204E025" w14:textId="4017CD5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27B3661D" w14:textId="6C2E9EEF"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CD58DF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659A334F" w14:textId="67AF38C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7422A6D0" w14:textId="706677E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XBLN</w:t>
            </w:r>
          </w:p>
        </w:tc>
        <w:tc>
          <w:tcPr>
            <w:tcW w:w="5162" w:type="dxa"/>
          </w:tcPr>
          <w:p w14:paraId="22061BFD" w14:textId="5F6C6BE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BLUENEXT</w:t>
            </w:r>
          </w:p>
        </w:tc>
        <w:tc>
          <w:tcPr>
            <w:tcW w:w="4202" w:type="dxa"/>
          </w:tcPr>
          <w:p w14:paraId="53942677" w14:textId="759495F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BLUENEXT MTF HAS BECOME A REGULATED MARKET.</w:t>
            </w:r>
          </w:p>
        </w:tc>
      </w:tr>
      <w:tr w:rsidR="00F93BD4" w:rsidRPr="005A7D3E" w14:paraId="3611F2FF" w14:textId="60494246"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8614146"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0F0B125F" w14:textId="36CC74B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26914451" w14:textId="2DF69B0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XPOT</w:t>
            </w:r>
          </w:p>
        </w:tc>
        <w:tc>
          <w:tcPr>
            <w:tcW w:w="5162" w:type="dxa"/>
          </w:tcPr>
          <w:p w14:paraId="05314244" w14:textId="4DC7D05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POWERNEXT - OTF</w:t>
            </w:r>
          </w:p>
        </w:tc>
        <w:tc>
          <w:tcPr>
            <w:tcW w:w="4202" w:type="dxa"/>
          </w:tcPr>
          <w:p w14:paraId="75805DDB" w14:textId="589D800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SEGMENT OF THE PEGAS MARKETS</w:t>
            </w:r>
          </w:p>
        </w:tc>
      </w:tr>
      <w:tr w:rsidR="00F93BD4" w:rsidRPr="005A7D3E" w14:paraId="51123FE8" w14:textId="2D44CAD5"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9A3EEE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1FF2292D" w14:textId="2822575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337015BD" w14:textId="6DFEC5B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XSGA</w:t>
            </w:r>
          </w:p>
        </w:tc>
        <w:tc>
          <w:tcPr>
            <w:tcW w:w="5162" w:type="dxa"/>
          </w:tcPr>
          <w:p w14:paraId="70396F37" w14:textId="666C8CF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SOCIETE GENERALE - SYSTEMATIC INTERNALISER</w:t>
            </w:r>
          </w:p>
        </w:tc>
        <w:tc>
          <w:tcPr>
            <w:tcW w:w="4202" w:type="dxa"/>
          </w:tcPr>
          <w:p w14:paraId="43261BC1" w14:textId="280394C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SOCIETE GENERALE - SYSTEMATIC INTERNALISER BUSINESSES.</w:t>
            </w:r>
          </w:p>
        </w:tc>
      </w:tr>
      <w:tr w:rsidR="00F93BD4" w:rsidRPr="005A7D3E" w14:paraId="30B630C2" w14:textId="2C706693"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42A958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D3E64C7" w14:textId="7DACF72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FRANCE</w:t>
            </w:r>
          </w:p>
        </w:tc>
        <w:tc>
          <w:tcPr>
            <w:tcW w:w="959" w:type="dxa"/>
          </w:tcPr>
          <w:p w14:paraId="568061E5" w14:textId="163869C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XSPM</w:t>
            </w:r>
          </w:p>
        </w:tc>
        <w:tc>
          <w:tcPr>
            <w:tcW w:w="5162" w:type="dxa"/>
          </w:tcPr>
          <w:p w14:paraId="05EEF3C6" w14:textId="3B0AA83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EURONEXT STRUCTURED PRODUCTS MTF</w:t>
            </w:r>
          </w:p>
        </w:tc>
        <w:tc>
          <w:tcPr>
            <w:tcW w:w="4202" w:type="dxa"/>
          </w:tcPr>
          <w:p w14:paraId="6F1BD0AB" w14:textId="192123F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THE TRADING OF STRUCTURED PRODUCTS.</w:t>
            </w:r>
          </w:p>
        </w:tc>
      </w:tr>
      <w:tr w:rsidR="00F93BD4" w:rsidRPr="005A7D3E" w14:paraId="4184305C" w14:textId="276D6751"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879537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4E1F1ED7" w14:textId="1AEEF3C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1B37A6A5" w14:textId="4100B86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BAAD</w:t>
            </w:r>
          </w:p>
        </w:tc>
        <w:tc>
          <w:tcPr>
            <w:tcW w:w="5162" w:type="dxa"/>
          </w:tcPr>
          <w:p w14:paraId="143DE9E9" w14:textId="2643408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BAADER BANK - SYSTEMATIC INTERNALISER</w:t>
            </w:r>
          </w:p>
        </w:tc>
        <w:tc>
          <w:tcPr>
            <w:tcW w:w="4202" w:type="dxa"/>
          </w:tcPr>
          <w:p w14:paraId="2B2144D3" w14:textId="365A278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E415942" w14:textId="3BABF7FB"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740066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00A9BA02" w14:textId="0A5197F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1A9A2743" w14:textId="26E0F49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BERC</w:t>
            </w:r>
          </w:p>
        </w:tc>
        <w:tc>
          <w:tcPr>
            <w:tcW w:w="5162" w:type="dxa"/>
          </w:tcPr>
          <w:p w14:paraId="24B2A90B" w14:textId="750BCC4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BOERSE BERLIN - BERLIN SECOND REGULATED MARKET</w:t>
            </w:r>
          </w:p>
        </w:tc>
        <w:tc>
          <w:tcPr>
            <w:tcW w:w="4202" w:type="dxa"/>
          </w:tcPr>
          <w:p w14:paraId="4F553505" w14:textId="12DFDCA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566D1108" w14:textId="3121CD36"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C09FE4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6CCAA0C8" w14:textId="3487126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526B96CE" w14:textId="04853F8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BGSI</w:t>
            </w:r>
          </w:p>
        </w:tc>
        <w:tc>
          <w:tcPr>
            <w:tcW w:w="5162" w:type="dxa"/>
          </w:tcPr>
          <w:p w14:paraId="238F8AE9" w14:textId="54D0E10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BERENBERG - SYSTEMATIC - INTERNALISER</w:t>
            </w:r>
          </w:p>
        </w:tc>
        <w:tc>
          <w:tcPr>
            <w:tcW w:w="4202" w:type="dxa"/>
          </w:tcPr>
          <w:p w14:paraId="78CA6DD3" w14:textId="08E4365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 FOR EQUITIES.</w:t>
            </w:r>
          </w:p>
        </w:tc>
      </w:tr>
      <w:tr w:rsidR="00F93BD4" w:rsidRPr="005A7D3E" w14:paraId="17A80A21" w14:textId="360620E5"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13349E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1DC0CAE2" w14:textId="0834105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3C5202CE" w14:textId="31426CE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BINV</w:t>
            </w:r>
          </w:p>
        </w:tc>
        <w:tc>
          <w:tcPr>
            <w:tcW w:w="5162" w:type="dxa"/>
          </w:tcPr>
          <w:p w14:paraId="1872DE38" w14:textId="09C3BD3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BOND INVEST - SYSTEMATIC INTERNALISER</w:t>
            </w:r>
          </w:p>
        </w:tc>
        <w:tc>
          <w:tcPr>
            <w:tcW w:w="4202" w:type="dxa"/>
          </w:tcPr>
          <w:p w14:paraId="2428B0E2" w14:textId="481690B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261B4021" w14:textId="24BA8251"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4993F3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2A7DE618" w14:textId="3AF0EB5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568F7620" w14:textId="58B3815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CBKD</w:t>
            </w:r>
          </w:p>
        </w:tc>
        <w:tc>
          <w:tcPr>
            <w:tcW w:w="5162" w:type="dxa"/>
          </w:tcPr>
          <w:p w14:paraId="4B2351A2" w14:textId="24FF7F1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COMMERZBANK EQUITY DERIVATIVES - SYSTEMATIC INTERNALISER</w:t>
            </w:r>
          </w:p>
        </w:tc>
        <w:tc>
          <w:tcPr>
            <w:tcW w:w="4202" w:type="dxa"/>
          </w:tcPr>
          <w:p w14:paraId="22261BFE" w14:textId="2B0CAC7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5D4B229E" w14:textId="20409511"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E78045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58518118" w14:textId="49D24D0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5BEB0B5E" w14:textId="631FFF5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CBKE</w:t>
            </w:r>
          </w:p>
        </w:tc>
        <w:tc>
          <w:tcPr>
            <w:tcW w:w="5162" w:type="dxa"/>
          </w:tcPr>
          <w:p w14:paraId="3A82D12B" w14:textId="479F30A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COMMERZBANK EQUITY - SYSTEMATIC INTERNALISER</w:t>
            </w:r>
          </w:p>
        </w:tc>
        <w:tc>
          <w:tcPr>
            <w:tcW w:w="4202" w:type="dxa"/>
          </w:tcPr>
          <w:p w14:paraId="68A3661E" w14:textId="5F918EE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7DB58234" w14:textId="6E23ED03"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67BFD6A"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120886DF" w14:textId="6C2ADA7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651126AE" w14:textId="5E05DAB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CBKF</w:t>
            </w:r>
          </w:p>
        </w:tc>
        <w:tc>
          <w:tcPr>
            <w:tcW w:w="5162" w:type="dxa"/>
          </w:tcPr>
          <w:p w14:paraId="3FF5FAE5" w14:textId="5AA6F0D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COMMERZBANK COMMANDER - SYSTEMATIC INTERNALISER</w:t>
            </w:r>
          </w:p>
        </w:tc>
        <w:tc>
          <w:tcPr>
            <w:tcW w:w="4202" w:type="dxa"/>
          </w:tcPr>
          <w:p w14:paraId="734875A9" w14:textId="3DD6D20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 - TRANSACTIONS EXECUTED ON THE COMMANDER PLATFORM OF COMMERZBANK.</w:t>
            </w:r>
          </w:p>
        </w:tc>
      </w:tr>
      <w:tr w:rsidR="00F93BD4" w:rsidRPr="005A7D3E" w14:paraId="37ED161C" w14:textId="754507B9"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750F5A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6C19BDA5" w14:textId="328D57D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6978FAD4" w14:textId="613B909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CBKG</w:t>
            </w:r>
          </w:p>
        </w:tc>
        <w:tc>
          <w:tcPr>
            <w:tcW w:w="5162" w:type="dxa"/>
          </w:tcPr>
          <w:p w14:paraId="05E2B3FB" w14:textId="651F5BB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COMMERZBANK FIXED INCOME - SYSTEMATIC INTERNALISER</w:t>
            </w:r>
          </w:p>
        </w:tc>
        <w:tc>
          <w:tcPr>
            <w:tcW w:w="4202" w:type="dxa"/>
          </w:tcPr>
          <w:p w14:paraId="74463D97" w14:textId="45B5AD9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5062F530" w14:textId="65D12456"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D75EF1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0F1C4070" w14:textId="49E0C4D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2ED63977" w14:textId="6B675DD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CGMD</w:t>
            </w:r>
          </w:p>
        </w:tc>
        <w:tc>
          <w:tcPr>
            <w:tcW w:w="5162" w:type="dxa"/>
          </w:tcPr>
          <w:p w14:paraId="56197BA9" w14:textId="2AA9E4E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CITIGROUP GLOBAL MARKETS DEUTSCHLAND AG - SYSTEMATIC INTERNALISER</w:t>
            </w:r>
          </w:p>
        </w:tc>
        <w:tc>
          <w:tcPr>
            <w:tcW w:w="4202" w:type="dxa"/>
          </w:tcPr>
          <w:p w14:paraId="236BF712" w14:textId="7FF242B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65C24CDD" w14:textId="0BF6EDEF"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F65217A"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6F71472A" w14:textId="67C40FF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417D1428" w14:textId="767B1F1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DBES</w:t>
            </w:r>
          </w:p>
        </w:tc>
        <w:tc>
          <w:tcPr>
            <w:tcW w:w="5162" w:type="dxa"/>
          </w:tcPr>
          <w:p w14:paraId="3176BF4D" w14:textId="3395C04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DEUTSCHE BANK AG - SYSTEMATIC INTERNALISER</w:t>
            </w:r>
          </w:p>
        </w:tc>
        <w:tc>
          <w:tcPr>
            <w:tcW w:w="4202" w:type="dxa"/>
          </w:tcPr>
          <w:p w14:paraId="1B128FD1" w14:textId="3223FBE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5CA27A3D" w14:textId="29847303"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A0BAAC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297B5109" w14:textId="7AE09A4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4837DAAD" w14:textId="21CD089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DUSD</w:t>
            </w:r>
          </w:p>
        </w:tc>
        <w:tc>
          <w:tcPr>
            <w:tcW w:w="5162" w:type="dxa"/>
          </w:tcPr>
          <w:p w14:paraId="557739B3" w14:textId="59ED5C0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BOERSE DUESSELDORF - QUOTRIX MTF</w:t>
            </w:r>
          </w:p>
        </w:tc>
        <w:tc>
          <w:tcPr>
            <w:tcW w:w="4202" w:type="dxa"/>
          </w:tcPr>
          <w:p w14:paraId="593D119B" w14:textId="16D9472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6E86BD75" w14:textId="288B1622"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03864FA"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0DD6AB64" w14:textId="7F79CC5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00FD6FE3" w14:textId="15BA020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DZBK</w:t>
            </w:r>
          </w:p>
        </w:tc>
        <w:tc>
          <w:tcPr>
            <w:tcW w:w="5162" w:type="dxa"/>
          </w:tcPr>
          <w:p w14:paraId="73A506B4" w14:textId="1CFF252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DZ BANK - SYSTEMATIC INTERNALISER</w:t>
            </w:r>
          </w:p>
        </w:tc>
        <w:tc>
          <w:tcPr>
            <w:tcW w:w="4202" w:type="dxa"/>
          </w:tcPr>
          <w:p w14:paraId="7ADCD8F6" w14:textId="057C419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413E8473" w14:textId="0AEC163F"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21F2E4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74C45C4C" w14:textId="2C15BEE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5B0EE39C" w14:textId="653EAE5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EQTB</w:t>
            </w:r>
          </w:p>
        </w:tc>
        <w:tc>
          <w:tcPr>
            <w:tcW w:w="5162" w:type="dxa"/>
          </w:tcPr>
          <w:p w14:paraId="492F8CFE" w14:textId="4040D13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BOERSE BERLIN EQUIDUCT TRADING - BERLIN SECOND REGULATED MARKET</w:t>
            </w:r>
          </w:p>
        </w:tc>
        <w:tc>
          <w:tcPr>
            <w:tcW w:w="4202" w:type="dxa"/>
          </w:tcPr>
          <w:p w14:paraId="1E1E15B4" w14:textId="0333515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ELECTRONIC TRADING SYSTEM.</w:t>
            </w:r>
          </w:p>
        </w:tc>
      </w:tr>
      <w:tr w:rsidR="00F93BD4" w:rsidRPr="005A7D3E" w14:paraId="4A5D9CB3" w14:textId="62C3495F"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66C0DE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4F6AABC4" w14:textId="4A4C66B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4E297F50" w14:textId="2905EF7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HSBT</w:t>
            </w:r>
          </w:p>
        </w:tc>
        <w:tc>
          <w:tcPr>
            <w:tcW w:w="5162" w:type="dxa"/>
          </w:tcPr>
          <w:p w14:paraId="3FBE32C2" w14:textId="7EAE1C9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HSBC TRINKAUS AND BURKHARDT AG - SYSTEMATIC INTERNALISER</w:t>
            </w:r>
          </w:p>
        </w:tc>
        <w:tc>
          <w:tcPr>
            <w:tcW w:w="4202" w:type="dxa"/>
          </w:tcPr>
          <w:p w14:paraId="78E29D26" w14:textId="28B3B14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F04B73F" w14:textId="10A45E4A"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45153B3"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5DE3DF14" w14:textId="09F1F3A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0B22CF72" w14:textId="517D08E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LSSI</w:t>
            </w:r>
          </w:p>
        </w:tc>
        <w:tc>
          <w:tcPr>
            <w:tcW w:w="5162" w:type="dxa"/>
          </w:tcPr>
          <w:p w14:paraId="3D879E70" w14:textId="16D6040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LANG AND SCHWARZ TRADE CENTER - SYSTEMATIC INTERNALISER</w:t>
            </w:r>
          </w:p>
        </w:tc>
        <w:tc>
          <w:tcPr>
            <w:tcW w:w="4202" w:type="dxa"/>
          </w:tcPr>
          <w:p w14:paraId="0CC1F588" w14:textId="07F5222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C99C9F2" w14:textId="622CBB90"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2F6AEB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35BD2EBE" w14:textId="35B6FFC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6DE59FDD" w14:textId="1D32CA5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NLBX</w:t>
            </w:r>
          </w:p>
        </w:tc>
        <w:tc>
          <w:tcPr>
            <w:tcW w:w="5162" w:type="dxa"/>
          </w:tcPr>
          <w:p w14:paraId="6F65186D" w14:textId="1467121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NORDDEUTSCHE LANDESBANK - GIROZENTRALE - SYSTEMATIC INTERNALISER</w:t>
            </w:r>
          </w:p>
        </w:tc>
        <w:tc>
          <w:tcPr>
            <w:tcW w:w="4202" w:type="dxa"/>
          </w:tcPr>
          <w:p w14:paraId="69246B63" w14:textId="35389A4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5B4239FB" w14:textId="578312B8"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2E5217A"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2B09E9F" w14:textId="7CC2276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658BD08B" w14:textId="3FCC502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NORD</w:t>
            </w:r>
          </w:p>
        </w:tc>
        <w:tc>
          <w:tcPr>
            <w:tcW w:w="5162" w:type="dxa"/>
          </w:tcPr>
          <w:p w14:paraId="4A8F4F99" w14:textId="76ED842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HSH NORDBANK - SYSTEMATIC INTERNALISER</w:t>
            </w:r>
          </w:p>
        </w:tc>
        <w:tc>
          <w:tcPr>
            <w:tcW w:w="4202" w:type="dxa"/>
          </w:tcPr>
          <w:p w14:paraId="5A720BE3" w14:textId="643EE4A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10D23DCC" w14:textId="5BD67E55"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6B74B5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6D34B5DE" w14:textId="1A31ECE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6CD76E5F" w14:textId="1FB2338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SSBM</w:t>
            </w:r>
          </w:p>
        </w:tc>
        <w:tc>
          <w:tcPr>
            <w:tcW w:w="5162" w:type="dxa"/>
          </w:tcPr>
          <w:p w14:paraId="7C012D74" w14:textId="5439BA1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STATE STREET BANK INTERNATIONAL FX - SYSTEMATIC INTERNALISER</w:t>
            </w:r>
          </w:p>
        </w:tc>
        <w:tc>
          <w:tcPr>
            <w:tcW w:w="4202" w:type="dxa"/>
          </w:tcPr>
          <w:p w14:paraId="4EB96E67" w14:textId="3ACD31F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STATE STREET FOREIGN EXCHANGE SYSTEMATIC INTERNALISER.</w:t>
            </w:r>
          </w:p>
        </w:tc>
      </w:tr>
      <w:tr w:rsidR="00F93BD4" w:rsidRPr="005A7D3E" w14:paraId="55B2BC79" w14:textId="6D03CF89"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C9971E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03811931" w14:textId="0AB0291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6EC4C618" w14:textId="0DF0773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SSWM</w:t>
            </w:r>
          </w:p>
        </w:tc>
        <w:tc>
          <w:tcPr>
            <w:tcW w:w="5162" w:type="dxa"/>
          </w:tcPr>
          <w:p w14:paraId="42795491" w14:textId="43AE24A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SSW MARKET MAKING - SYSTEMATIC INTERNALISER</w:t>
            </w:r>
          </w:p>
        </w:tc>
        <w:tc>
          <w:tcPr>
            <w:tcW w:w="4202" w:type="dxa"/>
          </w:tcPr>
          <w:p w14:paraId="463DBB0C" w14:textId="493D940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12571D32" w14:textId="5A639944"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4F551F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0E601EB9" w14:textId="18874CE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2B9EBB01" w14:textId="0378DD8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TGSI</w:t>
            </w:r>
          </w:p>
        </w:tc>
        <w:tc>
          <w:tcPr>
            <w:tcW w:w="5162" w:type="dxa"/>
          </w:tcPr>
          <w:p w14:paraId="28AA42CE" w14:textId="26D1970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TRADEGATE EXCHANGE - SYSTEMATIC INTERNALISER</w:t>
            </w:r>
          </w:p>
        </w:tc>
        <w:tc>
          <w:tcPr>
            <w:tcW w:w="4202" w:type="dxa"/>
          </w:tcPr>
          <w:p w14:paraId="39FBBAAB" w14:textId="0934FA5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4CBD9E29" w14:textId="50752C6E"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307C92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7082D1B1" w14:textId="65B3716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2B442282" w14:textId="6FEC97C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TPDE</w:t>
            </w:r>
          </w:p>
        </w:tc>
        <w:tc>
          <w:tcPr>
            <w:tcW w:w="5162" w:type="dxa"/>
          </w:tcPr>
          <w:p w14:paraId="5DF7EE0D" w14:textId="0B74462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FRANKFURT - OTF</w:t>
            </w:r>
          </w:p>
        </w:tc>
        <w:tc>
          <w:tcPr>
            <w:tcW w:w="4202" w:type="dxa"/>
          </w:tcPr>
          <w:p w14:paraId="3A365AB8" w14:textId="524307C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6424C823" w14:textId="708D58D1"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1696A6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4E8EC517" w14:textId="562BE95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6F0DEA4C" w14:textId="03E25FB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TSFF</w:t>
            </w:r>
          </w:p>
        </w:tc>
        <w:tc>
          <w:tcPr>
            <w:tcW w:w="5162" w:type="dxa"/>
          </w:tcPr>
          <w:p w14:paraId="4FE4FAB0" w14:textId="1E72122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FRANKFURT - OTF - CORPORATE BONDS AND SECURITISED DEBT</w:t>
            </w:r>
          </w:p>
        </w:tc>
        <w:tc>
          <w:tcPr>
            <w:tcW w:w="4202" w:type="dxa"/>
          </w:tcPr>
          <w:p w14:paraId="799544BB" w14:textId="6E7AAF0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THE TRADING OF CORPORATE BONDS AND SECURITISED DEBT.</w:t>
            </w:r>
          </w:p>
        </w:tc>
      </w:tr>
      <w:tr w:rsidR="00F93BD4" w:rsidRPr="005A7D3E" w14:paraId="258AE2AF" w14:textId="739A3599"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21EE02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2B70256C" w14:textId="08585E8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29AF4BC9" w14:textId="44FB2C0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TSFG</w:t>
            </w:r>
          </w:p>
        </w:tc>
        <w:tc>
          <w:tcPr>
            <w:tcW w:w="5162" w:type="dxa"/>
          </w:tcPr>
          <w:p w14:paraId="39EBDFD4" w14:textId="28F68FB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FRANKFURT - OTF - GOVERNMENT BONDS - EX GILTS</w:t>
            </w:r>
          </w:p>
        </w:tc>
        <w:tc>
          <w:tcPr>
            <w:tcW w:w="4202" w:type="dxa"/>
          </w:tcPr>
          <w:p w14:paraId="7E07317A" w14:textId="7502221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xml:space="preserve">ORGANISED TRADING FACILITY FOR THE TRADING </w:t>
            </w:r>
            <w:r w:rsidRPr="00D956D4">
              <w:rPr>
                <w:rFonts w:ascii="Calibri" w:hAnsi="Calibri" w:cs="Calibri"/>
                <w:color w:val="000000"/>
                <w:sz w:val="18"/>
                <w:szCs w:val="18"/>
              </w:rPr>
              <w:lastRenderedPageBreak/>
              <w:t>OF GOVERNMENT BONDS EXCLUDING UK GILTS.</w:t>
            </w:r>
          </w:p>
        </w:tc>
      </w:tr>
      <w:tr w:rsidR="00F93BD4" w:rsidRPr="005A7D3E" w14:paraId="640C23F0" w14:textId="6DE371B2"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C27203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lastRenderedPageBreak/>
              <w:t>SI</w:t>
            </w:r>
          </w:p>
        </w:tc>
        <w:tc>
          <w:tcPr>
            <w:tcW w:w="2009" w:type="dxa"/>
          </w:tcPr>
          <w:p w14:paraId="23613508" w14:textId="633C2B5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60FF79E2" w14:textId="43F3B2E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UCDE</w:t>
            </w:r>
          </w:p>
        </w:tc>
        <w:tc>
          <w:tcPr>
            <w:tcW w:w="5162" w:type="dxa"/>
          </w:tcPr>
          <w:p w14:paraId="5FCD3748" w14:textId="5ECEABC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UNICREDIT BANK AG - SYSTEMATIC INTERNALISER</w:t>
            </w:r>
          </w:p>
        </w:tc>
        <w:tc>
          <w:tcPr>
            <w:tcW w:w="4202" w:type="dxa"/>
          </w:tcPr>
          <w:p w14:paraId="498DBEA9" w14:textId="5DD8431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6052CAFB" w14:textId="4C93BB0D"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0CBAA5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49D4BF06" w14:textId="01B12B4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49A55A59" w14:textId="6787F49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VONT</w:t>
            </w:r>
          </w:p>
        </w:tc>
        <w:tc>
          <w:tcPr>
            <w:tcW w:w="5162" w:type="dxa"/>
          </w:tcPr>
          <w:p w14:paraId="15BB6165" w14:textId="5094214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BANK VONTOBEL EUROPE AG - SYSTEMATIC INTERNALISER</w:t>
            </w:r>
          </w:p>
        </w:tc>
        <w:tc>
          <w:tcPr>
            <w:tcW w:w="4202" w:type="dxa"/>
          </w:tcPr>
          <w:p w14:paraId="5A7BC3CD" w14:textId="591386C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74B8D89A" w14:textId="5D25A0E8"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341F74B"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0CC03CC7" w14:textId="45E85FF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03FD5E87" w14:textId="2A20185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VTPS</w:t>
            </w:r>
          </w:p>
        </w:tc>
        <w:tc>
          <w:tcPr>
            <w:tcW w:w="5162" w:type="dxa"/>
          </w:tcPr>
          <w:p w14:paraId="0C091C15" w14:textId="5487198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TRADEPLUS</w:t>
            </w:r>
          </w:p>
        </w:tc>
        <w:tc>
          <w:tcPr>
            <w:tcW w:w="4202" w:type="dxa"/>
          </w:tcPr>
          <w:p w14:paraId="079ADBB9" w14:textId="5AEBE9D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(OTF) FOR STRUCTURED PRODUCTS AND BONDS. LIVE IN JANUARY 2018.</w:t>
            </w:r>
          </w:p>
        </w:tc>
      </w:tr>
      <w:tr w:rsidR="00F93BD4" w:rsidRPr="005A7D3E" w14:paraId="1463BAB6" w14:textId="27771907"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25A7C6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630FFB8C" w14:textId="7732151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GERMANY</w:t>
            </w:r>
          </w:p>
        </w:tc>
        <w:tc>
          <w:tcPr>
            <w:tcW w:w="959" w:type="dxa"/>
          </w:tcPr>
          <w:p w14:paraId="786CF2B8" w14:textId="06A8848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XEER</w:t>
            </w:r>
          </w:p>
        </w:tc>
        <w:tc>
          <w:tcPr>
            <w:tcW w:w="5162" w:type="dxa"/>
          </w:tcPr>
          <w:p w14:paraId="51D86A39" w14:textId="766FF47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EUROPEAN ENERGY EXCHANGE - REGULATED MARKET</w:t>
            </w:r>
          </w:p>
        </w:tc>
        <w:tc>
          <w:tcPr>
            <w:tcW w:w="4202" w:type="dxa"/>
          </w:tcPr>
          <w:p w14:paraId="1F07EA4D" w14:textId="0DB44DC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REGULATED MARKET</w:t>
            </w:r>
          </w:p>
        </w:tc>
      </w:tr>
      <w:tr w:rsidR="00F93BD4" w:rsidRPr="005A7D3E" w14:paraId="54712786" w14:textId="5917F7BF"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0FEA79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0A319234" w14:textId="2AC294E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HUNGARY</w:t>
            </w:r>
          </w:p>
        </w:tc>
        <w:tc>
          <w:tcPr>
            <w:tcW w:w="959" w:type="dxa"/>
          </w:tcPr>
          <w:p w14:paraId="0FE8D43C" w14:textId="7222CB0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HUDX</w:t>
            </w:r>
          </w:p>
        </w:tc>
        <w:tc>
          <w:tcPr>
            <w:tcW w:w="5162" w:type="dxa"/>
          </w:tcPr>
          <w:p w14:paraId="4E82DC75" w14:textId="0D50620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HUNGARIAN DERIVATIVE ENERGY EXCHANGE</w:t>
            </w:r>
          </w:p>
        </w:tc>
        <w:tc>
          <w:tcPr>
            <w:tcW w:w="4202" w:type="dxa"/>
          </w:tcPr>
          <w:p w14:paraId="0788464A" w14:textId="11FD279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REGULATED MARKET FOR ELECTRICITY.</w:t>
            </w:r>
          </w:p>
        </w:tc>
      </w:tr>
      <w:tr w:rsidR="00F93BD4" w:rsidRPr="005A7D3E" w14:paraId="47F9E167" w14:textId="37E41010"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406125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0B50186C" w14:textId="1AC5A74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HUNGARY</w:t>
            </w:r>
          </w:p>
        </w:tc>
        <w:tc>
          <w:tcPr>
            <w:tcW w:w="959" w:type="dxa"/>
          </w:tcPr>
          <w:p w14:paraId="1BE78321" w14:textId="1B9E50C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XTND</w:t>
            </w:r>
          </w:p>
        </w:tc>
        <w:tc>
          <w:tcPr>
            <w:tcW w:w="5162" w:type="dxa"/>
          </w:tcPr>
          <w:p w14:paraId="09B7D137" w14:textId="6BE1E8A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XTEND</w:t>
            </w:r>
          </w:p>
        </w:tc>
        <w:tc>
          <w:tcPr>
            <w:tcW w:w="4202" w:type="dxa"/>
          </w:tcPr>
          <w:p w14:paraId="4349119A" w14:textId="653507F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BUDAPEST STOCK EXCHANGE MULTILATERAL TRADING FACILITY (MTF)</w:t>
            </w:r>
          </w:p>
        </w:tc>
      </w:tr>
      <w:tr w:rsidR="00F93BD4" w:rsidRPr="005A7D3E" w14:paraId="063C8FBC" w14:textId="3E7FE327"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84911CB"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832E168" w14:textId="72FE133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IRELAND</w:t>
            </w:r>
          </w:p>
        </w:tc>
        <w:tc>
          <w:tcPr>
            <w:tcW w:w="959" w:type="dxa"/>
          </w:tcPr>
          <w:p w14:paraId="0408F9AE" w14:textId="675F48D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ITGL</w:t>
            </w:r>
          </w:p>
        </w:tc>
        <w:tc>
          <w:tcPr>
            <w:tcW w:w="5162" w:type="dxa"/>
          </w:tcPr>
          <w:p w14:paraId="231BD905" w14:textId="7E61573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ITG - POSIT MTF</w:t>
            </w:r>
          </w:p>
        </w:tc>
        <w:tc>
          <w:tcPr>
            <w:tcW w:w="4202" w:type="dxa"/>
          </w:tcPr>
          <w:p w14:paraId="4B3A2722" w14:textId="10FC26A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58CC2A1D" w14:textId="3462E22E"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C62E3DB"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24B9BFDB" w14:textId="0501FDD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IRELAND</w:t>
            </w:r>
          </w:p>
        </w:tc>
        <w:tc>
          <w:tcPr>
            <w:tcW w:w="959" w:type="dxa"/>
          </w:tcPr>
          <w:p w14:paraId="176426D2" w14:textId="783209B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VFSI</w:t>
            </w:r>
          </w:p>
        </w:tc>
        <w:tc>
          <w:tcPr>
            <w:tcW w:w="5162" w:type="dxa"/>
          </w:tcPr>
          <w:p w14:paraId="0246FF15" w14:textId="78B4755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VIRTU FINANCIAL IRELAND LIMITED - SYSTEMATIC INTERNALISER</w:t>
            </w:r>
          </w:p>
        </w:tc>
        <w:tc>
          <w:tcPr>
            <w:tcW w:w="4202" w:type="dxa"/>
          </w:tcPr>
          <w:p w14:paraId="508BC392" w14:textId="1CDA8F1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VIRTU FINANCIAL IRELAND LIMITED SYSTEMATIC INTERNALISER.</w:t>
            </w:r>
          </w:p>
        </w:tc>
      </w:tr>
      <w:tr w:rsidR="00F93BD4" w:rsidRPr="005A7D3E" w14:paraId="49EF77B3" w14:textId="07B0DB33"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B78876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5263BF1F" w14:textId="57A7F6C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IRELAND</w:t>
            </w:r>
          </w:p>
        </w:tc>
        <w:tc>
          <w:tcPr>
            <w:tcW w:w="959" w:type="dxa"/>
          </w:tcPr>
          <w:p w14:paraId="0849768E" w14:textId="0555D77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VFXO</w:t>
            </w:r>
          </w:p>
        </w:tc>
        <w:tc>
          <w:tcPr>
            <w:tcW w:w="5162" w:type="dxa"/>
          </w:tcPr>
          <w:p w14:paraId="358DC9FE" w14:textId="1B8AE60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VIRTU FINANCIAL IRELAND LIMITED - OTC</w:t>
            </w:r>
          </w:p>
        </w:tc>
        <w:tc>
          <w:tcPr>
            <w:tcW w:w="4202" w:type="dxa"/>
          </w:tcPr>
          <w:p w14:paraId="26D5E595" w14:textId="76D5457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VIRTU FINANCIAL IRELAND LIMITED SYSTEMATIC OTC PLATFORM.</w:t>
            </w:r>
          </w:p>
        </w:tc>
      </w:tr>
      <w:tr w:rsidR="00F93BD4" w:rsidRPr="005A7D3E" w14:paraId="7B4A14F9" w14:textId="6ED7CDBC"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2CFDC7B"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31E26F1D" w14:textId="56CD6E1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IRELAND</w:t>
            </w:r>
          </w:p>
        </w:tc>
        <w:tc>
          <w:tcPr>
            <w:tcW w:w="959" w:type="dxa"/>
          </w:tcPr>
          <w:p w14:paraId="1EA61ABC" w14:textId="655C64A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XATL</w:t>
            </w:r>
          </w:p>
        </w:tc>
        <w:tc>
          <w:tcPr>
            <w:tcW w:w="5162" w:type="dxa"/>
          </w:tcPr>
          <w:p w14:paraId="60CDA6DF" w14:textId="4C87A6A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ATLANTIC SECURITIES MARKET</w:t>
            </w:r>
          </w:p>
        </w:tc>
        <w:tc>
          <w:tcPr>
            <w:tcW w:w="4202" w:type="dxa"/>
          </w:tcPr>
          <w:p w14:paraId="67FC92EA" w14:textId="5F9D115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ATLANTIC SECURITIES MARKET (ASM). THE ASM IS AUTHORISED BY THE CENTRAL BANK OF IRELAND AS A MTF AND IS REGULATED BY THE IRISH STOCK EXCHANGE PLC.</w:t>
            </w:r>
          </w:p>
        </w:tc>
      </w:tr>
      <w:tr w:rsidR="00F93BD4" w:rsidRPr="005A7D3E" w14:paraId="600CAB1E" w14:textId="27AE495D"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413A0C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23BF8141" w14:textId="04CE676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ITALY</w:t>
            </w:r>
          </w:p>
        </w:tc>
        <w:tc>
          <w:tcPr>
            <w:tcW w:w="959" w:type="dxa"/>
          </w:tcPr>
          <w:p w14:paraId="01BA2BC9" w14:textId="5E2E779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BOND</w:t>
            </w:r>
          </w:p>
        </w:tc>
        <w:tc>
          <w:tcPr>
            <w:tcW w:w="5162" w:type="dxa"/>
          </w:tcPr>
          <w:p w14:paraId="0EF4FF2D" w14:textId="67EE1F6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BONDVISION ITALIA</w:t>
            </w:r>
          </w:p>
        </w:tc>
        <w:tc>
          <w:tcPr>
            <w:tcW w:w="4202" w:type="dxa"/>
          </w:tcPr>
          <w:p w14:paraId="64412EB4" w14:textId="33A998E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REGULATED MARKET FOR GOVERNMENT DEBT SECURITIES.</w:t>
            </w:r>
          </w:p>
        </w:tc>
      </w:tr>
      <w:tr w:rsidR="00F93BD4" w:rsidRPr="005A7D3E" w14:paraId="5EB9E82E" w14:textId="0C5B3314"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10D8526"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3A97A6FA" w14:textId="66ED9EA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ITALY</w:t>
            </w:r>
          </w:p>
        </w:tc>
        <w:tc>
          <w:tcPr>
            <w:tcW w:w="959" w:type="dxa"/>
          </w:tcPr>
          <w:p w14:paraId="1F1F04BD" w14:textId="040583C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DDTX</w:t>
            </w:r>
          </w:p>
        </w:tc>
        <w:tc>
          <w:tcPr>
            <w:tcW w:w="5162" w:type="dxa"/>
          </w:tcPr>
          <w:p w14:paraId="1A580021" w14:textId="3D09A85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DEAL DONE TRADING - SYSTEMATIC INTERNALISER</w:t>
            </w:r>
          </w:p>
        </w:tc>
        <w:tc>
          <w:tcPr>
            <w:tcW w:w="4202" w:type="dxa"/>
          </w:tcPr>
          <w:p w14:paraId="21C34E59" w14:textId="5CA17C2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1C1F4E97" w14:textId="3A23E8FD"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D0D23B3"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419FE491" w14:textId="2E105CE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ITALY</w:t>
            </w:r>
          </w:p>
        </w:tc>
        <w:tc>
          <w:tcPr>
            <w:tcW w:w="959" w:type="dxa"/>
          </w:tcPr>
          <w:p w14:paraId="69E5A53F" w14:textId="2A01607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FBSI</w:t>
            </w:r>
          </w:p>
        </w:tc>
        <w:tc>
          <w:tcPr>
            <w:tcW w:w="5162" w:type="dxa"/>
          </w:tcPr>
          <w:p w14:paraId="06CD0A28" w14:textId="030B56A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FINECO BANK - SYSTEMATIC INTERNALISER</w:t>
            </w:r>
          </w:p>
        </w:tc>
        <w:tc>
          <w:tcPr>
            <w:tcW w:w="4202" w:type="dxa"/>
          </w:tcPr>
          <w:p w14:paraId="0EADF413" w14:textId="42793F4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19B9633C" w14:textId="407DD12D"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816B20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67B9F376" w14:textId="63BDD6B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ITALY</w:t>
            </w:r>
          </w:p>
        </w:tc>
        <w:tc>
          <w:tcPr>
            <w:tcW w:w="959" w:type="dxa"/>
          </w:tcPr>
          <w:p w14:paraId="7E717256" w14:textId="613C399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HMOD</w:t>
            </w:r>
          </w:p>
        </w:tc>
        <w:tc>
          <w:tcPr>
            <w:tcW w:w="5162" w:type="dxa"/>
          </w:tcPr>
          <w:p w14:paraId="61DD769E" w14:textId="081C7DB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HI-MTF ORDER DRIVEN</w:t>
            </w:r>
          </w:p>
        </w:tc>
        <w:tc>
          <w:tcPr>
            <w:tcW w:w="4202" w:type="dxa"/>
          </w:tcPr>
          <w:p w14:paraId="35CE7647" w14:textId="4C9C4DD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ORDER DRIVEN FOR EQUITIES AND BONDS</w:t>
            </w:r>
          </w:p>
        </w:tc>
      </w:tr>
      <w:tr w:rsidR="00F93BD4" w:rsidRPr="005A7D3E" w14:paraId="17771C05" w14:textId="23633F52"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820A56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471B24B6" w14:textId="775C253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ITALY</w:t>
            </w:r>
          </w:p>
        </w:tc>
        <w:tc>
          <w:tcPr>
            <w:tcW w:w="959" w:type="dxa"/>
          </w:tcPr>
          <w:p w14:paraId="0E8AA81A" w14:textId="785F9CD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HMTF</w:t>
            </w:r>
          </w:p>
        </w:tc>
        <w:tc>
          <w:tcPr>
            <w:tcW w:w="5162" w:type="dxa"/>
          </w:tcPr>
          <w:p w14:paraId="40525504" w14:textId="3194501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HI-MTF</w:t>
            </w:r>
          </w:p>
        </w:tc>
        <w:tc>
          <w:tcPr>
            <w:tcW w:w="4202" w:type="dxa"/>
          </w:tcPr>
          <w:p w14:paraId="3180FD30" w14:textId="3C7DF07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2EA54D43" w14:textId="467E800F"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F7AA1F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5030BCDA" w14:textId="78C9CF4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ITALY</w:t>
            </w:r>
          </w:p>
        </w:tc>
        <w:tc>
          <w:tcPr>
            <w:tcW w:w="959" w:type="dxa"/>
          </w:tcPr>
          <w:p w14:paraId="5BF1CC13" w14:textId="662ED54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HRFQ</w:t>
            </w:r>
          </w:p>
        </w:tc>
        <w:tc>
          <w:tcPr>
            <w:tcW w:w="5162" w:type="dxa"/>
          </w:tcPr>
          <w:p w14:paraId="0113F0E3" w14:textId="750CEDB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HI-MTF RFQ</w:t>
            </w:r>
          </w:p>
        </w:tc>
        <w:tc>
          <w:tcPr>
            <w:tcW w:w="4202" w:type="dxa"/>
          </w:tcPr>
          <w:p w14:paraId="7E03AB31" w14:textId="6DCB7EA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FOR BONDS BASED ON RFQ NEGOTIATION MODEL</w:t>
            </w:r>
          </w:p>
        </w:tc>
      </w:tr>
      <w:tr w:rsidR="00F93BD4" w:rsidRPr="005A7D3E" w14:paraId="7591375D" w14:textId="32C665EC"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691E1D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6600CE87" w14:textId="4800040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ITALY</w:t>
            </w:r>
          </w:p>
        </w:tc>
        <w:tc>
          <w:tcPr>
            <w:tcW w:w="959" w:type="dxa"/>
          </w:tcPr>
          <w:p w14:paraId="0EE7228B" w14:textId="5424F6F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MTAH</w:t>
            </w:r>
          </w:p>
        </w:tc>
        <w:tc>
          <w:tcPr>
            <w:tcW w:w="5162" w:type="dxa"/>
          </w:tcPr>
          <w:p w14:paraId="31307B4B" w14:textId="2BF6B6E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BORSA ITALIANA EQUITY MTF</w:t>
            </w:r>
          </w:p>
        </w:tc>
        <w:tc>
          <w:tcPr>
            <w:tcW w:w="4202" w:type="dxa"/>
          </w:tcPr>
          <w:p w14:paraId="0040CA75" w14:textId="50A3951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SINCE 11.7.16, BIEM OFFERS TRADING IN REGULAR MARKET HOURS FOR INTERNATIONAL SHARES ("BIT GEM" SEGMENT, FROM 8AM TO 5:42PM MILAN TIME) AND "AFTER HOUR" TRADING FOR ITALIAN AND INTL. SHARES ("TAH" SEGMENT, FROM 6PM TO 8:30PM MILAN TIME).</w:t>
            </w:r>
          </w:p>
        </w:tc>
      </w:tr>
      <w:tr w:rsidR="00F93BD4" w:rsidRPr="005A7D3E" w14:paraId="7D37EA24" w14:textId="2E9A6740"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F05D136"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3335CD95" w14:textId="321CA62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ITALY</w:t>
            </w:r>
          </w:p>
        </w:tc>
        <w:tc>
          <w:tcPr>
            <w:tcW w:w="959" w:type="dxa"/>
          </w:tcPr>
          <w:p w14:paraId="34699FC4" w14:textId="5322E63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SSOB</w:t>
            </w:r>
          </w:p>
        </w:tc>
        <w:tc>
          <w:tcPr>
            <w:tcW w:w="5162" w:type="dxa"/>
          </w:tcPr>
          <w:p w14:paraId="51685A58" w14:textId="2B5EB0D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BONDVISION EUROPE MTF</w:t>
            </w:r>
          </w:p>
        </w:tc>
        <w:tc>
          <w:tcPr>
            <w:tcW w:w="4202" w:type="dxa"/>
          </w:tcPr>
          <w:p w14:paraId="7477BB58" w14:textId="305B088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CORPORATE BONDS, COVERED BONDS, ETFS, SUPRANATIONAL, SOVEREIGN AND AGENCY (SSA).</w:t>
            </w:r>
          </w:p>
        </w:tc>
      </w:tr>
      <w:tr w:rsidR="00F93BD4" w:rsidRPr="005A7D3E" w14:paraId="5B221ED4" w14:textId="2F6393CA"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51E6C0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lastRenderedPageBreak/>
              <w:t>SI</w:t>
            </w:r>
          </w:p>
        </w:tc>
        <w:tc>
          <w:tcPr>
            <w:tcW w:w="2009" w:type="dxa"/>
          </w:tcPr>
          <w:p w14:paraId="039A30CD" w14:textId="4D4ECC3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ITALY</w:t>
            </w:r>
          </w:p>
        </w:tc>
        <w:tc>
          <w:tcPr>
            <w:tcW w:w="959" w:type="dxa"/>
          </w:tcPr>
          <w:p w14:paraId="598B3254" w14:textId="4C1694F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UBIS</w:t>
            </w:r>
          </w:p>
        </w:tc>
        <w:tc>
          <w:tcPr>
            <w:tcW w:w="5162" w:type="dxa"/>
          </w:tcPr>
          <w:p w14:paraId="1A26715E" w14:textId="4FD7E10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UNIPOL BANCA S.P.A.</w:t>
            </w:r>
          </w:p>
        </w:tc>
        <w:tc>
          <w:tcPr>
            <w:tcW w:w="4202" w:type="dxa"/>
          </w:tcPr>
          <w:p w14:paraId="1A297750" w14:textId="43D3041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 FOR UNIPOL BANCA BRANDED BONDS.</w:t>
            </w:r>
          </w:p>
        </w:tc>
      </w:tr>
      <w:tr w:rsidR="00F93BD4" w:rsidRPr="005A7D3E" w14:paraId="3D221090" w14:textId="1151B464"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7059B4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24ABC8A1" w14:textId="6D3C94C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ITALY</w:t>
            </w:r>
          </w:p>
        </w:tc>
        <w:tc>
          <w:tcPr>
            <w:tcW w:w="959" w:type="dxa"/>
          </w:tcPr>
          <w:p w14:paraId="30A02532" w14:textId="0ABFC8C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XMOT</w:t>
            </w:r>
          </w:p>
        </w:tc>
        <w:tc>
          <w:tcPr>
            <w:tcW w:w="5162" w:type="dxa"/>
          </w:tcPr>
          <w:p w14:paraId="015BAF4E" w14:textId="3560F8E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EXTRAMOT</w:t>
            </w:r>
          </w:p>
        </w:tc>
        <w:tc>
          <w:tcPr>
            <w:tcW w:w="4202" w:type="dxa"/>
          </w:tcPr>
          <w:p w14:paraId="06820A5E" w14:textId="45D467C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OF BONDS MANAGED AND ORGANISED BY BORSA ITALIANA.</w:t>
            </w:r>
          </w:p>
        </w:tc>
      </w:tr>
      <w:tr w:rsidR="00F93BD4" w:rsidRPr="005A7D3E" w14:paraId="27B69882" w14:textId="009F1166"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EE2392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272B26B2" w14:textId="3D78326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LATVIA</w:t>
            </w:r>
          </w:p>
        </w:tc>
        <w:tc>
          <w:tcPr>
            <w:tcW w:w="959" w:type="dxa"/>
          </w:tcPr>
          <w:p w14:paraId="0FBADDFE" w14:textId="0EE3002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SWLV</w:t>
            </w:r>
          </w:p>
        </w:tc>
        <w:tc>
          <w:tcPr>
            <w:tcW w:w="5162" w:type="dxa"/>
          </w:tcPr>
          <w:p w14:paraId="1A1186A1" w14:textId="2D668F8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SWEDBANK LATVIA - SYSTEMATIC INTERNALISER</w:t>
            </w:r>
          </w:p>
        </w:tc>
        <w:tc>
          <w:tcPr>
            <w:tcW w:w="4202" w:type="dxa"/>
          </w:tcPr>
          <w:p w14:paraId="716B1513" w14:textId="34145B6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2252ECC7" w14:textId="0C02B01F"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3056DD3"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01CAEEE9" w14:textId="613C1DD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LIECHTENSTEIN</w:t>
            </w:r>
          </w:p>
        </w:tc>
        <w:tc>
          <w:tcPr>
            <w:tcW w:w="959" w:type="dxa"/>
          </w:tcPr>
          <w:p w14:paraId="0B8DD1FF" w14:textId="5ABDD94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XLGT</w:t>
            </w:r>
          </w:p>
        </w:tc>
        <w:tc>
          <w:tcPr>
            <w:tcW w:w="5162" w:type="dxa"/>
          </w:tcPr>
          <w:p w14:paraId="6B55D104" w14:textId="5640722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LGT BANK AG - SYSTEMATIC INTERNALISER</w:t>
            </w:r>
          </w:p>
        </w:tc>
        <w:tc>
          <w:tcPr>
            <w:tcW w:w="4202" w:type="dxa"/>
          </w:tcPr>
          <w:p w14:paraId="5E2B4FDB" w14:textId="3EA3600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0D32A062" w14:textId="1CA87DE2"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2525FD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26BE1901" w14:textId="65D20AD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LIECHTENSTEIN</w:t>
            </w:r>
          </w:p>
        </w:tc>
        <w:tc>
          <w:tcPr>
            <w:tcW w:w="959" w:type="dxa"/>
          </w:tcPr>
          <w:p w14:paraId="4A4FDA79" w14:textId="747D2D0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XLLB</w:t>
            </w:r>
          </w:p>
        </w:tc>
        <w:tc>
          <w:tcPr>
            <w:tcW w:w="5162" w:type="dxa"/>
          </w:tcPr>
          <w:p w14:paraId="69E5D89B" w14:textId="31B3AF3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LIECHTENSTEINISCHE LANDESBANK AG - SYSTEMATIC INTERNALISER</w:t>
            </w:r>
          </w:p>
        </w:tc>
        <w:tc>
          <w:tcPr>
            <w:tcW w:w="4202" w:type="dxa"/>
          </w:tcPr>
          <w:p w14:paraId="06F2128F" w14:textId="0FBEA80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21130DC2" w14:textId="2041EC17"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A3F7FB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454581CA" w14:textId="169109A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LIECHTENSTEIN</w:t>
            </w:r>
          </w:p>
        </w:tc>
        <w:tc>
          <w:tcPr>
            <w:tcW w:w="959" w:type="dxa"/>
          </w:tcPr>
          <w:p w14:paraId="0F60FB24" w14:textId="168F5E9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XVPB</w:t>
            </w:r>
          </w:p>
        </w:tc>
        <w:tc>
          <w:tcPr>
            <w:tcW w:w="5162" w:type="dxa"/>
          </w:tcPr>
          <w:p w14:paraId="531105C1" w14:textId="4F16908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VP BANK AG - SYSTEMATIC INTERNALISER</w:t>
            </w:r>
          </w:p>
        </w:tc>
        <w:tc>
          <w:tcPr>
            <w:tcW w:w="4202" w:type="dxa"/>
          </w:tcPr>
          <w:p w14:paraId="1C0B0161" w14:textId="6D40A39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 REGISTERED MARKET FOR FX OTC DERIVATIVES.</w:t>
            </w:r>
          </w:p>
        </w:tc>
      </w:tr>
      <w:tr w:rsidR="00F93BD4" w:rsidRPr="005A7D3E" w14:paraId="6CE451DD" w14:textId="63D14214"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3039E7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EA3B50E" w14:textId="6965C50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LITHUANIA</w:t>
            </w:r>
          </w:p>
        </w:tc>
        <w:tc>
          <w:tcPr>
            <w:tcW w:w="959" w:type="dxa"/>
          </w:tcPr>
          <w:p w14:paraId="3D43C9F3" w14:textId="6CA73DD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SWLT</w:t>
            </w:r>
          </w:p>
        </w:tc>
        <w:tc>
          <w:tcPr>
            <w:tcW w:w="5162" w:type="dxa"/>
          </w:tcPr>
          <w:p w14:paraId="7467A3DA" w14:textId="4705DCE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SWEDBANK LITHUANIA - SYSTEMATIC INTERNALISER</w:t>
            </w:r>
          </w:p>
        </w:tc>
        <w:tc>
          <w:tcPr>
            <w:tcW w:w="4202" w:type="dxa"/>
          </w:tcPr>
          <w:p w14:paraId="6DE0F246" w14:textId="69BB4EA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500C1BAD" w14:textId="51C64EBD"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E25828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4210F9E6" w14:textId="204FBF5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LUXEMBOURG</w:t>
            </w:r>
          </w:p>
        </w:tc>
        <w:tc>
          <w:tcPr>
            <w:tcW w:w="959" w:type="dxa"/>
          </w:tcPr>
          <w:p w14:paraId="75264AF7" w14:textId="5916E75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EMTF</w:t>
            </w:r>
          </w:p>
        </w:tc>
        <w:tc>
          <w:tcPr>
            <w:tcW w:w="5162" w:type="dxa"/>
          </w:tcPr>
          <w:p w14:paraId="67A42AAE" w14:textId="20064C9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EURO MTF</w:t>
            </w:r>
          </w:p>
        </w:tc>
        <w:tc>
          <w:tcPr>
            <w:tcW w:w="4202" w:type="dxa"/>
          </w:tcPr>
          <w:p w14:paraId="3FC78738" w14:textId="649B520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286A6E9A" w14:textId="35A6927D"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B8E980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1C97E8A0" w14:textId="0AC3FB8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LUXEMBOURG</w:t>
            </w:r>
          </w:p>
        </w:tc>
        <w:tc>
          <w:tcPr>
            <w:tcW w:w="959" w:type="dxa"/>
          </w:tcPr>
          <w:p w14:paraId="18212431" w14:textId="4A7638E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MIBL</w:t>
            </w:r>
          </w:p>
        </w:tc>
        <w:tc>
          <w:tcPr>
            <w:tcW w:w="5162" w:type="dxa"/>
          </w:tcPr>
          <w:p w14:paraId="1F7E1001" w14:textId="4238BEB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MITSUBISHI UFJ INVESTOR SERVICES AND BANKING - SYSTEMATIC INTERNALISER</w:t>
            </w:r>
          </w:p>
        </w:tc>
        <w:tc>
          <w:tcPr>
            <w:tcW w:w="4202" w:type="dxa"/>
          </w:tcPr>
          <w:p w14:paraId="524E84E0" w14:textId="294C597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2B383E32" w14:textId="71103C9C"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621D6C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3DA3C227" w14:textId="4E5C17A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LUXEMBOURG</w:t>
            </w:r>
          </w:p>
        </w:tc>
        <w:tc>
          <w:tcPr>
            <w:tcW w:w="959" w:type="dxa"/>
          </w:tcPr>
          <w:p w14:paraId="0CB4FD3B" w14:textId="1663755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RBSI</w:t>
            </w:r>
          </w:p>
        </w:tc>
        <w:tc>
          <w:tcPr>
            <w:tcW w:w="5162" w:type="dxa"/>
          </w:tcPr>
          <w:p w14:paraId="42DC092D" w14:textId="0E58ED6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RBC INVESTOR SERVICES BANK S.A. - SYSTEMATIC INTERNALISER</w:t>
            </w:r>
          </w:p>
        </w:tc>
        <w:tc>
          <w:tcPr>
            <w:tcW w:w="4202" w:type="dxa"/>
          </w:tcPr>
          <w:p w14:paraId="16F2107B" w14:textId="5F6EF00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2B98333F" w14:textId="3DFC6430"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7B6D1B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D5E1230" w14:textId="3CEC707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MALTA</w:t>
            </w:r>
          </w:p>
        </w:tc>
        <w:tc>
          <w:tcPr>
            <w:tcW w:w="959" w:type="dxa"/>
          </w:tcPr>
          <w:p w14:paraId="0D8E6FBE" w14:textId="2C617B0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PROS</w:t>
            </w:r>
          </w:p>
        </w:tc>
        <w:tc>
          <w:tcPr>
            <w:tcW w:w="5162" w:type="dxa"/>
          </w:tcPr>
          <w:p w14:paraId="371FFFF2" w14:textId="61AAB95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PROSPECTS</w:t>
            </w:r>
          </w:p>
        </w:tc>
        <w:tc>
          <w:tcPr>
            <w:tcW w:w="4202" w:type="dxa"/>
          </w:tcPr>
          <w:p w14:paraId="169C5F21" w14:textId="07FA38B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w:t>
            </w:r>
          </w:p>
        </w:tc>
      </w:tr>
      <w:tr w:rsidR="00F93BD4" w:rsidRPr="005A7D3E" w14:paraId="641FF85D" w14:textId="255EF2D7"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8F2C29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17B7144F" w14:textId="6592CA6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NORWAY</w:t>
            </w:r>
          </w:p>
        </w:tc>
        <w:tc>
          <w:tcPr>
            <w:tcW w:w="959" w:type="dxa"/>
          </w:tcPr>
          <w:p w14:paraId="733B9314" w14:textId="4F866B2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CNSI</w:t>
            </w:r>
          </w:p>
        </w:tc>
        <w:tc>
          <w:tcPr>
            <w:tcW w:w="5162" w:type="dxa"/>
          </w:tcPr>
          <w:p w14:paraId="04F86E3D" w14:textId="49A9C37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CARNEGIE AS - SYSTEMATIC INTERNALISER</w:t>
            </w:r>
          </w:p>
        </w:tc>
        <w:tc>
          <w:tcPr>
            <w:tcW w:w="4202" w:type="dxa"/>
          </w:tcPr>
          <w:p w14:paraId="4696EF95" w14:textId="2771F9E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0DB5B46" w14:textId="5A8DC7EC"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987FC0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2321F8AD" w14:textId="694DC05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NORWAY</w:t>
            </w:r>
          </w:p>
        </w:tc>
        <w:tc>
          <w:tcPr>
            <w:tcW w:w="959" w:type="dxa"/>
          </w:tcPr>
          <w:p w14:paraId="37BBE332" w14:textId="3E07C5B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ICAS</w:t>
            </w:r>
          </w:p>
        </w:tc>
        <w:tc>
          <w:tcPr>
            <w:tcW w:w="5162" w:type="dxa"/>
          </w:tcPr>
          <w:p w14:paraId="0F2D17BA" w14:textId="4FF3FC3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ENERGY AS</w:t>
            </w:r>
          </w:p>
        </w:tc>
        <w:tc>
          <w:tcPr>
            <w:tcW w:w="4202" w:type="dxa"/>
          </w:tcPr>
          <w:p w14:paraId="0C3B85E0" w14:textId="628B8D6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 ELECTRONIC TRADING PLATFORM FOR OTC DERIVATIVES</w:t>
            </w:r>
          </w:p>
        </w:tc>
      </w:tr>
      <w:tr w:rsidR="00F93BD4" w:rsidRPr="005A7D3E" w14:paraId="1DE7EB1A" w14:textId="1EBBCC7C"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A496D03"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214ACF58" w14:textId="4E0132E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NORWAY</w:t>
            </w:r>
          </w:p>
        </w:tc>
        <w:tc>
          <w:tcPr>
            <w:tcW w:w="959" w:type="dxa"/>
          </w:tcPr>
          <w:p w14:paraId="5A6D8737" w14:textId="36E9357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SB1M</w:t>
            </w:r>
          </w:p>
        </w:tc>
        <w:tc>
          <w:tcPr>
            <w:tcW w:w="5162" w:type="dxa"/>
          </w:tcPr>
          <w:p w14:paraId="74097DA1" w14:textId="2B25782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SPAREBANK 1 MARKETS - SYSTEMATIC INTERNALISER</w:t>
            </w:r>
          </w:p>
        </w:tc>
        <w:tc>
          <w:tcPr>
            <w:tcW w:w="4202" w:type="dxa"/>
          </w:tcPr>
          <w:p w14:paraId="25A06965" w14:textId="15F811F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71355532" w14:textId="68D54AFA"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533043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0BD484D6" w14:textId="72F8C8E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NORWAY</w:t>
            </w:r>
          </w:p>
        </w:tc>
        <w:tc>
          <w:tcPr>
            <w:tcW w:w="959" w:type="dxa"/>
          </w:tcPr>
          <w:p w14:paraId="68C0EC88" w14:textId="4C3EFC3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XABG</w:t>
            </w:r>
          </w:p>
        </w:tc>
        <w:tc>
          <w:tcPr>
            <w:tcW w:w="5162" w:type="dxa"/>
          </w:tcPr>
          <w:p w14:paraId="50AA6B4D" w14:textId="34E34E8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ABG SUNDAL COLLIER ASA - SYSTEMATIC INTERNALISER</w:t>
            </w:r>
          </w:p>
        </w:tc>
        <w:tc>
          <w:tcPr>
            <w:tcW w:w="4202" w:type="dxa"/>
          </w:tcPr>
          <w:p w14:paraId="59AA3F65" w14:textId="734EF91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2643D48A" w14:textId="37B669FB"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612473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0C20C512" w14:textId="6034F3F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NORWAY</w:t>
            </w:r>
          </w:p>
        </w:tc>
        <w:tc>
          <w:tcPr>
            <w:tcW w:w="959" w:type="dxa"/>
          </w:tcPr>
          <w:p w14:paraId="50F67D1F" w14:textId="1B2AF53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XDNB</w:t>
            </w:r>
          </w:p>
        </w:tc>
        <w:tc>
          <w:tcPr>
            <w:tcW w:w="5162" w:type="dxa"/>
          </w:tcPr>
          <w:p w14:paraId="40B01921" w14:textId="3EC0E94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DNB BANK ASA - SYSTEMATIC INTERNALISER</w:t>
            </w:r>
          </w:p>
        </w:tc>
        <w:tc>
          <w:tcPr>
            <w:tcW w:w="4202" w:type="dxa"/>
          </w:tcPr>
          <w:p w14:paraId="6C0C8372" w14:textId="371B8E4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9CE1109" w14:textId="372DCF99"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33D82C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307D7D80" w14:textId="5944565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POLAND</w:t>
            </w:r>
          </w:p>
        </w:tc>
        <w:tc>
          <w:tcPr>
            <w:tcW w:w="959" w:type="dxa"/>
          </w:tcPr>
          <w:p w14:paraId="67685E27" w14:textId="29F0E79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BOSP</w:t>
            </w:r>
          </w:p>
        </w:tc>
        <w:tc>
          <w:tcPr>
            <w:tcW w:w="5162" w:type="dxa"/>
          </w:tcPr>
          <w:p w14:paraId="108254FA" w14:textId="7302A6A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WARSAW STOCK EXCHANGE/BONDS/CATALYST/BONDSPOT/MTF</w:t>
            </w:r>
          </w:p>
        </w:tc>
        <w:tc>
          <w:tcPr>
            <w:tcW w:w="4202" w:type="dxa"/>
          </w:tcPr>
          <w:p w14:paraId="7381F4F3" w14:textId="5B9EFC5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FACILITIES FOR DEBT INSTRUMENTS.</w:t>
            </w:r>
          </w:p>
        </w:tc>
      </w:tr>
      <w:tr w:rsidR="00F93BD4" w:rsidRPr="005A7D3E" w14:paraId="404BF686" w14:textId="7D43B5B9"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17067D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2422DC8C" w14:textId="6873A14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POLAND</w:t>
            </w:r>
          </w:p>
        </w:tc>
        <w:tc>
          <w:tcPr>
            <w:tcW w:w="959" w:type="dxa"/>
          </w:tcPr>
          <w:p w14:paraId="601BA9B3" w14:textId="204A2DD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HBPL</w:t>
            </w:r>
          </w:p>
        </w:tc>
        <w:tc>
          <w:tcPr>
            <w:tcW w:w="5162" w:type="dxa"/>
          </w:tcPr>
          <w:p w14:paraId="344351B3" w14:textId="15A20E6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HSBC BANK POLSKA S.A. - SYSTEMATIC INTERNALISER</w:t>
            </w:r>
          </w:p>
        </w:tc>
        <w:tc>
          <w:tcPr>
            <w:tcW w:w="4202" w:type="dxa"/>
          </w:tcPr>
          <w:p w14:paraId="299F80C8" w14:textId="671C34D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733D4107" w14:textId="40235706"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D3D499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1548B03B" w14:textId="209D922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POLAND</w:t>
            </w:r>
          </w:p>
        </w:tc>
        <w:tc>
          <w:tcPr>
            <w:tcW w:w="959" w:type="dxa"/>
          </w:tcPr>
          <w:p w14:paraId="3667C366" w14:textId="45BFE09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RPWC</w:t>
            </w:r>
          </w:p>
        </w:tc>
        <w:tc>
          <w:tcPr>
            <w:tcW w:w="5162" w:type="dxa"/>
          </w:tcPr>
          <w:p w14:paraId="39C078E8" w14:textId="27EB3DE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WARSAW STOCK EXCHANGE/BONDS/CATALYST/BONDSPOT/REGULATED MARKET</w:t>
            </w:r>
          </w:p>
        </w:tc>
        <w:tc>
          <w:tcPr>
            <w:tcW w:w="4202" w:type="dxa"/>
          </w:tcPr>
          <w:p w14:paraId="26CE48E3" w14:textId="52CEFFC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39266A71" w14:textId="6A379B42"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FF4B09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F534CEB" w14:textId="39BAC90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POLAND</w:t>
            </w:r>
          </w:p>
        </w:tc>
        <w:tc>
          <w:tcPr>
            <w:tcW w:w="959" w:type="dxa"/>
          </w:tcPr>
          <w:p w14:paraId="26F103A2" w14:textId="0725209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WBKP</w:t>
            </w:r>
          </w:p>
        </w:tc>
        <w:tc>
          <w:tcPr>
            <w:tcW w:w="5162" w:type="dxa"/>
          </w:tcPr>
          <w:p w14:paraId="1D32F2D8" w14:textId="469B174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BANK ZACHODNI WBK S.A. - SYSTEMATIC INTERNALISER</w:t>
            </w:r>
          </w:p>
        </w:tc>
        <w:tc>
          <w:tcPr>
            <w:tcW w:w="4202" w:type="dxa"/>
          </w:tcPr>
          <w:p w14:paraId="724C19A0" w14:textId="6C80097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2FAC1A91" w14:textId="06F8A55B"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1CE3AA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4A29F74" w14:textId="3DCBDCA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POLAND</w:t>
            </w:r>
          </w:p>
        </w:tc>
        <w:tc>
          <w:tcPr>
            <w:tcW w:w="959" w:type="dxa"/>
          </w:tcPr>
          <w:p w14:paraId="41828D86" w14:textId="487C1B9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WMTF</w:t>
            </w:r>
          </w:p>
        </w:tc>
        <w:tc>
          <w:tcPr>
            <w:tcW w:w="5162" w:type="dxa"/>
          </w:tcPr>
          <w:p w14:paraId="1F7901FA" w14:textId="004D915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WARSAW STOCK EXCHANGE/BONDS/CATALYST/MTF</w:t>
            </w:r>
          </w:p>
        </w:tc>
        <w:tc>
          <w:tcPr>
            <w:tcW w:w="4202" w:type="dxa"/>
          </w:tcPr>
          <w:p w14:paraId="0BEC364E" w14:textId="7FEC022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77F2D60D" w14:textId="1C1CB997"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883EB9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508A9D06" w14:textId="70B6D1A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POLAND</w:t>
            </w:r>
          </w:p>
        </w:tc>
        <w:tc>
          <w:tcPr>
            <w:tcW w:w="959" w:type="dxa"/>
          </w:tcPr>
          <w:p w14:paraId="7FFC00AE" w14:textId="01B318F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XNCO</w:t>
            </w:r>
          </w:p>
        </w:tc>
        <w:tc>
          <w:tcPr>
            <w:tcW w:w="5162" w:type="dxa"/>
          </w:tcPr>
          <w:p w14:paraId="762650E5" w14:textId="36FA49A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WARSAW STOCK EXCHANGE/ EQUITIES/NEW CONNECT-MTF</w:t>
            </w:r>
          </w:p>
        </w:tc>
        <w:tc>
          <w:tcPr>
            <w:tcW w:w="4202" w:type="dxa"/>
          </w:tcPr>
          <w:p w14:paraId="15089AB8" w14:textId="0624358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MARKET FINANCING THE GROWTH OF YOUNG COMPANIES WITH A LARGE GROWTH POTENTIAL, ORGANISED AND OPERATED BY THE WSE</w:t>
            </w:r>
          </w:p>
        </w:tc>
      </w:tr>
      <w:tr w:rsidR="00F93BD4" w:rsidRPr="005A7D3E" w14:paraId="44A2E355" w14:textId="3627183F"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A0A9FD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651DA44D" w14:textId="3D34F7E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ROMANIA</w:t>
            </w:r>
          </w:p>
        </w:tc>
        <w:tc>
          <w:tcPr>
            <w:tcW w:w="959" w:type="dxa"/>
          </w:tcPr>
          <w:p w14:paraId="4F3788E2" w14:textId="208B1C9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BMFM</w:t>
            </w:r>
          </w:p>
        </w:tc>
        <w:tc>
          <w:tcPr>
            <w:tcW w:w="5162" w:type="dxa"/>
          </w:tcPr>
          <w:p w14:paraId="70823693" w14:textId="4E748E1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DERIVATIVES REGULATED MARKET - BMFMS</w:t>
            </w:r>
          </w:p>
        </w:tc>
        <w:tc>
          <w:tcPr>
            <w:tcW w:w="4202" w:type="dxa"/>
          </w:tcPr>
          <w:p w14:paraId="14DA014E" w14:textId="0A70CDB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4041D3E4" w14:textId="249026FE"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7F800C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61D61913" w14:textId="6D8CE2D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ROMANIA</w:t>
            </w:r>
          </w:p>
        </w:tc>
        <w:tc>
          <w:tcPr>
            <w:tcW w:w="959" w:type="dxa"/>
          </w:tcPr>
          <w:p w14:paraId="4113F104" w14:textId="35120A2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SBMF</w:t>
            </w:r>
          </w:p>
        </w:tc>
        <w:tc>
          <w:tcPr>
            <w:tcW w:w="5162" w:type="dxa"/>
          </w:tcPr>
          <w:p w14:paraId="60F800C6" w14:textId="254299D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SPOT REGULATED MARKET - BMFMS</w:t>
            </w:r>
          </w:p>
        </w:tc>
        <w:tc>
          <w:tcPr>
            <w:tcW w:w="4202" w:type="dxa"/>
          </w:tcPr>
          <w:p w14:paraId="4934A561" w14:textId="03B9628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6CD30D1D" w14:textId="7A061BF9"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86A9B4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75286378" w14:textId="297CFBB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ROMANIA</w:t>
            </w:r>
          </w:p>
        </w:tc>
        <w:tc>
          <w:tcPr>
            <w:tcW w:w="959" w:type="dxa"/>
          </w:tcPr>
          <w:p w14:paraId="5671C054" w14:textId="64EC2FD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XBSD</w:t>
            </w:r>
          </w:p>
        </w:tc>
        <w:tc>
          <w:tcPr>
            <w:tcW w:w="5162" w:type="dxa"/>
          </w:tcPr>
          <w:p w14:paraId="4C83E03F" w14:textId="7A3EB6C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DERIVATIVES REGULATED MARKET - BVB</w:t>
            </w:r>
          </w:p>
        </w:tc>
        <w:tc>
          <w:tcPr>
            <w:tcW w:w="4202" w:type="dxa"/>
          </w:tcPr>
          <w:p w14:paraId="576C2979" w14:textId="6B7FF74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760891AE" w14:textId="273E1CFC"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7AAFF1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0D24C3C8" w14:textId="5677757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ROMANIA</w:t>
            </w:r>
          </w:p>
        </w:tc>
        <w:tc>
          <w:tcPr>
            <w:tcW w:w="959" w:type="dxa"/>
          </w:tcPr>
          <w:p w14:paraId="49F1CE17" w14:textId="5C7C13F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XBSE</w:t>
            </w:r>
          </w:p>
        </w:tc>
        <w:tc>
          <w:tcPr>
            <w:tcW w:w="5162" w:type="dxa"/>
          </w:tcPr>
          <w:p w14:paraId="72228362" w14:textId="311731C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SPOT REGULATED MARKET - BVB</w:t>
            </w:r>
          </w:p>
        </w:tc>
        <w:tc>
          <w:tcPr>
            <w:tcW w:w="4202" w:type="dxa"/>
          </w:tcPr>
          <w:p w14:paraId="14EAC066" w14:textId="0CE3BC2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747CED87" w14:textId="17B61FBA"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1C9C44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0FC95479" w14:textId="39BA565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SLOVAKIA</w:t>
            </w:r>
          </w:p>
        </w:tc>
        <w:tc>
          <w:tcPr>
            <w:tcW w:w="959" w:type="dxa"/>
          </w:tcPr>
          <w:p w14:paraId="3D95B8E8" w14:textId="33E3700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EBRA</w:t>
            </w:r>
          </w:p>
        </w:tc>
        <w:tc>
          <w:tcPr>
            <w:tcW w:w="5162" w:type="dxa"/>
          </w:tcPr>
          <w:p w14:paraId="5ECEBF14" w14:textId="3C85586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BRATISLAVA STOCK EXCHANGE-MTF</w:t>
            </w:r>
          </w:p>
        </w:tc>
        <w:tc>
          <w:tcPr>
            <w:tcW w:w="4202" w:type="dxa"/>
          </w:tcPr>
          <w:p w14:paraId="40EBEA34" w14:textId="3584993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66958241" w14:textId="3AF7BCE2"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7B1444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8B5C281" w14:textId="6FF3DA7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SPAIN</w:t>
            </w:r>
          </w:p>
        </w:tc>
        <w:tc>
          <w:tcPr>
            <w:tcW w:w="959" w:type="dxa"/>
          </w:tcPr>
          <w:p w14:paraId="597AAD12" w14:textId="524E61C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BBVA</w:t>
            </w:r>
          </w:p>
        </w:tc>
        <w:tc>
          <w:tcPr>
            <w:tcW w:w="5162" w:type="dxa"/>
          </w:tcPr>
          <w:p w14:paraId="6AEE07BE" w14:textId="48ABECC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BANCO BILBAO VIZCAYA ARGENTARIA S.A - SYSTEMATIC INTERNALISER</w:t>
            </w:r>
          </w:p>
        </w:tc>
        <w:tc>
          <w:tcPr>
            <w:tcW w:w="4202" w:type="dxa"/>
          </w:tcPr>
          <w:p w14:paraId="4D161061" w14:textId="627F30C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873114B" w14:textId="447E3BF2"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0B2DA7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lastRenderedPageBreak/>
              <w:t>OTF</w:t>
            </w:r>
          </w:p>
        </w:tc>
        <w:tc>
          <w:tcPr>
            <w:tcW w:w="2009" w:type="dxa"/>
          </w:tcPr>
          <w:p w14:paraId="08A26D8D" w14:textId="5A51779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SPAIN</w:t>
            </w:r>
          </w:p>
        </w:tc>
        <w:tc>
          <w:tcPr>
            <w:tcW w:w="959" w:type="dxa"/>
          </w:tcPr>
          <w:p w14:paraId="3165E849" w14:textId="2D8CF4C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CAPI</w:t>
            </w:r>
          </w:p>
        </w:tc>
        <w:tc>
          <w:tcPr>
            <w:tcW w:w="5162" w:type="dxa"/>
          </w:tcPr>
          <w:p w14:paraId="5936F860" w14:textId="2CE3650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CAPI - OTF</w:t>
            </w:r>
          </w:p>
        </w:tc>
        <w:tc>
          <w:tcPr>
            <w:tcW w:w="4202" w:type="dxa"/>
          </w:tcPr>
          <w:p w14:paraId="39CE98F8" w14:textId="45CF24B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REGISTERED ORGANISED TRADING FACILITY FOR BONDS AND DERIVATIVES (INTEREST RATES AND FX).</w:t>
            </w:r>
          </w:p>
        </w:tc>
      </w:tr>
      <w:tr w:rsidR="00F93BD4" w:rsidRPr="005A7D3E" w14:paraId="7BAF8B32" w14:textId="36BFF997"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16B47D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119C6EFD" w14:textId="395A92D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SPAIN</w:t>
            </w:r>
          </w:p>
        </w:tc>
        <w:tc>
          <w:tcPr>
            <w:tcW w:w="959" w:type="dxa"/>
          </w:tcPr>
          <w:p w14:paraId="1824804D" w14:textId="4B5AB74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CIMB</w:t>
            </w:r>
          </w:p>
        </w:tc>
        <w:tc>
          <w:tcPr>
            <w:tcW w:w="5162" w:type="dxa"/>
          </w:tcPr>
          <w:p w14:paraId="195C57BA" w14:textId="069E276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CIMD S.V. S.A. - OTF FOR BONDS</w:t>
            </w:r>
          </w:p>
        </w:tc>
        <w:tc>
          <w:tcPr>
            <w:tcW w:w="4202" w:type="dxa"/>
          </w:tcPr>
          <w:p w14:paraId="7DD6D46B" w14:textId="35A0006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BONDS INSTRUMENTS.</w:t>
            </w:r>
          </w:p>
        </w:tc>
      </w:tr>
      <w:tr w:rsidR="00F93BD4" w:rsidRPr="005A7D3E" w14:paraId="65806A3E" w14:textId="563C9994"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87BEEA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2224EFAB" w14:textId="7E0B3F8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SPAIN</w:t>
            </w:r>
          </w:p>
        </w:tc>
        <w:tc>
          <w:tcPr>
            <w:tcW w:w="959" w:type="dxa"/>
          </w:tcPr>
          <w:p w14:paraId="43304822" w14:textId="2E4C164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CIMD</w:t>
            </w:r>
          </w:p>
        </w:tc>
        <w:tc>
          <w:tcPr>
            <w:tcW w:w="5162" w:type="dxa"/>
          </w:tcPr>
          <w:p w14:paraId="107EC008" w14:textId="69999FC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CIMD S.V. S.A. - OTF</w:t>
            </w:r>
          </w:p>
        </w:tc>
        <w:tc>
          <w:tcPr>
            <w:tcW w:w="4202" w:type="dxa"/>
          </w:tcPr>
          <w:p w14:paraId="6DDCB002" w14:textId="4659367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52DDA095" w14:textId="678C1354"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A78AEF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42D38DAB" w14:textId="48EEB7F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SPAIN</w:t>
            </w:r>
          </w:p>
        </w:tc>
        <w:tc>
          <w:tcPr>
            <w:tcW w:w="959" w:type="dxa"/>
          </w:tcPr>
          <w:p w14:paraId="782CC807" w14:textId="6902BC0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CIME</w:t>
            </w:r>
          </w:p>
        </w:tc>
        <w:tc>
          <w:tcPr>
            <w:tcW w:w="5162" w:type="dxa"/>
          </w:tcPr>
          <w:p w14:paraId="54382371" w14:textId="08B479A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CIMD S.V. S.A. - OTF FOR ENERGY DERIVATIVES</w:t>
            </w:r>
          </w:p>
        </w:tc>
        <w:tc>
          <w:tcPr>
            <w:tcW w:w="4202" w:type="dxa"/>
          </w:tcPr>
          <w:p w14:paraId="03CE6705" w14:textId="2052D4B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ENERGY DERIVATIVES INSTRUMENTS.</w:t>
            </w:r>
          </w:p>
        </w:tc>
      </w:tr>
      <w:tr w:rsidR="00F93BD4" w:rsidRPr="005A7D3E" w14:paraId="42702ABC" w14:textId="24B6C579"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B66665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035664B3" w14:textId="2461E7F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SPAIN</w:t>
            </w:r>
          </w:p>
        </w:tc>
        <w:tc>
          <w:tcPr>
            <w:tcW w:w="959" w:type="dxa"/>
          </w:tcPr>
          <w:p w14:paraId="2694993C" w14:textId="2DC75F0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CIMV</w:t>
            </w:r>
          </w:p>
        </w:tc>
        <w:tc>
          <w:tcPr>
            <w:tcW w:w="5162" w:type="dxa"/>
          </w:tcPr>
          <w:p w14:paraId="0C3FF5F8" w14:textId="0CCBDA3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CIMD S.V. S.A. - OTF FOR DERIVATIVES</w:t>
            </w:r>
          </w:p>
        </w:tc>
        <w:tc>
          <w:tcPr>
            <w:tcW w:w="4202" w:type="dxa"/>
          </w:tcPr>
          <w:p w14:paraId="12C282C2" w14:textId="4B1F111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DERIVATIVES INSTRUMENTS.</w:t>
            </w:r>
          </w:p>
        </w:tc>
      </w:tr>
      <w:tr w:rsidR="00F93BD4" w:rsidRPr="005A7D3E" w14:paraId="5F605357" w14:textId="01E047B3"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4244B0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39BBCD7B" w14:textId="74C6AC9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SPAIN</w:t>
            </w:r>
          </w:p>
        </w:tc>
        <w:tc>
          <w:tcPr>
            <w:tcW w:w="959" w:type="dxa"/>
          </w:tcPr>
          <w:p w14:paraId="592AE7C1" w14:textId="5E09ADE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SANT</w:t>
            </w:r>
          </w:p>
        </w:tc>
        <w:tc>
          <w:tcPr>
            <w:tcW w:w="5162" w:type="dxa"/>
          </w:tcPr>
          <w:p w14:paraId="523219D9" w14:textId="671678B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BANCO SANTANDER S.A. - SYSTEMATIC INTERNALISER</w:t>
            </w:r>
          </w:p>
        </w:tc>
        <w:tc>
          <w:tcPr>
            <w:tcW w:w="4202" w:type="dxa"/>
          </w:tcPr>
          <w:p w14:paraId="142B606B" w14:textId="5F1E99C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CB73431" w14:textId="33FF2F68"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D6A291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14FF05AB" w14:textId="16892A8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SPAIN</w:t>
            </w:r>
          </w:p>
        </w:tc>
        <w:tc>
          <w:tcPr>
            <w:tcW w:w="959" w:type="dxa"/>
          </w:tcPr>
          <w:p w14:paraId="73D9AAEF" w14:textId="007F780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TOMF</w:t>
            </w:r>
          </w:p>
        </w:tc>
        <w:tc>
          <w:tcPr>
            <w:tcW w:w="5162" w:type="dxa"/>
          </w:tcPr>
          <w:p w14:paraId="5F9D1198" w14:textId="27B8DB8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 PREBON EUROPE - OTF - MADRID - CORPORATE BONDS AND SECURITISED DEBT</w:t>
            </w:r>
          </w:p>
        </w:tc>
        <w:tc>
          <w:tcPr>
            <w:tcW w:w="4202" w:type="dxa"/>
          </w:tcPr>
          <w:p w14:paraId="5FCA6BC4" w14:textId="739526E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CORPORATE BONDS AND SECURITISED DEBT.</w:t>
            </w:r>
          </w:p>
        </w:tc>
      </w:tr>
      <w:tr w:rsidR="00F93BD4" w:rsidRPr="005A7D3E" w14:paraId="2A4AA2C3" w14:textId="3C015610"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B5A17A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1A68EB5E" w14:textId="461A3A9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SPAIN</w:t>
            </w:r>
          </w:p>
        </w:tc>
        <w:tc>
          <w:tcPr>
            <w:tcW w:w="959" w:type="dxa"/>
          </w:tcPr>
          <w:p w14:paraId="2BC21F9B" w14:textId="51433F2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TOMG</w:t>
            </w:r>
          </w:p>
        </w:tc>
        <w:tc>
          <w:tcPr>
            <w:tcW w:w="5162" w:type="dxa"/>
          </w:tcPr>
          <w:p w14:paraId="07C2DDF9" w14:textId="59CA5E7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 PREBON EUROPE - OTF - MADRID - GOVERNMENT BONDS - EXCLUDING GILTS</w:t>
            </w:r>
          </w:p>
        </w:tc>
        <w:tc>
          <w:tcPr>
            <w:tcW w:w="4202" w:type="dxa"/>
          </w:tcPr>
          <w:p w14:paraId="1A4F72DD" w14:textId="74F653F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GOVERNMENT BONDS EXCLUDING UK GILTS.</w:t>
            </w:r>
          </w:p>
        </w:tc>
      </w:tr>
      <w:tr w:rsidR="00F93BD4" w:rsidRPr="005A7D3E" w14:paraId="5F103D47" w14:textId="28FFEFBE"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C52C9B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01BFD843" w14:textId="37D8377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SPAIN</w:t>
            </w:r>
          </w:p>
        </w:tc>
        <w:tc>
          <w:tcPr>
            <w:tcW w:w="959" w:type="dxa"/>
          </w:tcPr>
          <w:p w14:paraId="0F3D75B8" w14:textId="43D9C66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TPES</w:t>
            </w:r>
          </w:p>
        </w:tc>
        <w:tc>
          <w:tcPr>
            <w:tcW w:w="5162" w:type="dxa"/>
          </w:tcPr>
          <w:p w14:paraId="0E2531F2" w14:textId="43F9C3B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OTF - MADRID</w:t>
            </w:r>
          </w:p>
        </w:tc>
        <w:tc>
          <w:tcPr>
            <w:tcW w:w="4202" w:type="dxa"/>
          </w:tcPr>
          <w:p w14:paraId="7D9D0ABC" w14:textId="0CB1CFC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13E77C4F" w14:textId="1C7CB3FA"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D0BAC8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044E4B93" w14:textId="4AB5ED9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SWEDEN</w:t>
            </w:r>
          </w:p>
        </w:tc>
        <w:tc>
          <w:tcPr>
            <w:tcW w:w="959" w:type="dxa"/>
          </w:tcPr>
          <w:p w14:paraId="08DA9F93" w14:textId="46286DC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CASI</w:t>
            </w:r>
          </w:p>
        </w:tc>
        <w:tc>
          <w:tcPr>
            <w:tcW w:w="5162" w:type="dxa"/>
          </w:tcPr>
          <w:p w14:paraId="350FDA60" w14:textId="3C395FB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CARNEGIE INVESTMENT BANK AB - SYSTEMATIC INTERNALISER</w:t>
            </w:r>
          </w:p>
        </w:tc>
        <w:tc>
          <w:tcPr>
            <w:tcW w:w="4202" w:type="dxa"/>
          </w:tcPr>
          <w:p w14:paraId="77113783" w14:textId="6A8B978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25A8CCC9" w14:textId="0841B28D"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298A96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06F40578" w14:textId="5A8283B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SWEDEN</w:t>
            </w:r>
          </w:p>
        </w:tc>
        <w:tc>
          <w:tcPr>
            <w:tcW w:w="959" w:type="dxa"/>
          </w:tcPr>
          <w:p w14:paraId="034A910C" w14:textId="5EAB1D6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NMTF</w:t>
            </w:r>
          </w:p>
        </w:tc>
        <w:tc>
          <w:tcPr>
            <w:tcW w:w="5162" w:type="dxa"/>
          </w:tcPr>
          <w:p w14:paraId="0C2FDB6E" w14:textId="2301B4A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NORDIC MTF</w:t>
            </w:r>
          </w:p>
        </w:tc>
        <w:tc>
          <w:tcPr>
            <w:tcW w:w="4202" w:type="dxa"/>
          </w:tcPr>
          <w:p w14:paraId="5B6B72C9" w14:textId="441F5F4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3B2ED697" w14:textId="029669CE"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7C4FD1B"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41C0A9A6" w14:textId="173925E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SWEDEN</w:t>
            </w:r>
          </w:p>
        </w:tc>
        <w:tc>
          <w:tcPr>
            <w:tcW w:w="959" w:type="dxa"/>
          </w:tcPr>
          <w:p w14:paraId="6F55A06C" w14:textId="42F83A4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SEBS</w:t>
            </w:r>
          </w:p>
        </w:tc>
        <w:tc>
          <w:tcPr>
            <w:tcW w:w="5162" w:type="dxa"/>
          </w:tcPr>
          <w:p w14:paraId="757B1E54" w14:textId="0F4762F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SEB - SYSTEMATIC INTERNALISER</w:t>
            </w:r>
          </w:p>
        </w:tc>
        <w:tc>
          <w:tcPr>
            <w:tcW w:w="4202" w:type="dxa"/>
          </w:tcPr>
          <w:p w14:paraId="5F65BCDB" w14:textId="5D0B002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SEB SYSTEMATIC INTERNALISER</w:t>
            </w:r>
          </w:p>
        </w:tc>
      </w:tr>
      <w:tr w:rsidR="00F93BD4" w:rsidRPr="005A7D3E" w14:paraId="7127339E" w14:textId="0A123D9A"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EEB3A4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8088C15" w14:textId="7AF2F19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SWEDEN</w:t>
            </w:r>
          </w:p>
        </w:tc>
        <w:tc>
          <w:tcPr>
            <w:tcW w:w="959" w:type="dxa"/>
          </w:tcPr>
          <w:p w14:paraId="3872D684" w14:textId="289C598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SVES</w:t>
            </w:r>
          </w:p>
        </w:tc>
        <w:tc>
          <w:tcPr>
            <w:tcW w:w="5162" w:type="dxa"/>
          </w:tcPr>
          <w:p w14:paraId="49D7ABD6" w14:textId="71E8027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SVENSKA HANDELSBANKEN AB - SYSTEMATIC INTERNALISER</w:t>
            </w:r>
          </w:p>
        </w:tc>
        <w:tc>
          <w:tcPr>
            <w:tcW w:w="4202" w:type="dxa"/>
          </w:tcPr>
          <w:p w14:paraId="78D1F776" w14:textId="2A0F64C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D08FB7C" w14:textId="2B98EF65"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7F42A5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543C3BA7" w14:textId="25C9646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SWEDEN</w:t>
            </w:r>
          </w:p>
        </w:tc>
        <w:tc>
          <w:tcPr>
            <w:tcW w:w="959" w:type="dxa"/>
          </w:tcPr>
          <w:p w14:paraId="6BAEE371" w14:textId="2F58618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SWBI</w:t>
            </w:r>
          </w:p>
        </w:tc>
        <w:tc>
          <w:tcPr>
            <w:tcW w:w="5162" w:type="dxa"/>
          </w:tcPr>
          <w:p w14:paraId="5D4B30D2" w14:textId="289CC26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SWEDBANK - SYSTEMATIC INTERNALISER</w:t>
            </w:r>
          </w:p>
        </w:tc>
        <w:tc>
          <w:tcPr>
            <w:tcW w:w="4202" w:type="dxa"/>
          </w:tcPr>
          <w:p w14:paraId="2524C0C6" w14:textId="0E041F8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72AE7A9C" w14:textId="4F3B6A32"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CA4A083"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2B525B71" w14:textId="118AC1B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SWEDEN</w:t>
            </w:r>
          </w:p>
        </w:tc>
        <w:tc>
          <w:tcPr>
            <w:tcW w:w="959" w:type="dxa"/>
          </w:tcPr>
          <w:p w14:paraId="31E5C3CC" w14:textId="5695463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XABC</w:t>
            </w:r>
          </w:p>
        </w:tc>
        <w:tc>
          <w:tcPr>
            <w:tcW w:w="5162" w:type="dxa"/>
          </w:tcPr>
          <w:p w14:paraId="28F3FD59" w14:textId="334B0F0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ABG SUNDAL COLLIER AB - SYSTEMATIC INTERNALISER</w:t>
            </w:r>
          </w:p>
        </w:tc>
        <w:tc>
          <w:tcPr>
            <w:tcW w:w="4202" w:type="dxa"/>
          </w:tcPr>
          <w:p w14:paraId="3565D150" w14:textId="1E1BB90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A45A022" w14:textId="28967958"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AA2954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22ECF341" w14:textId="773CD70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SWEDEN</w:t>
            </w:r>
          </w:p>
        </w:tc>
        <w:tc>
          <w:tcPr>
            <w:tcW w:w="959" w:type="dxa"/>
          </w:tcPr>
          <w:p w14:paraId="29DAB7DC" w14:textId="46CC2B4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XNMR</w:t>
            </w:r>
          </w:p>
        </w:tc>
        <w:tc>
          <w:tcPr>
            <w:tcW w:w="5162" w:type="dxa"/>
          </w:tcPr>
          <w:p w14:paraId="0A12F52F" w14:textId="1454CE1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NORDIC MTF REPORTING</w:t>
            </w:r>
          </w:p>
        </w:tc>
        <w:tc>
          <w:tcPr>
            <w:tcW w:w="4202" w:type="dxa"/>
          </w:tcPr>
          <w:p w14:paraId="2FB9EE1A" w14:textId="0AF019B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OFF EXCHANGE TRADE REPORTING</w:t>
            </w:r>
          </w:p>
        </w:tc>
      </w:tr>
      <w:tr w:rsidR="00F93BD4" w:rsidRPr="005A7D3E" w14:paraId="1EF9F9E2" w14:textId="381732C9"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C1CFBF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C2BE6D9" w14:textId="3B440FB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SWEDEN</w:t>
            </w:r>
          </w:p>
        </w:tc>
        <w:tc>
          <w:tcPr>
            <w:tcW w:w="959" w:type="dxa"/>
          </w:tcPr>
          <w:p w14:paraId="4872E3DA" w14:textId="7A9C08C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XNOR</w:t>
            </w:r>
          </w:p>
        </w:tc>
        <w:tc>
          <w:tcPr>
            <w:tcW w:w="5162" w:type="dxa"/>
          </w:tcPr>
          <w:p w14:paraId="1A594A5F" w14:textId="6E86E8B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NORDEA - SYSTEMATIC INTERNALISER</w:t>
            </w:r>
          </w:p>
        </w:tc>
        <w:tc>
          <w:tcPr>
            <w:tcW w:w="4202" w:type="dxa"/>
          </w:tcPr>
          <w:p w14:paraId="6D04106C" w14:textId="4FF7036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0FCED257" w14:textId="524A9681"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6F428D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0CF4D0A0" w14:textId="26F443B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THE NETHERLANDS</w:t>
            </w:r>
          </w:p>
        </w:tc>
        <w:tc>
          <w:tcPr>
            <w:tcW w:w="959" w:type="dxa"/>
          </w:tcPr>
          <w:p w14:paraId="35D9665B" w14:textId="7038723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AFSA</w:t>
            </w:r>
          </w:p>
        </w:tc>
        <w:tc>
          <w:tcPr>
            <w:tcW w:w="5162" w:type="dxa"/>
          </w:tcPr>
          <w:p w14:paraId="48D18A77" w14:textId="29B9CAD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AFS - OTF</w:t>
            </w:r>
          </w:p>
        </w:tc>
        <w:tc>
          <w:tcPr>
            <w:tcW w:w="4202" w:type="dxa"/>
          </w:tcPr>
          <w:p w14:paraId="127CB805" w14:textId="55AC538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0D4F0907" w14:textId="4F0D7FB1"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C68033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078787D3" w14:textId="7572703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THE NETHERLANDS</w:t>
            </w:r>
          </w:p>
        </w:tc>
        <w:tc>
          <w:tcPr>
            <w:tcW w:w="959" w:type="dxa"/>
          </w:tcPr>
          <w:p w14:paraId="17E15382" w14:textId="3A4D6F4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AFSI</w:t>
            </w:r>
          </w:p>
        </w:tc>
        <w:tc>
          <w:tcPr>
            <w:tcW w:w="5162" w:type="dxa"/>
          </w:tcPr>
          <w:p w14:paraId="5DADA915" w14:textId="6A3C601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AFS - OTF - INTEREST RATE DERIVATIVES</w:t>
            </w:r>
          </w:p>
        </w:tc>
        <w:tc>
          <w:tcPr>
            <w:tcW w:w="4202" w:type="dxa"/>
          </w:tcPr>
          <w:p w14:paraId="53E889BC" w14:textId="1AF8C25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INTEREST RATE DERIVATIVES.</w:t>
            </w:r>
          </w:p>
        </w:tc>
      </w:tr>
      <w:tr w:rsidR="00F93BD4" w:rsidRPr="005A7D3E" w14:paraId="008C7C78" w14:textId="54457E84"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C1A1B0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742382FA" w14:textId="116498D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THE NETHERLANDS</w:t>
            </w:r>
          </w:p>
        </w:tc>
        <w:tc>
          <w:tcPr>
            <w:tcW w:w="959" w:type="dxa"/>
          </w:tcPr>
          <w:p w14:paraId="0DE9C7EC" w14:textId="5CA75D4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AFSL</w:t>
            </w:r>
          </w:p>
        </w:tc>
        <w:tc>
          <w:tcPr>
            <w:tcW w:w="5162" w:type="dxa"/>
          </w:tcPr>
          <w:p w14:paraId="27000970" w14:textId="4776C62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AFS - OTF - STRUCTURED PRODUCTS</w:t>
            </w:r>
          </w:p>
        </w:tc>
        <w:tc>
          <w:tcPr>
            <w:tcW w:w="4202" w:type="dxa"/>
          </w:tcPr>
          <w:p w14:paraId="09137D26" w14:textId="4BB4E38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STRUCTURED PRODUCTS.</w:t>
            </w:r>
          </w:p>
        </w:tc>
      </w:tr>
      <w:tr w:rsidR="00F93BD4" w:rsidRPr="005A7D3E" w14:paraId="2F5E5850" w14:textId="758ACD19"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88FCAA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63375DE6" w14:textId="5E1A2F3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THE NETHERLANDS</w:t>
            </w:r>
          </w:p>
        </w:tc>
        <w:tc>
          <w:tcPr>
            <w:tcW w:w="959" w:type="dxa"/>
          </w:tcPr>
          <w:p w14:paraId="06739BBF" w14:textId="1C2A9B7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AFSO</w:t>
            </w:r>
          </w:p>
        </w:tc>
        <w:tc>
          <w:tcPr>
            <w:tcW w:w="5162" w:type="dxa"/>
          </w:tcPr>
          <w:p w14:paraId="6B71EF86" w14:textId="0CFECF0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AFS - OTF - BONDS</w:t>
            </w:r>
          </w:p>
        </w:tc>
        <w:tc>
          <w:tcPr>
            <w:tcW w:w="4202" w:type="dxa"/>
          </w:tcPr>
          <w:p w14:paraId="68EB245A" w14:textId="1FDE7CA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BONDS (CORPORATE, GOVERNMENT, T-BILL, CP, CD, MTN).</w:t>
            </w:r>
          </w:p>
        </w:tc>
      </w:tr>
      <w:tr w:rsidR="00F93BD4" w:rsidRPr="005A7D3E" w14:paraId="22B25947" w14:textId="35617C25"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16ECCC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68A1D4C7" w14:textId="236CBFF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THE NETHERLANDS</w:t>
            </w:r>
          </w:p>
        </w:tc>
        <w:tc>
          <w:tcPr>
            <w:tcW w:w="959" w:type="dxa"/>
          </w:tcPr>
          <w:p w14:paraId="644FA3AF" w14:textId="5E476BA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AFSX</w:t>
            </w:r>
          </w:p>
        </w:tc>
        <w:tc>
          <w:tcPr>
            <w:tcW w:w="5162" w:type="dxa"/>
          </w:tcPr>
          <w:p w14:paraId="237A037E" w14:textId="1AE4B99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AFS - OTF - FX FORWARDS</w:t>
            </w:r>
          </w:p>
        </w:tc>
        <w:tc>
          <w:tcPr>
            <w:tcW w:w="4202" w:type="dxa"/>
          </w:tcPr>
          <w:p w14:paraId="77E470FA" w14:textId="11CF295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FX FORWARDS.</w:t>
            </w:r>
          </w:p>
        </w:tc>
      </w:tr>
      <w:tr w:rsidR="00F93BD4" w:rsidRPr="005A7D3E" w14:paraId="3D606066" w14:textId="5371FEFE"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F17C153"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5B9B387F" w14:textId="6CD3570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THE NETHERLANDS</w:t>
            </w:r>
          </w:p>
        </w:tc>
        <w:tc>
          <w:tcPr>
            <w:tcW w:w="959" w:type="dxa"/>
          </w:tcPr>
          <w:p w14:paraId="56F3E38E" w14:textId="656D99C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IMCO</w:t>
            </w:r>
          </w:p>
        </w:tc>
        <w:tc>
          <w:tcPr>
            <w:tcW w:w="5162" w:type="dxa"/>
          </w:tcPr>
          <w:p w14:paraId="3740ABAA" w14:textId="47065CF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ICE ENDEX OTF FUTURES</w:t>
            </w:r>
          </w:p>
        </w:tc>
        <w:tc>
          <w:tcPr>
            <w:tcW w:w="4202" w:type="dxa"/>
          </w:tcPr>
          <w:p w14:paraId="575030F0" w14:textId="3A7238C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ELECTRONIC ORGANISED TRADING PLATFORM.</w:t>
            </w:r>
          </w:p>
        </w:tc>
      </w:tr>
      <w:tr w:rsidR="00F93BD4" w:rsidRPr="005A7D3E" w14:paraId="17DC89EE" w14:textId="4AF94971"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55EFB5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lastRenderedPageBreak/>
              <w:t>SI</w:t>
            </w:r>
          </w:p>
        </w:tc>
        <w:tc>
          <w:tcPr>
            <w:tcW w:w="2009" w:type="dxa"/>
          </w:tcPr>
          <w:p w14:paraId="7FB921E3" w14:textId="7C55FBE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THE NETHERLANDS</w:t>
            </w:r>
          </w:p>
        </w:tc>
        <w:tc>
          <w:tcPr>
            <w:tcW w:w="959" w:type="dxa"/>
          </w:tcPr>
          <w:p w14:paraId="7DB0257C" w14:textId="699B016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INGB</w:t>
            </w:r>
          </w:p>
        </w:tc>
        <w:tc>
          <w:tcPr>
            <w:tcW w:w="5162" w:type="dxa"/>
          </w:tcPr>
          <w:p w14:paraId="5C28F19A" w14:textId="29C975F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ING BANK NV - SYSTEMATIC INTERNALISER</w:t>
            </w:r>
          </w:p>
        </w:tc>
        <w:tc>
          <w:tcPr>
            <w:tcW w:w="4202" w:type="dxa"/>
          </w:tcPr>
          <w:p w14:paraId="58834665" w14:textId="3F30826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6CEE8D97" w14:textId="4308ABD3"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2A41CB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627399CC" w14:textId="07E0028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THE NETHERLANDS</w:t>
            </w:r>
          </w:p>
        </w:tc>
        <w:tc>
          <w:tcPr>
            <w:tcW w:w="959" w:type="dxa"/>
          </w:tcPr>
          <w:p w14:paraId="1E0E91F9" w14:textId="3002D19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INGE</w:t>
            </w:r>
          </w:p>
        </w:tc>
        <w:tc>
          <w:tcPr>
            <w:tcW w:w="5162" w:type="dxa"/>
          </w:tcPr>
          <w:p w14:paraId="5C08E0B0" w14:textId="5BA09C8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ING BANK NV - SPRINTERS AND EQUITY - SYSTEMATIC INTERNALISER</w:t>
            </w:r>
          </w:p>
        </w:tc>
        <w:tc>
          <w:tcPr>
            <w:tcW w:w="4202" w:type="dxa"/>
          </w:tcPr>
          <w:p w14:paraId="3EB48CC7" w14:textId="2F8980F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 FOR SPRINTERS AND EQUITY.</w:t>
            </w:r>
          </w:p>
        </w:tc>
      </w:tr>
      <w:tr w:rsidR="00F93BD4" w:rsidRPr="005A7D3E" w14:paraId="18BF808A" w14:textId="49245E70"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6BAD66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657C625E" w14:textId="6FD6AC9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THE NETHERLANDS</w:t>
            </w:r>
          </w:p>
        </w:tc>
        <w:tc>
          <w:tcPr>
            <w:tcW w:w="959" w:type="dxa"/>
          </w:tcPr>
          <w:p w14:paraId="01CF43DC" w14:textId="076B00C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INGF</w:t>
            </w:r>
          </w:p>
        </w:tc>
        <w:tc>
          <w:tcPr>
            <w:tcW w:w="5162" w:type="dxa"/>
          </w:tcPr>
          <w:p w14:paraId="671B8313" w14:textId="25804BF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ING BANK NV - FOREIGN EXCHANGE - SYSTEMATIC INTERNALISER</w:t>
            </w:r>
          </w:p>
        </w:tc>
        <w:tc>
          <w:tcPr>
            <w:tcW w:w="4202" w:type="dxa"/>
          </w:tcPr>
          <w:p w14:paraId="1347D412" w14:textId="459F60C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 FOR FX.</w:t>
            </w:r>
          </w:p>
        </w:tc>
      </w:tr>
      <w:tr w:rsidR="00F93BD4" w:rsidRPr="005A7D3E" w14:paraId="3BA84248" w14:textId="0E515D09"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5B2E92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0FCC701" w14:textId="2C6B533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THE NETHERLANDS</w:t>
            </w:r>
          </w:p>
        </w:tc>
        <w:tc>
          <w:tcPr>
            <w:tcW w:w="959" w:type="dxa"/>
          </w:tcPr>
          <w:p w14:paraId="77ABBA5B" w14:textId="12192F7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RABO</w:t>
            </w:r>
          </w:p>
        </w:tc>
        <w:tc>
          <w:tcPr>
            <w:tcW w:w="5162" w:type="dxa"/>
          </w:tcPr>
          <w:p w14:paraId="250221C6" w14:textId="5DD6826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RABOBANK - SYSTEMATIC INTERNALISER</w:t>
            </w:r>
          </w:p>
        </w:tc>
        <w:tc>
          <w:tcPr>
            <w:tcW w:w="4202" w:type="dxa"/>
          </w:tcPr>
          <w:p w14:paraId="626ADD76" w14:textId="38BEE4B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439D2820" w14:textId="0E59FD95"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103A35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23D7FEBF" w14:textId="3054AD1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THE NETHERLANDS</w:t>
            </w:r>
          </w:p>
        </w:tc>
        <w:tc>
          <w:tcPr>
            <w:tcW w:w="959" w:type="dxa"/>
          </w:tcPr>
          <w:p w14:paraId="519F36E3" w14:textId="64098B4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XNXC</w:t>
            </w:r>
          </w:p>
        </w:tc>
        <w:tc>
          <w:tcPr>
            <w:tcW w:w="5162" w:type="dxa"/>
          </w:tcPr>
          <w:p w14:paraId="24679919" w14:textId="3569206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NXCHANGE</w:t>
            </w:r>
          </w:p>
        </w:tc>
        <w:tc>
          <w:tcPr>
            <w:tcW w:w="4202" w:type="dxa"/>
          </w:tcPr>
          <w:p w14:paraId="2D61E538" w14:textId="1FA34FA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REGULATED MARKET, TRADING PLATFORM NXCHANGE.</w:t>
            </w:r>
          </w:p>
        </w:tc>
      </w:tr>
      <w:tr w:rsidR="00F93BD4" w:rsidRPr="005A7D3E" w14:paraId="0605C7FB" w14:textId="57330631"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F193B5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694269DF" w14:textId="33E476A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D417640" w14:textId="636241A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AIMX</w:t>
            </w:r>
          </w:p>
        </w:tc>
        <w:tc>
          <w:tcPr>
            <w:tcW w:w="5162" w:type="dxa"/>
          </w:tcPr>
          <w:p w14:paraId="41E262DA" w14:textId="24F71CB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LONDON STOCK EXCHANGE - AIM MTF</w:t>
            </w:r>
          </w:p>
        </w:tc>
        <w:tc>
          <w:tcPr>
            <w:tcW w:w="4202" w:type="dxa"/>
          </w:tcPr>
          <w:p w14:paraId="5B8167CE" w14:textId="0E783A2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DEACTIVATED JAN 2017 UNTIL MARKET LAUNCH. AIMX WAS INACTIVE FROM DECEMBER 2007 UNTIL DECEMBER 2016. REACTIVATED AUGUST 2017.</w:t>
            </w:r>
          </w:p>
        </w:tc>
      </w:tr>
      <w:tr w:rsidR="00F93BD4" w:rsidRPr="005A7D3E" w14:paraId="6C6DEC4E" w14:textId="355BCEB9"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6D5A02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B005658" w14:textId="76FD2F8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C559681" w14:textId="0A7BAAC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AMPX</w:t>
            </w:r>
          </w:p>
        </w:tc>
        <w:tc>
          <w:tcPr>
            <w:tcW w:w="5162" w:type="dxa"/>
          </w:tcPr>
          <w:p w14:paraId="47F5BD54" w14:textId="396D287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ASSET MATCH PRIVATE EXCHANGE</w:t>
            </w:r>
          </w:p>
        </w:tc>
        <w:tc>
          <w:tcPr>
            <w:tcW w:w="4202" w:type="dxa"/>
          </w:tcPr>
          <w:p w14:paraId="1E165FE8" w14:textId="5B6A12C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(MTF) FOR EQUITIES.</w:t>
            </w:r>
          </w:p>
        </w:tc>
      </w:tr>
      <w:tr w:rsidR="00F93BD4" w:rsidRPr="005A7D3E" w14:paraId="78231A24" w14:textId="0F606CA3"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00F5B0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4E08BCFA" w14:textId="404698B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A95490C" w14:textId="1C2015D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ANTS</w:t>
            </w:r>
          </w:p>
        </w:tc>
        <w:tc>
          <w:tcPr>
            <w:tcW w:w="5162" w:type="dxa"/>
          </w:tcPr>
          <w:p w14:paraId="2DAA323D" w14:textId="75561B5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ABBEY NATIONAL TREASURY SERVICES PLC - SYSTEMATIC INTERNALISER</w:t>
            </w:r>
          </w:p>
        </w:tc>
        <w:tc>
          <w:tcPr>
            <w:tcW w:w="4202" w:type="dxa"/>
          </w:tcPr>
          <w:p w14:paraId="0134701A" w14:textId="53BD427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4B8944BD" w14:textId="1EAC2288"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5AEBCA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4971665C" w14:textId="1E70B82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0A43C14" w14:textId="57A1A1C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ANZL</w:t>
            </w:r>
          </w:p>
        </w:tc>
        <w:tc>
          <w:tcPr>
            <w:tcW w:w="5162" w:type="dxa"/>
          </w:tcPr>
          <w:p w14:paraId="1D860D6E" w14:textId="3ABDF13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AUSTRALIA AND NEW ZEALAND BANKING GROUP LIMITED SYSTEMATIC INTERNALISER</w:t>
            </w:r>
          </w:p>
        </w:tc>
        <w:tc>
          <w:tcPr>
            <w:tcW w:w="4202" w:type="dxa"/>
          </w:tcPr>
          <w:p w14:paraId="4CB5830A" w14:textId="6A70E2F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784F57E4" w14:textId="07C0BAE9"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C1EE54B"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20793F6C" w14:textId="6682DC9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CAEEAE2" w14:textId="1D75C44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AQXE</w:t>
            </w:r>
          </w:p>
        </w:tc>
        <w:tc>
          <w:tcPr>
            <w:tcW w:w="5162" w:type="dxa"/>
          </w:tcPr>
          <w:p w14:paraId="2B492205" w14:textId="2FAAED8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AQUIS EXCHANGE</w:t>
            </w:r>
          </w:p>
        </w:tc>
        <w:tc>
          <w:tcPr>
            <w:tcW w:w="4202" w:type="dxa"/>
          </w:tcPr>
          <w:p w14:paraId="07CF3C90" w14:textId="3453117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PAN-EUROPEAN EQUITIES TRADING EXCHANGE (MTF)</w:t>
            </w:r>
          </w:p>
        </w:tc>
      </w:tr>
      <w:tr w:rsidR="00F93BD4" w:rsidRPr="005A7D3E" w14:paraId="6EC56AE4" w14:textId="71D1E210"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6EBCA8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51274F6C" w14:textId="6C1ED5F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34E8D02" w14:textId="3784614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BARK</w:t>
            </w:r>
          </w:p>
        </w:tc>
        <w:tc>
          <w:tcPr>
            <w:tcW w:w="5162" w:type="dxa"/>
          </w:tcPr>
          <w:p w14:paraId="38BAF8BF" w14:textId="77E58D4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CBOE EUROPE - REGULATED MARKET DARK BOOK</w:t>
            </w:r>
          </w:p>
        </w:tc>
        <w:tc>
          <w:tcPr>
            <w:tcW w:w="4202" w:type="dxa"/>
          </w:tcPr>
          <w:p w14:paraId="1BDA65DE" w14:textId="2482B86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CBOE EUROPE - REGULATED MARKET SECURITIES MIC CODE FOR DARK ORDER BOOK TRADES</w:t>
            </w:r>
          </w:p>
        </w:tc>
      </w:tr>
      <w:tr w:rsidR="00F93BD4" w:rsidRPr="005A7D3E" w14:paraId="483F8FF6" w14:textId="45E967EA"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6A2A27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27285CF7" w14:textId="5283263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1D42635" w14:textId="32CA961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BARO</w:t>
            </w:r>
          </w:p>
        </w:tc>
        <w:tc>
          <w:tcPr>
            <w:tcW w:w="5162" w:type="dxa"/>
          </w:tcPr>
          <w:p w14:paraId="1CFD7949" w14:textId="4322A6D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CBOE EUROPE - REGULATED MARKET OFF BOOK</w:t>
            </w:r>
          </w:p>
        </w:tc>
        <w:tc>
          <w:tcPr>
            <w:tcW w:w="4202" w:type="dxa"/>
          </w:tcPr>
          <w:p w14:paraId="264458B2" w14:textId="270B729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CBOE EUROPE - REGULATED MARKET SECURITIES MIC CODE FOR OFF-BOOK TRADES</w:t>
            </w:r>
          </w:p>
        </w:tc>
      </w:tr>
      <w:tr w:rsidR="00F93BD4" w:rsidRPr="005A7D3E" w14:paraId="37A583F3" w14:textId="7D37E118"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982BD5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7854DE1C" w14:textId="6AD9DBB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FD4ED17" w14:textId="669870F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BART</w:t>
            </w:r>
          </w:p>
        </w:tc>
        <w:tc>
          <w:tcPr>
            <w:tcW w:w="5162" w:type="dxa"/>
          </w:tcPr>
          <w:p w14:paraId="691675DC" w14:textId="1DB4661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CBOE EUROPE - REGULATED MARKET INTEGRATED BOOK</w:t>
            </w:r>
          </w:p>
        </w:tc>
        <w:tc>
          <w:tcPr>
            <w:tcW w:w="4202" w:type="dxa"/>
          </w:tcPr>
          <w:p w14:paraId="63C3588B" w14:textId="5828AC0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CBOE EUROPE - REGULATED MARKET SECURITIES MIC CODE FOR INTEGRATED BOOK TRADES</w:t>
            </w:r>
          </w:p>
        </w:tc>
      </w:tr>
      <w:tr w:rsidR="00F93BD4" w:rsidRPr="005A7D3E" w14:paraId="6966DA57" w14:textId="2B5C7916"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3C3CB9B"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419EED67" w14:textId="09066E7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1AEDBF8" w14:textId="2C39756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BASI</w:t>
            </w:r>
          </w:p>
        </w:tc>
        <w:tc>
          <w:tcPr>
            <w:tcW w:w="5162" w:type="dxa"/>
          </w:tcPr>
          <w:p w14:paraId="7AF736C4" w14:textId="78FD05B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BANK OF AMERICA, NATIONAL ASSOCIATION - LONDON BRANCH OFFICE - SYSTEMATIC INTERNALISER</w:t>
            </w:r>
          </w:p>
        </w:tc>
        <w:tc>
          <w:tcPr>
            <w:tcW w:w="4202" w:type="dxa"/>
          </w:tcPr>
          <w:p w14:paraId="159E1417" w14:textId="6C757AB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23351937" w14:textId="71F0A4F3"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9D31E1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275D8DF" w14:textId="2E0DC7F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52E89C1" w14:textId="0567684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BBSI</w:t>
            </w:r>
          </w:p>
        </w:tc>
        <w:tc>
          <w:tcPr>
            <w:tcW w:w="5162" w:type="dxa"/>
          </w:tcPr>
          <w:p w14:paraId="04B2F537" w14:textId="6075E8C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BARCLAYS BANK PLC - SYSTEMATIC INTERNALISER</w:t>
            </w:r>
          </w:p>
        </w:tc>
        <w:tc>
          <w:tcPr>
            <w:tcW w:w="4202" w:type="dxa"/>
          </w:tcPr>
          <w:p w14:paraId="37F4F796" w14:textId="4BCB125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104BBE26" w14:textId="488AFC61"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7151EC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0C68DDBB" w14:textId="2E0F03C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B8C7C05" w14:textId="177EACB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BCRM</w:t>
            </w:r>
          </w:p>
        </w:tc>
        <w:tc>
          <w:tcPr>
            <w:tcW w:w="5162" w:type="dxa"/>
          </w:tcPr>
          <w:p w14:paraId="433FEFD7" w14:textId="06E0F5B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CBOE EUROPE REGULATED MARKETS</w:t>
            </w:r>
          </w:p>
        </w:tc>
        <w:tc>
          <w:tcPr>
            <w:tcW w:w="4202" w:type="dxa"/>
          </w:tcPr>
          <w:p w14:paraId="1700E33E" w14:textId="181A786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CBOE REGULATED MARKETS.</w:t>
            </w:r>
          </w:p>
        </w:tc>
      </w:tr>
      <w:tr w:rsidR="00F93BD4" w:rsidRPr="005A7D3E" w14:paraId="24F295C9" w14:textId="4A88ACDA"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4CA6E3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2EAF6859" w14:textId="1A42F34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6C48781" w14:textId="5C8F2B0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BCSI</w:t>
            </w:r>
          </w:p>
        </w:tc>
        <w:tc>
          <w:tcPr>
            <w:tcW w:w="5162" w:type="dxa"/>
          </w:tcPr>
          <w:p w14:paraId="4D99A064" w14:textId="19AAF1D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BARCLAYS CAPITAL SECURITIES LIMITED - SYSTEMATIC INTERNALISER</w:t>
            </w:r>
          </w:p>
        </w:tc>
        <w:tc>
          <w:tcPr>
            <w:tcW w:w="4202" w:type="dxa"/>
          </w:tcPr>
          <w:p w14:paraId="785C06F3" w14:textId="7D839DB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1EE9CBEB" w14:textId="3D46AF61"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969122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6A950086" w14:textId="7142174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345ACA1" w14:textId="02FC947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BGCM</w:t>
            </w:r>
          </w:p>
        </w:tc>
        <w:tc>
          <w:tcPr>
            <w:tcW w:w="5162" w:type="dxa"/>
          </w:tcPr>
          <w:p w14:paraId="39EE95FA" w14:textId="10FC76A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BGC BROKERS LP - MTF</w:t>
            </w:r>
          </w:p>
        </w:tc>
        <w:tc>
          <w:tcPr>
            <w:tcW w:w="4202" w:type="dxa"/>
          </w:tcPr>
          <w:p w14:paraId="5BC2E8BD" w14:textId="5F6785F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w:t>
            </w:r>
          </w:p>
        </w:tc>
      </w:tr>
      <w:tr w:rsidR="00F93BD4" w:rsidRPr="005A7D3E" w14:paraId="6E0E5802" w14:textId="218AE60B"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A40ABE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538D08F8" w14:textId="649DFA3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8A7C0E1" w14:textId="469F33C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BGCO</w:t>
            </w:r>
          </w:p>
        </w:tc>
        <w:tc>
          <w:tcPr>
            <w:tcW w:w="5162" w:type="dxa"/>
          </w:tcPr>
          <w:p w14:paraId="0278463E" w14:textId="5B2B797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BGC BROKERS LP - OTF</w:t>
            </w:r>
          </w:p>
        </w:tc>
        <w:tc>
          <w:tcPr>
            <w:tcW w:w="4202" w:type="dxa"/>
          </w:tcPr>
          <w:p w14:paraId="68A7E5E5" w14:textId="0C2B815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11098A51" w14:textId="7C0DF02C"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753484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65DC3FA4" w14:textId="4D8265F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8193D98" w14:textId="3B5CC2C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BISI</w:t>
            </w:r>
          </w:p>
        </w:tc>
        <w:tc>
          <w:tcPr>
            <w:tcW w:w="5162" w:type="dxa"/>
          </w:tcPr>
          <w:p w14:paraId="172AE433" w14:textId="6381346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GOLDMAN SACHS INTERNATIONAL BANK - SYSTEMATIC INTERNALISER</w:t>
            </w:r>
          </w:p>
        </w:tc>
        <w:tc>
          <w:tcPr>
            <w:tcW w:w="4202" w:type="dxa"/>
          </w:tcPr>
          <w:p w14:paraId="3DC3B4B5" w14:textId="17F84CD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GSIB SYSTEMATIC INTERNALISER</w:t>
            </w:r>
          </w:p>
        </w:tc>
      </w:tr>
      <w:tr w:rsidR="00F93BD4" w:rsidRPr="005A7D3E" w14:paraId="053B9D61" w14:textId="2BA77EDC"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60BFED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0C90D066" w14:textId="2A97A01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65F2642" w14:textId="7B4B823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BKLF</w:t>
            </w:r>
          </w:p>
        </w:tc>
        <w:tc>
          <w:tcPr>
            <w:tcW w:w="5162" w:type="dxa"/>
          </w:tcPr>
          <w:p w14:paraId="6C4A2A69" w14:textId="7449F66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BNY MELLON - SYSTEMATIC INTERNALISER</w:t>
            </w:r>
          </w:p>
        </w:tc>
        <w:tc>
          <w:tcPr>
            <w:tcW w:w="4202" w:type="dxa"/>
          </w:tcPr>
          <w:p w14:paraId="53BA99B5" w14:textId="38A7A22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DCF5022" w14:textId="12046D24"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B11329B"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lastRenderedPageBreak/>
              <w:t>MTF</w:t>
            </w:r>
          </w:p>
        </w:tc>
        <w:tc>
          <w:tcPr>
            <w:tcW w:w="2009" w:type="dxa"/>
          </w:tcPr>
          <w:p w14:paraId="18D4411F" w14:textId="21D2FF2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D18AF1E" w14:textId="2702E47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BLNK</w:t>
            </w:r>
          </w:p>
        </w:tc>
        <w:tc>
          <w:tcPr>
            <w:tcW w:w="5162" w:type="dxa"/>
          </w:tcPr>
          <w:p w14:paraId="1CF6FD4A" w14:textId="4A5FCF9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BLINK MTF</w:t>
            </w:r>
          </w:p>
        </w:tc>
        <w:tc>
          <w:tcPr>
            <w:tcW w:w="4202" w:type="dxa"/>
          </w:tcPr>
          <w:p w14:paraId="4EDBAFAE" w14:textId="5CEF897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EQUITIES CROSSING, EQUITIES DARK POOL, PAN-EUROPEAN EQUITIES.</w:t>
            </w:r>
          </w:p>
        </w:tc>
      </w:tr>
      <w:tr w:rsidR="00F93BD4" w:rsidRPr="005A7D3E" w14:paraId="5CCBAC78" w14:textId="6C7A7419"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541EA7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738F257D" w14:textId="559E29D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97F0DDF" w14:textId="4A441A9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BLTX</w:t>
            </w:r>
          </w:p>
        </w:tc>
        <w:tc>
          <w:tcPr>
            <w:tcW w:w="5162" w:type="dxa"/>
          </w:tcPr>
          <w:p w14:paraId="65B93CE3" w14:textId="0E61B8D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BALTEX - FREIGHT DERIVATIVES MARKET</w:t>
            </w:r>
          </w:p>
        </w:tc>
        <w:tc>
          <w:tcPr>
            <w:tcW w:w="4202" w:type="dxa"/>
          </w:tcPr>
          <w:p w14:paraId="30C4CE4E" w14:textId="092B5D7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FOR ELECTRONIC TRADING OF FREIGHT DERIVATIVES</w:t>
            </w:r>
          </w:p>
        </w:tc>
      </w:tr>
      <w:tr w:rsidR="00F93BD4" w:rsidRPr="005A7D3E" w14:paraId="17113E48" w14:textId="5FADF4AC"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CA4530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3FF0EEEE" w14:textId="190AFEF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8E5A50D" w14:textId="4CF9CEB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BMSI</w:t>
            </w:r>
          </w:p>
        </w:tc>
        <w:tc>
          <w:tcPr>
            <w:tcW w:w="5162" w:type="dxa"/>
          </w:tcPr>
          <w:p w14:paraId="62CD18E7" w14:textId="7141467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BANK OF AMERICA MERRILL LYNCH INTERNATIONAL LIMITED - SYSTEMATIC INTERNALISER</w:t>
            </w:r>
          </w:p>
        </w:tc>
        <w:tc>
          <w:tcPr>
            <w:tcW w:w="4202" w:type="dxa"/>
          </w:tcPr>
          <w:p w14:paraId="2F906525" w14:textId="5184FD2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0CC11F08" w14:textId="75F1A526"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B8F1FB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0FBE918E" w14:textId="1CE2B3A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A4A6BE7" w14:textId="641A2DD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BNTW</w:t>
            </w:r>
          </w:p>
        </w:tc>
        <w:tc>
          <w:tcPr>
            <w:tcW w:w="5162" w:type="dxa"/>
          </w:tcPr>
          <w:p w14:paraId="535A9B24" w14:textId="55FE87C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BLOCKMATCH MTF NT</w:t>
            </w:r>
          </w:p>
        </w:tc>
        <w:tc>
          <w:tcPr>
            <w:tcW w:w="4202" w:type="dxa"/>
          </w:tcPr>
          <w:p w14:paraId="5259A208" w14:textId="53A9F73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NEGOTIATED TRADE WAIVER SYSTEM.</w:t>
            </w:r>
          </w:p>
        </w:tc>
      </w:tr>
      <w:tr w:rsidR="00F93BD4" w:rsidRPr="005A7D3E" w14:paraId="361E59CD" w14:textId="3A7E629C"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7D01E1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52706E7D" w14:textId="3E4B935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3200CE5" w14:textId="6F9B6EA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BOFS</w:t>
            </w:r>
          </w:p>
        </w:tc>
        <w:tc>
          <w:tcPr>
            <w:tcW w:w="5162" w:type="dxa"/>
          </w:tcPr>
          <w:p w14:paraId="703F8E59" w14:textId="5144E89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BANK OF SCOTLAND PLC - SYSTEMATIC INTERNALISER</w:t>
            </w:r>
          </w:p>
        </w:tc>
        <w:tc>
          <w:tcPr>
            <w:tcW w:w="4202" w:type="dxa"/>
          </w:tcPr>
          <w:p w14:paraId="1D99BBC9" w14:textId="2DC5E1F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F554BE6" w14:textId="1B799ED0"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567EF5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2F67CE51" w14:textId="3C62C9D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1360BC4" w14:textId="016E2CB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BRFQ</w:t>
            </w:r>
          </w:p>
        </w:tc>
        <w:tc>
          <w:tcPr>
            <w:tcW w:w="5162" w:type="dxa"/>
          </w:tcPr>
          <w:p w14:paraId="5A3C3CFA" w14:textId="53FC1B4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BLOCKMATCH MTF RFQ</w:t>
            </w:r>
          </w:p>
        </w:tc>
        <w:tc>
          <w:tcPr>
            <w:tcW w:w="4202" w:type="dxa"/>
          </w:tcPr>
          <w:p w14:paraId="23CE573F" w14:textId="3DF5E2E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REQUEST FOR QUOTE SYSTEM.</w:t>
            </w:r>
          </w:p>
        </w:tc>
      </w:tr>
      <w:tr w:rsidR="00F93BD4" w:rsidRPr="005A7D3E" w14:paraId="25C0C5DC" w14:textId="1D0DA729"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64D7CF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6279830A" w14:textId="6AA5026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06B3705" w14:textId="3C2AA8B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CCEU</w:t>
            </w:r>
          </w:p>
        </w:tc>
        <w:tc>
          <w:tcPr>
            <w:tcW w:w="5162" w:type="dxa"/>
          </w:tcPr>
          <w:p w14:paraId="56136088" w14:textId="406B2F4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CITADEL CONNECT EUROPE - SYSTEMATIC INTERNALISER</w:t>
            </w:r>
          </w:p>
        </w:tc>
        <w:tc>
          <w:tcPr>
            <w:tcW w:w="4202" w:type="dxa"/>
          </w:tcPr>
          <w:p w14:paraId="2FD28612" w14:textId="3A6E208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789D10F" w14:textId="2DE2B987"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F735B7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11E28CC0" w14:textId="3B3E566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612277B" w14:textId="2181593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CCML</w:t>
            </w:r>
          </w:p>
        </w:tc>
        <w:tc>
          <w:tcPr>
            <w:tcW w:w="5162" w:type="dxa"/>
          </w:tcPr>
          <w:p w14:paraId="0F7BE526" w14:textId="1F12A1F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CONTINENTAL CAPITAL MARKETS LIMITED - OTF</w:t>
            </w:r>
          </w:p>
        </w:tc>
        <w:tc>
          <w:tcPr>
            <w:tcW w:w="4202" w:type="dxa"/>
          </w:tcPr>
          <w:p w14:paraId="6DF44BC1" w14:textId="500B118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7367FD9C" w14:textId="53ACC0A9"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D25EFA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7B5DE7A9" w14:textId="5C8D38F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330FF76" w14:textId="19C5363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CMMT</w:t>
            </w:r>
          </w:p>
        </w:tc>
        <w:tc>
          <w:tcPr>
            <w:tcW w:w="5162" w:type="dxa"/>
          </w:tcPr>
          <w:p w14:paraId="2F003A5A" w14:textId="36CB4AA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CLEAR MARKETS EUROPE LIMITED</w:t>
            </w:r>
          </w:p>
        </w:tc>
        <w:tc>
          <w:tcPr>
            <w:tcW w:w="4202" w:type="dxa"/>
          </w:tcPr>
          <w:p w14:paraId="2567F1F5" w14:textId="1FBA005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REGISTERED SWAP EXECUTION FACILITY</w:t>
            </w:r>
          </w:p>
        </w:tc>
      </w:tr>
      <w:tr w:rsidR="00F93BD4" w:rsidRPr="005A7D3E" w14:paraId="7FCC8DE2" w14:textId="3DAB2C18"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77933F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2A77A234" w14:textId="4A967D6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167567AF" w14:textId="31175A8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CSEC</w:t>
            </w:r>
          </w:p>
        </w:tc>
        <w:tc>
          <w:tcPr>
            <w:tcW w:w="5162" w:type="dxa"/>
          </w:tcPr>
          <w:p w14:paraId="532EBB11" w14:textId="42CB4D5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CITADEL SECURITIES FI - SYSTEMATIC INTERNALISER</w:t>
            </w:r>
          </w:p>
        </w:tc>
        <w:tc>
          <w:tcPr>
            <w:tcW w:w="4202" w:type="dxa"/>
          </w:tcPr>
          <w:p w14:paraId="6AC77A8B" w14:textId="01B520E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7C207B9A" w14:textId="1CBD1CCF"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56C059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51FAAAA" w14:textId="5AE3299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6F0EE79" w14:textId="23F9728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CSLB</w:t>
            </w:r>
          </w:p>
        </w:tc>
        <w:tc>
          <w:tcPr>
            <w:tcW w:w="5162" w:type="dxa"/>
          </w:tcPr>
          <w:p w14:paraId="772C102A" w14:textId="70750FF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CREDIT SUISSE AG - LONDON BRANCH</w:t>
            </w:r>
          </w:p>
        </w:tc>
        <w:tc>
          <w:tcPr>
            <w:tcW w:w="4202" w:type="dxa"/>
          </w:tcPr>
          <w:p w14:paraId="1E06FC95" w14:textId="0D14A04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04B51A51" w14:textId="6B553D1F"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532B0CB"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6AFA78C" w14:textId="4BBBA98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FA6A4F3" w14:textId="6712F69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CSSI</w:t>
            </w:r>
          </w:p>
        </w:tc>
        <w:tc>
          <w:tcPr>
            <w:tcW w:w="5162" w:type="dxa"/>
          </w:tcPr>
          <w:p w14:paraId="7A07B110" w14:textId="1420B98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CREDIT SUISSE INTERNATIONAL - SYSTEMATIC INTERNALISER</w:t>
            </w:r>
          </w:p>
        </w:tc>
        <w:tc>
          <w:tcPr>
            <w:tcW w:w="4202" w:type="dxa"/>
          </w:tcPr>
          <w:p w14:paraId="4016C818" w14:textId="4507280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6D76CD72" w14:textId="3E981A58"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2BF3C3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5C5DA647" w14:textId="0FC0CD2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3887BAB" w14:textId="35FD3A7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CXOT</w:t>
            </w:r>
          </w:p>
        </w:tc>
        <w:tc>
          <w:tcPr>
            <w:tcW w:w="5162" w:type="dxa"/>
          </w:tcPr>
          <w:p w14:paraId="659ACB3E" w14:textId="7E73F01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CREDITEX BROKERAGE LLP - OTF</w:t>
            </w:r>
          </w:p>
        </w:tc>
        <w:tc>
          <w:tcPr>
            <w:tcW w:w="4202" w:type="dxa"/>
          </w:tcPr>
          <w:p w14:paraId="6C376E78" w14:textId="2595DCE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ELECTRONIC MARKET FOR FIXED INCOME PRODUCTS.</w:t>
            </w:r>
          </w:p>
        </w:tc>
      </w:tr>
      <w:tr w:rsidR="00F93BD4" w:rsidRPr="005A7D3E" w14:paraId="01E22DD9" w14:textId="0147F4DE"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1B46DBA"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3FE94EE2" w14:textId="748409E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ABE1E70" w14:textId="7AA287D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CXRT</w:t>
            </w:r>
          </w:p>
        </w:tc>
        <w:tc>
          <w:tcPr>
            <w:tcW w:w="5162" w:type="dxa"/>
          </w:tcPr>
          <w:p w14:paraId="5BD30B4E" w14:textId="4A6596E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CREDITEX BROKERAGE LLP - MTF</w:t>
            </w:r>
          </w:p>
        </w:tc>
        <w:tc>
          <w:tcPr>
            <w:tcW w:w="4202" w:type="dxa"/>
          </w:tcPr>
          <w:p w14:paraId="40899A8D" w14:textId="79FAEC0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ELECTRONIC MARKET FOR CREDIT PRODUCTS. CXRT HAS BEEN DEACTIVATED FROM MAY 2014 TO 26 JANUARY 2015(IMPLEMENTATION DATE).</w:t>
            </w:r>
          </w:p>
        </w:tc>
      </w:tr>
      <w:tr w:rsidR="00F93BD4" w:rsidRPr="005A7D3E" w14:paraId="3A7C02AC" w14:textId="2A3D1DC3"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D0596E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28C31601" w14:textId="5F2FDE5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D7CB0EE" w14:textId="739C6C4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DOWG</w:t>
            </w:r>
          </w:p>
        </w:tc>
        <w:tc>
          <w:tcPr>
            <w:tcW w:w="5162" w:type="dxa"/>
          </w:tcPr>
          <w:p w14:paraId="43BC2C33" w14:textId="24F8669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DOWGATE</w:t>
            </w:r>
          </w:p>
        </w:tc>
        <w:tc>
          <w:tcPr>
            <w:tcW w:w="4202" w:type="dxa"/>
          </w:tcPr>
          <w:p w14:paraId="05AB8042" w14:textId="1F64233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(MTF) FOR BONDS AND DERIVATIVES.</w:t>
            </w:r>
          </w:p>
        </w:tc>
      </w:tr>
      <w:tr w:rsidR="00F93BD4" w:rsidRPr="005A7D3E" w14:paraId="27D35531" w14:textId="5FA7DA82"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27F46F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B15BC2C" w14:textId="2BE0AC7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C8D741B" w14:textId="69AC034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EBSD</w:t>
            </w:r>
          </w:p>
        </w:tc>
        <w:tc>
          <w:tcPr>
            <w:tcW w:w="5162" w:type="dxa"/>
          </w:tcPr>
          <w:p w14:paraId="38C8D38B" w14:textId="0B6859E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EBS MTF - RFQ - FOR THE TRADING OF FX PRODUCTS</w:t>
            </w:r>
          </w:p>
        </w:tc>
        <w:tc>
          <w:tcPr>
            <w:tcW w:w="4202" w:type="dxa"/>
          </w:tcPr>
          <w:p w14:paraId="45768BC9" w14:textId="6FDD80B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24BB02E9" w14:textId="1F9F3556"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178073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050B67E9" w14:textId="219E19A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4808581" w14:textId="718E7A9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EBSI</w:t>
            </w:r>
          </w:p>
        </w:tc>
        <w:tc>
          <w:tcPr>
            <w:tcW w:w="5162" w:type="dxa"/>
          </w:tcPr>
          <w:p w14:paraId="71B146BA" w14:textId="38F332A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EBS MTF - RFQ - FOR ASSET MANAGERS TRADING FX PRODUCTS</w:t>
            </w:r>
          </w:p>
        </w:tc>
        <w:tc>
          <w:tcPr>
            <w:tcW w:w="4202" w:type="dxa"/>
          </w:tcPr>
          <w:p w14:paraId="39CDE3B5" w14:textId="2AA56AD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73F7D9B9" w14:textId="26FFF2DA"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56B646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0390030E" w14:textId="46D1DE0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39694CA" w14:textId="32D6CC1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EBSM</w:t>
            </w:r>
          </w:p>
        </w:tc>
        <w:tc>
          <w:tcPr>
            <w:tcW w:w="5162" w:type="dxa"/>
          </w:tcPr>
          <w:p w14:paraId="2272EECA" w14:textId="2E3F70F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EBS MTF - CLOB - FOR THE TRADING OF FX PRODUCTS</w:t>
            </w:r>
          </w:p>
        </w:tc>
        <w:tc>
          <w:tcPr>
            <w:tcW w:w="4202" w:type="dxa"/>
          </w:tcPr>
          <w:p w14:paraId="441452A3" w14:textId="5AB30EF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CENTRAL LIMIT ORDER BOOK.</w:t>
            </w:r>
          </w:p>
        </w:tc>
      </w:tr>
      <w:tr w:rsidR="00F93BD4" w:rsidRPr="005A7D3E" w14:paraId="708E8D88" w14:textId="22519B62"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668764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DB6ED08" w14:textId="0DAFFE7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349B1B5" w14:textId="6D33619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ENSY</w:t>
            </w:r>
          </w:p>
        </w:tc>
        <w:tc>
          <w:tcPr>
            <w:tcW w:w="5162" w:type="dxa"/>
          </w:tcPr>
          <w:p w14:paraId="0C52988D" w14:textId="57B30B9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EURONEXT SYNAPSE</w:t>
            </w:r>
          </w:p>
        </w:tc>
        <w:tc>
          <w:tcPr>
            <w:tcW w:w="4202" w:type="dxa"/>
          </w:tcPr>
          <w:p w14:paraId="2FC2B1EE" w14:textId="5B30BB3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FIXED INCOME MTF</w:t>
            </w:r>
          </w:p>
        </w:tc>
      </w:tr>
      <w:tr w:rsidR="00F93BD4" w:rsidRPr="005A7D3E" w14:paraId="3A4E9440" w14:textId="778A4ECB"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7D8916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4D607421" w14:textId="0854061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4A4FACE" w14:textId="68366F5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EXOT</w:t>
            </w:r>
          </w:p>
        </w:tc>
        <w:tc>
          <w:tcPr>
            <w:tcW w:w="5162" w:type="dxa"/>
          </w:tcPr>
          <w:p w14:paraId="6436780E" w14:textId="18A8A00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EXOTIX CAPITAL  - OTF</w:t>
            </w:r>
          </w:p>
        </w:tc>
        <w:tc>
          <w:tcPr>
            <w:tcW w:w="4202" w:type="dxa"/>
          </w:tcPr>
          <w:p w14:paraId="0FFDB597" w14:textId="132C0E7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(OTF).</w:t>
            </w:r>
          </w:p>
        </w:tc>
      </w:tr>
      <w:tr w:rsidR="00F93BD4" w:rsidRPr="005A7D3E" w14:paraId="7F1B97B4" w14:textId="1C32BB74"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39A3CC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5AA837DA" w14:textId="027396F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AB72D9E" w14:textId="305DBEF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EXSI</w:t>
            </w:r>
          </w:p>
        </w:tc>
        <w:tc>
          <w:tcPr>
            <w:tcW w:w="5162" w:type="dxa"/>
          </w:tcPr>
          <w:p w14:paraId="621E3F1F" w14:textId="3D68736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EXANE BNP PARIBAS - GB - SYSTEMATIC INTERNALISER</w:t>
            </w:r>
          </w:p>
        </w:tc>
        <w:tc>
          <w:tcPr>
            <w:tcW w:w="4202" w:type="dxa"/>
          </w:tcPr>
          <w:p w14:paraId="614DFFAB" w14:textId="08563B9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EXSI IS THE IDENTIFIER TO BE USED FOR CLIENT EXECUTIONS EXECUTED UNDER THE SYSTEMATIC INTERNALISER REGIME BY EXANE BNP PARIBAS.</w:t>
            </w:r>
          </w:p>
        </w:tc>
      </w:tr>
      <w:tr w:rsidR="00F93BD4" w:rsidRPr="005A7D3E" w14:paraId="3B5661E1" w14:textId="6F398624"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097D1B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0BEC4B7D" w14:textId="0318B8D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A79FE50" w14:textId="151E2AC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FRTE</w:t>
            </w:r>
          </w:p>
        </w:tc>
        <w:tc>
          <w:tcPr>
            <w:tcW w:w="5162" w:type="dxa"/>
          </w:tcPr>
          <w:p w14:paraId="52265208" w14:textId="2325D4F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FORTE  - OTF</w:t>
            </w:r>
          </w:p>
        </w:tc>
        <w:tc>
          <w:tcPr>
            <w:tcW w:w="4202" w:type="dxa"/>
          </w:tcPr>
          <w:p w14:paraId="0CDC154F" w14:textId="722A1F7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2175A4C2" w14:textId="5506C332"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BF5D83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0C1B0F26" w14:textId="0520CDA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A0B4F04" w14:textId="4EE339A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FXGB</w:t>
            </w:r>
          </w:p>
        </w:tc>
        <w:tc>
          <w:tcPr>
            <w:tcW w:w="5162" w:type="dxa"/>
          </w:tcPr>
          <w:p w14:paraId="7AFC3E76" w14:textId="39F5208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FXCM - MTF</w:t>
            </w:r>
          </w:p>
        </w:tc>
        <w:tc>
          <w:tcPr>
            <w:tcW w:w="4202" w:type="dxa"/>
          </w:tcPr>
          <w:p w14:paraId="7F7B2569" w14:textId="32571B9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(MTF) FOR OTC DERIVATIVES.</w:t>
            </w:r>
          </w:p>
        </w:tc>
      </w:tr>
      <w:tr w:rsidR="00F93BD4" w:rsidRPr="005A7D3E" w14:paraId="28D12E85" w14:textId="52CA3FCE"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93E5F0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36F4C8EF" w14:textId="67CD383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55EB48E" w14:textId="3D41677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FXOP</w:t>
            </w:r>
          </w:p>
        </w:tc>
        <w:tc>
          <w:tcPr>
            <w:tcW w:w="5162" w:type="dxa"/>
          </w:tcPr>
          <w:p w14:paraId="4A9D0BD6" w14:textId="05DBE74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TRADITION-NEX OTF</w:t>
            </w:r>
          </w:p>
        </w:tc>
        <w:tc>
          <w:tcPr>
            <w:tcW w:w="4202" w:type="dxa"/>
          </w:tcPr>
          <w:p w14:paraId="33FE9468" w14:textId="48903A1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FX OPTIONS TRADING FACILITY.</w:t>
            </w:r>
          </w:p>
        </w:tc>
      </w:tr>
      <w:tr w:rsidR="00F93BD4" w:rsidRPr="005A7D3E" w14:paraId="1F0CEB28" w14:textId="6010614F"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BF2720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lastRenderedPageBreak/>
              <w:t>MTF</w:t>
            </w:r>
          </w:p>
        </w:tc>
        <w:tc>
          <w:tcPr>
            <w:tcW w:w="2009" w:type="dxa"/>
          </w:tcPr>
          <w:p w14:paraId="5BCFF2F2" w14:textId="53A8115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D155431" w14:textId="264BADA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GFBM</w:t>
            </w:r>
          </w:p>
        </w:tc>
        <w:tc>
          <w:tcPr>
            <w:tcW w:w="5162" w:type="dxa"/>
          </w:tcPr>
          <w:p w14:paraId="45C089AC" w14:textId="066E6F9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GFI BROKERS - MTF</w:t>
            </w:r>
          </w:p>
        </w:tc>
        <w:tc>
          <w:tcPr>
            <w:tcW w:w="4202" w:type="dxa"/>
          </w:tcPr>
          <w:p w14:paraId="6F720A4F" w14:textId="0502672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w:t>
            </w:r>
          </w:p>
        </w:tc>
      </w:tr>
      <w:tr w:rsidR="00F93BD4" w:rsidRPr="005A7D3E" w14:paraId="79263188" w14:textId="483BC664"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DA61FF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43B0126A" w14:textId="54BF446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E4DFC56" w14:textId="40D6621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GFBO</w:t>
            </w:r>
          </w:p>
        </w:tc>
        <w:tc>
          <w:tcPr>
            <w:tcW w:w="5162" w:type="dxa"/>
          </w:tcPr>
          <w:p w14:paraId="1EEC0D11" w14:textId="60BDFA0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GFI BROKERS - OTF</w:t>
            </w:r>
          </w:p>
        </w:tc>
        <w:tc>
          <w:tcPr>
            <w:tcW w:w="4202" w:type="dxa"/>
          </w:tcPr>
          <w:p w14:paraId="3836BCE6" w14:textId="26F9A3D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47F9C944" w14:textId="520F323E"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9471B9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D32BC99" w14:textId="3E79FE1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19476B7" w14:textId="779B1E9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GFSM</w:t>
            </w:r>
          </w:p>
        </w:tc>
        <w:tc>
          <w:tcPr>
            <w:tcW w:w="5162" w:type="dxa"/>
          </w:tcPr>
          <w:p w14:paraId="141C8508" w14:textId="2528329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GFI SECURITIES LTD - MTF</w:t>
            </w:r>
          </w:p>
        </w:tc>
        <w:tc>
          <w:tcPr>
            <w:tcW w:w="4202" w:type="dxa"/>
          </w:tcPr>
          <w:p w14:paraId="2C0744C6" w14:textId="2DE6280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w:t>
            </w:r>
          </w:p>
        </w:tc>
      </w:tr>
      <w:tr w:rsidR="00F93BD4" w:rsidRPr="005A7D3E" w14:paraId="441DDB09" w14:textId="7199CAE3"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4AB210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5934A5D5" w14:textId="53CAB2E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EBB2BB7" w14:textId="2D88F18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GFSO</w:t>
            </w:r>
          </w:p>
        </w:tc>
        <w:tc>
          <w:tcPr>
            <w:tcW w:w="5162" w:type="dxa"/>
          </w:tcPr>
          <w:p w14:paraId="5DCEE9D1" w14:textId="65ECD38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GFI SECURITIES LTD - OTF</w:t>
            </w:r>
          </w:p>
        </w:tc>
        <w:tc>
          <w:tcPr>
            <w:tcW w:w="4202" w:type="dxa"/>
          </w:tcPr>
          <w:p w14:paraId="34095177" w14:textId="6487046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75AF208E" w14:textId="2AC05914"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868C08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6032C3A7" w14:textId="1688C1C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10A19070" w14:textId="212ED74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GMEG</w:t>
            </w:r>
          </w:p>
        </w:tc>
        <w:tc>
          <w:tcPr>
            <w:tcW w:w="5162" w:type="dxa"/>
          </w:tcPr>
          <w:p w14:paraId="394E78B8" w14:textId="127A06E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GMEX EXCHANGE</w:t>
            </w:r>
          </w:p>
        </w:tc>
        <w:tc>
          <w:tcPr>
            <w:tcW w:w="4202" w:type="dxa"/>
          </w:tcPr>
          <w:p w14:paraId="30262B8F" w14:textId="4361D7E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FOR DERIVATIVES AND SECURITIES</w:t>
            </w:r>
          </w:p>
        </w:tc>
      </w:tr>
      <w:tr w:rsidR="00F93BD4" w:rsidRPr="005A7D3E" w14:paraId="1FB051E4" w14:textId="1BA39ECB"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A80F12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6E5446F6" w14:textId="32334CE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65913AB" w14:textId="3254666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GRIO</w:t>
            </w:r>
          </w:p>
        </w:tc>
        <w:tc>
          <w:tcPr>
            <w:tcW w:w="5162" w:type="dxa"/>
          </w:tcPr>
          <w:p w14:paraId="42E8D5FF" w14:textId="7966712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GRIFFIN MARKETS LIMITED - OTF</w:t>
            </w:r>
          </w:p>
        </w:tc>
        <w:tc>
          <w:tcPr>
            <w:tcW w:w="4202" w:type="dxa"/>
          </w:tcPr>
          <w:p w14:paraId="6F0F933B" w14:textId="4390353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GRIFFIN ORGANISED TRADING FACILITY.</w:t>
            </w:r>
          </w:p>
        </w:tc>
      </w:tr>
      <w:tr w:rsidR="00F93BD4" w:rsidRPr="005A7D3E" w14:paraId="6F88BBE4" w14:textId="0E559543"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A4260C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1BC9FE69" w14:textId="2F31D2F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D487E0B" w14:textId="21182F5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GSSI</w:t>
            </w:r>
          </w:p>
        </w:tc>
        <w:tc>
          <w:tcPr>
            <w:tcW w:w="5162" w:type="dxa"/>
          </w:tcPr>
          <w:p w14:paraId="1BF71041" w14:textId="703741E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GOLDMAN SACHS INTERNATIONAL - SYSTEMATIC INTERNALISER</w:t>
            </w:r>
          </w:p>
        </w:tc>
        <w:tc>
          <w:tcPr>
            <w:tcW w:w="4202" w:type="dxa"/>
          </w:tcPr>
          <w:p w14:paraId="044BD381" w14:textId="6BFDBD2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GSI SYSTEMATIC INTERNALISER</w:t>
            </w:r>
          </w:p>
        </w:tc>
      </w:tr>
      <w:tr w:rsidR="00F93BD4" w:rsidRPr="005A7D3E" w14:paraId="00258E52" w14:textId="004D567C"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B9CF9B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0F65AEDB" w14:textId="4AF1CF3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B9848B3" w14:textId="2C29CBF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HSBC</w:t>
            </w:r>
          </w:p>
        </w:tc>
        <w:tc>
          <w:tcPr>
            <w:tcW w:w="5162" w:type="dxa"/>
          </w:tcPr>
          <w:p w14:paraId="7C742FCD" w14:textId="105ACB2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HSBC - SYSTEMATIC INTERNALISER</w:t>
            </w:r>
          </w:p>
        </w:tc>
        <w:tc>
          <w:tcPr>
            <w:tcW w:w="4202" w:type="dxa"/>
          </w:tcPr>
          <w:p w14:paraId="31FB8F37" w14:textId="1AB2055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73B4D63C" w14:textId="3A8423CA"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BD19E5B"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3D6A5087" w14:textId="32A0315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9BB5C30" w14:textId="33CC8BC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ICEO</w:t>
            </w:r>
          </w:p>
        </w:tc>
        <w:tc>
          <w:tcPr>
            <w:tcW w:w="5162" w:type="dxa"/>
          </w:tcPr>
          <w:p w14:paraId="08A34B7A" w14:textId="7B932C8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ENERGY - OTF</w:t>
            </w:r>
          </w:p>
        </w:tc>
        <w:tc>
          <w:tcPr>
            <w:tcW w:w="4202" w:type="dxa"/>
          </w:tcPr>
          <w:p w14:paraId="7A5DCAE8" w14:textId="7B3E0DE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37A4812F" w14:textId="16A85F37"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B8BA77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4113062B" w14:textId="11E085A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DC3F4A9" w14:textId="418DDF8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ICPM</w:t>
            </w:r>
          </w:p>
        </w:tc>
        <w:tc>
          <w:tcPr>
            <w:tcW w:w="5162" w:type="dxa"/>
          </w:tcPr>
          <w:p w14:paraId="10C7BBD3" w14:textId="597D3B0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MTF</w:t>
            </w:r>
          </w:p>
        </w:tc>
        <w:tc>
          <w:tcPr>
            <w:tcW w:w="4202" w:type="dxa"/>
          </w:tcPr>
          <w:p w14:paraId="5459840A" w14:textId="092B634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w:t>
            </w:r>
          </w:p>
        </w:tc>
      </w:tr>
      <w:tr w:rsidR="00F93BD4" w:rsidRPr="005A7D3E" w14:paraId="456359CE" w14:textId="608C66FE"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CFCB2C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3C9F74B3" w14:textId="4C4CDBF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FF4221A" w14:textId="23CD088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IECE</w:t>
            </w:r>
          </w:p>
        </w:tc>
        <w:tc>
          <w:tcPr>
            <w:tcW w:w="5162" w:type="dxa"/>
          </w:tcPr>
          <w:p w14:paraId="6A998BA3" w14:textId="1F8EE8D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ENERGY LTD OTF - EUROPEAN COMMODITIES AND ENERGY DERIVATIVES</w:t>
            </w:r>
          </w:p>
        </w:tc>
        <w:tc>
          <w:tcPr>
            <w:tcW w:w="4202" w:type="dxa"/>
          </w:tcPr>
          <w:p w14:paraId="05581411" w14:textId="1F0671F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TRADING OF EUROPEAN COMMODITIES AND ENERGY DERIVATIVES.</w:t>
            </w:r>
          </w:p>
        </w:tc>
      </w:tr>
      <w:tr w:rsidR="00F93BD4" w:rsidRPr="005A7D3E" w14:paraId="30428C37" w14:textId="554F0DDC"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F7901B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60AFA8FF" w14:textId="4DF31DF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A62A4AF" w14:textId="2554949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IECL</w:t>
            </w:r>
          </w:p>
        </w:tc>
        <w:tc>
          <w:tcPr>
            <w:tcW w:w="5162" w:type="dxa"/>
          </w:tcPr>
          <w:p w14:paraId="6F385122" w14:textId="5E8D67F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ENERGY LTD OTF - COMMODITIES AND ENERGY DERIVATIVES</w:t>
            </w:r>
          </w:p>
        </w:tc>
        <w:tc>
          <w:tcPr>
            <w:tcW w:w="4202" w:type="dxa"/>
          </w:tcPr>
          <w:p w14:paraId="54D397CC" w14:textId="5473560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COMMODITIES AND ENERGY DERIVATIVES.</w:t>
            </w:r>
          </w:p>
        </w:tc>
      </w:tr>
      <w:tr w:rsidR="00F93BD4" w:rsidRPr="005A7D3E" w14:paraId="081E878A" w14:textId="67B76FF4"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409D43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19DF08AF" w14:textId="1C5CE4C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FF16E8A" w14:textId="6C2AADC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IFLS</w:t>
            </w:r>
          </w:p>
        </w:tc>
        <w:tc>
          <w:tcPr>
            <w:tcW w:w="5162" w:type="dxa"/>
          </w:tcPr>
          <w:p w14:paraId="52D8DC8E" w14:textId="6492076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SWAPXECUTE</w:t>
            </w:r>
          </w:p>
        </w:tc>
        <w:tc>
          <w:tcPr>
            <w:tcW w:w="4202" w:type="dxa"/>
          </w:tcPr>
          <w:p w14:paraId="034ECCB2" w14:textId="010F6F1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(OTF) FOR OTC DERIVATIVES. NOT LIVE YET.</w:t>
            </w:r>
          </w:p>
        </w:tc>
      </w:tr>
      <w:tr w:rsidR="00F93BD4" w:rsidRPr="005A7D3E" w14:paraId="0F24D923" w14:textId="48261941"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64278E6"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52EAC26B" w14:textId="133153D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F781091" w14:textId="4C20649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IMCD</w:t>
            </w:r>
          </w:p>
        </w:tc>
        <w:tc>
          <w:tcPr>
            <w:tcW w:w="5162" w:type="dxa"/>
          </w:tcPr>
          <w:p w14:paraId="4FBC7934" w14:textId="0C82968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MTF - CREDIT DERIVATIVES</w:t>
            </w:r>
          </w:p>
        </w:tc>
        <w:tc>
          <w:tcPr>
            <w:tcW w:w="4202" w:type="dxa"/>
          </w:tcPr>
          <w:p w14:paraId="78A3B728" w14:textId="3BB683D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CREDIT DERIVATIVES.</w:t>
            </w:r>
          </w:p>
        </w:tc>
      </w:tr>
      <w:tr w:rsidR="00F93BD4" w:rsidRPr="005A7D3E" w14:paraId="1BCA9BE7" w14:textId="63ED01A8"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3AAD56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3E5DE6AD" w14:textId="3367433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63B5669" w14:textId="2D6EA26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IMCE</w:t>
            </w:r>
          </w:p>
        </w:tc>
        <w:tc>
          <w:tcPr>
            <w:tcW w:w="5162" w:type="dxa"/>
          </w:tcPr>
          <w:p w14:paraId="678F8666" w14:textId="0823DB8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MTF - CASH EQUITY</w:t>
            </w:r>
          </w:p>
        </w:tc>
        <w:tc>
          <w:tcPr>
            <w:tcW w:w="4202" w:type="dxa"/>
          </w:tcPr>
          <w:p w14:paraId="16658478" w14:textId="4F979B6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CASH EQUITY.</w:t>
            </w:r>
          </w:p>
        </w:tc>
      </w:tr>
      <w:tr w:rsidR="00F93BD4" w:rsidRPr="005A7D3E" w14:paraId="1027EE16" w14:textId="06328868"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6CBB693"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3CB59A8A" w14:textId="1DF663C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F48361D" w14:textId="5050D94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IMCM</w:t>
            </w:r>
          </w:p>
        </w:tc>
        <w:tc>
          <w:tcPr>
            <w:tcW w:w="5162" w:type="dxa"/>
          </w:tcPr>
          <w:p w14:paraId="2A165E27" w14:textId="3726B4D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MTF - COMMODITIES</w:t>
            </w:r>
          </w:p>
        </w:tc>
        <w:tc>
          <w:tcPr>
            <w:tcW w:w="4202" w:type="dxa"/>
          </w:tcPr>
          <w:p w14:paraId="5BA7AF28" w14:textId="4AF7864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COMMODITIES.</w:t>
            </w:r>
          </w:p>
        </w:tc>
      </w:tr>
      <w:tr w:rsidR="00F93BD4" w:rsidRPr="005A7D3E" w14:paraId="0CF20198" w14:textId="14E6DEC2"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6E57CC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30C3B6BE" w14:textId="5F46697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97A413D" w14:textId="5225959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IMED</w:t>
            </w:r>
          </w:p>
        </w:tc>
        <w:tc>
          <w:tcPr>
            <w:tcW w:w="5162" w:type="dxa"/>
          </w:tcPr>
          <w:p w14:paraId="7D4BA1B8" w14:textId="5988148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MTF - EQUITY DERIVATIVES</w:t>
            </w:r>
          </w:p>
        </w:tc>
        <w:tc>
          <w:tcPr>
            <w:tcW w:w="4202" w:type="dxa"/>
          </w:tcPr>
          <w:p w14:paraId="77FC7C35" w14:textId="2C36054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EQUITY DERIVATIVES.</w:t>
            </w:r>
          </w:p>
        </w:tc>
      </w:tr>
      <w:tr w:rsidR="00F93BD4" w:rsidRPr="005A7D3E" w14:paraId="518CFAD0" w14:textId="2F7435CD"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B33E96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061E6039" w14:textId="565E13D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9FC77BF" w14:textId="258AB40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IMET</w:t>
            </w:r>
          </w:p>
        </w:tc>
        <w:tc>
          <w:tcPr>
            <w:tcW w:w="5162" w:type="dxa"/>
          </w:tcPr>
          <w:p w14:paraId="22F9B39C" w14:textId="606C21E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MTF - ETFS</w:t>
            </w:r>
          </w:p>
        </w:tc>
        <w:tc>
          <w:tcPr>
            <w:tcW w:w="4202" w:type="dxa"/>
          </w:tcPr>
          <w:p w14:paraId="1840D33D" w14:textId="09F495D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EXCHANGE-TRADED FUNDS.</w:t>
            </w:r>
          </w:p>
        </w:tc>
      </w:tr>
      <w:tr w:rsidR="00F93BD4" w:rsidRPr="005A7D3E" w14:paraId="28C371EE" w14:textId="07261CCD"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87EEFD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201EDDDE" w14:textId="5B324E9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53DA2BF" w14:textId="2899202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IMFD</w:t>
            </w:r>
          </w:p>
        </w:tc>
        <w:tc>
          <w:tcPr>
            <w:tcW w:w="5162" w:type="dxa"/>
          </w:tcPr>
          <w:p w14:paraId="1EDC25DF" w14:textId="7EA5A59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MTF - FX DERIVATIVES</w:t>
            </w:r>
          </w:p>
        </w:tc>
        <w:tc>
          <w:tcPr>
            <w:tcW w:w="4202" w:type="dxa"/>
          </w:tcPr>
          <w:p w14:paraId="5C2B8BF5" w14:textId="0DA52BA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FX DERIVATIVES.</w:t>
            </w:r>
          </w:p>
        </w:tc>
      </w:tr>
      <w:tr w:rsidR="00F93BD4" w:rsidRPr="005A7D3E" w14:paraId="4A030AB7" w14:textId="1488132A"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CF6901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4AC0C351" w14:textId="6011E5B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B589DFB" w14:textId="71B1817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IMGB</w:t>
            </w:r>
          </w:p>
        </w:tc>
        <w:tc>
          <w:tcPr>
            <w:tcW w:w="5162" w:type="dxa"/>
          </w:tcPr>
          <w:p w14:paraId="132884D8" w14:textId="147CFCB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MTF - GOVERNMENT BONDS EXCLUDING GILTS</w:t>
            </w:r>
          </w:p>
        </w:tc>
        <w:tc>
          <w:tcPr>
            <w:tcW w:w="4202" w:type="dxa"/>
          </w:tcPr>
          <w:p w14:paraId="4353EAE7" w14:textId="0567860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GOVERNMENT BONDS EXCLUDING GILTS.</w:t>
            </w:r>
          </w:p>
        </w:tc>
      </w:tr>
      <w:tr w:rsidR="00F93BD4" w:rsidRPr="005A7D3E" w14:paraId="4239F69A" w14:textId="6F8E43F0"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1BEDD3A"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7E5CCAC9" w14:textId="48DC802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76A5B94" w14:textId="46483F7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IMGI</w:t>
            </w:r>
          </w:p>
        </w:tc>
        <w:tc>
          <w:tcPr>
            <w:tcW w:w="5162" w:type="dxa"/>
          </w:tcPr>
          <w:p w14:paraId="671B0154" w14:textId="120EE06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MTF - GILTS</w:t>
            </w:r>
          </w:p>
        </w:tc>
        <w:tc>
          <w:tcPr>
            <w:tcW w:w="4202" w:type="dxa"/>
          </w:tcPr>
          <w:p w14:paraId="3FD13643" w14:textId="581B8DB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GILTS.</w:t>
            </w:r>
          </w:p>
        </w:tc>
      </w:tr>
      <w:tr w:rsidR="00F93BD4" w:rsidRPr="005A7D3E" w14:paraId="1FE536F0" w14:textId="34189C78"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4B6479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550D2D07" w14:textId="758550C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5AB29FC" w14:textId="7276832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IMMM</w:t>
            </w:r>
          </w:p>
        </w:tc>
        <w:tc>
          <w:tcPr>
            <w:tcW w:w="5162" w:type="dxa"/>
          </w:tcPr>
          <w:p w14:paraId="58D2088D" w14:textId="0C9EE9E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MTF - MONEY MARKET INSTRUMENTS</w:t>
            </w:r>
          </w:p>
        </w:tc>
        <w:tc>
          <w:tcPr>
            <w:tcW w:w="4202" w:type="dxa"/>
          </w:tcPr>
          <w:p w14:paraId="2F376C28" w14:textId="7C3CF5B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MONEY MARKET INSTRUMENTS.</w:t>
            </w:r>
          </w:p>
        </w:tc>
      </w:tr>
      <w:tr w:rsidR="00F93BD4" w:rsidRPr="005A7D3E" w14:paraId="42EB332C" w14:textId="49ABA714"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77948D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F2CA19B" w14:textId="0E40774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8C12683" w14:textId="64EF418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IMRD</w:t>
            </w:r>
          </w:p>
        </w:tc>
        <w:tc>
          <w:tcPr>
            <w:tcW w:w="5162" w:type="dxa"/>
          </w:tcPr>
          <w:p w14:paraId="782F487C" w14:textId="48FCAD5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MTF - INTEREST RATE DERIVATIVES</w:t>
            </w:r>
          </w:p>
        </w:tc>
        <w:tc>
          <w:tcPr>
            <w:tcW w:w="4202" w:type="dxa"/>
          </w:tcPr>
          <w:p w14:paraId="59358142" w14:textId="74AC966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INTEREST RATE DERIVATIVES.</w:t>
            </w:r>
          </w:p>
        </w:tc>
      </w:tr>
      <w:tr w:rsidR="00F93BD4" w:rsidRPr="005A7D3E" w14:paraId="0F071754" w14:textId="1C127D3B"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416F02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E24DD6F" w14:textId="074FAB6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31BFBB8" w14:textId="1394B57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IMSB</w:t>
            </w:r>
          </w:p>
        </w:tc>
        <w:tc>
          <w:tcPr>
            <w:tcW w:w="5162" w:type="dxa"/>
          </w:tcPr>
          <w:p w14:paraId="5C70932C" w14:textId="65CAECC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MTF - CORPORATE BONDS AND SECURITIES DEBT</w:t>
            </w:r>
          </w:p>
        </w:tc>
        <w:tc>
          <w:tcPr>
            <w:tcW w:w="4202" w:type="dxa"/>
          </w:tcPr>
          <w:p w14:paraId="0C5B0080" w14:textId="1A2EED9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CORPORATE BONDS AND SECURITIES DEBT.</w:t>
            </w:r>
          </w:p>
        </w:tc>
      </w:tr>
      <w:tr w:rsidR="00F93BD4" w:rsidRPr="005A7D3E" w14:paraId="68599833" w14:textId="155D9173"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E16B63A"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lastRenderedPageBreak/>
              <w:t>MTF</w:t>
            </w:r>
          </w:p>
        </w:tc>
        <w:tc>
          <w:tcPr>
            <w:tcW w:w="2009" w:type="dxa"/>
          </w:tcPr>
          <w:p w14:paraId="35BE1277" w14:textId="57D71FA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DA52689" w14:textId="33C42DA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IMTF</w:t>
            </w:r>
          </w:p>
        </w:tc>
        <w:tc>
          <w:tcPr>
            <w:tcW w:w="5162" w:type="dxa"/>
          </w:tcPr>
          <w:p w14:paraId="7DC39874" w14:textId="53BCA5A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INTEGRAL MTF</w:t>
            </w:r>
          </w:p>
        </w:tc>
        <w:tc>
          <w:tcPr>
            <w:tcW w:w="4202" w:type="dxa"/>
          </w:tcPr>
          <w:p w14:paraId="41A1A937" w14:textId="71E584E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 NOT LIVE YET.</w:t>
            </w:r>
          </w:p>
        </w:tc>
      </w:tr>
      <w:tr w:rsidR="00F93BD4" w:rsidRPr="005A7D3E" w14:paraId="796EF332" w14:textId="0D28C7FF"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030C12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1A226D13" w14:textId="35BF345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0415934" w14:textId="5607E46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INVE</w:t>
            </w:r>
          </w:p>
        </w:tc>
        <w:tc>
          <w:tcPr>
            <w:tcW w:w="5162" w:type="dxa"/>
          </w:tcPr>
          <w:p w14:paraId="3E12E933" w14:textId="768921B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INVESTEC BANK PLC - SYSTEMATIC INTERNALISER</w:t>
            </w:r>
          </w:p>
        </w:tc>
        <w:tc>
          <w:tcPr>
            <w:tcW w:w="4202" w:type="dxa"/>
          </w:tcPr>
          <w:p w14:paraId="708D4418" w14:textId="767A515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 - LIVE IN JANUARY 2018.</w:t>
            </w:r>
          </w:p>
        </w:tc>
      </w:tr>
      <w:tr w:rsidR="00F93BD4" w:rsidRPr="005A7D3E" w14:paraId="080158B7" w14:textId="4D8F63ED"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074B2E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16E33D2B" w14:textId="26AE670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A97CCDB" w14:textId="2C9AEA7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IOCD</w:t>
            </w:r>
          </w:p>
        </w:tc>
        <w:tc>
          <w:tcPr>
            <w:tcW w:w="5162" w:type="dxa"/>
          </w:tcPr>
          <w:p w14:paraId="65B29E15" w14:textId="106777F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SECURITIES OTF - CREDIT DERIVATIVES</w:t>
            </w:r>
          </w:p>
        </w:tc>
        <w:tc>
          <w:tcPr>
            <w:tcW w:w="4202" w:type="dxa"/>
          </w:tcPr>
          <w:p w14:paraId="10F9558A" w14:textId="48534BD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CREDIT DERIVATIVES.</w:t>
            </w:r>
          </w:p>
        </w:tc>
      </w:tr>
      <w:tr w:rsidR="00F93BD4" w:rsidRPr="005A7D3E" w14:paraId="5A11DE72" w14:textId="3E90BC70"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6B5087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1B098965" w14:textId="57E89A0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C67DEA8" w14:textId="37D5D96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IOED</w:t>
            </w:r>
          </w:p>
        </w:tc>
        <w:tc>
          <w:tcPr>
            <w:tcW w:w="5162" w:type="dxa"/>
          </w:tcPr>
          <w:p w14:paraId="7F64FB15" w14:textId="6001590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SECURITIES OTF - EQUITY DERIVATIVES</w:t>
            </w:r>
          </w:p>
        </w:tc>
        <w:tc>
          <w:tcPr>
            <w:tcW w:w="4202" w:type="dxa"/>
          </w:tcPr>
          <w:p w14:paraId="5199E5E9" w14:textId="1815F19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EQUITY DERIVATIVES.</w:t>
            </w:r>
          </w:p>
        </w:tc>
      </w:tr>
      <w:tr w:rsidR="00F93BD4" w:rsidRPr="005A7D3E" w14:paraId="72A84169" w14:textId="1CE1EE72"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A8F9DD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3BF9EC47" w14:textId="7DEA286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1FF7DE4" w14:textId="618D564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IOFB</w:t>
            </w:r>
          </w:p>
        </w:tc>
        <w:tc>
          <w:tcPr>
            <w:tcW w:w="5162" w:type="dxa"/>
          </w:tcPr>
          <w:p w14:paraId="45D672DC" w14:textId="4F01410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SECURITIES OTF - BUTLER FX DERIVATIVES</w:t>
            </w:r>
          </w:p>
        </w:tc>
        <w:tc>
          <w:tcPr>
            <w:tcW w:w="4202" w:type="dxa"/>
          </w:tcPr>
          <w:p w14:paraId="228554EC" w14:textId="70179C7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FX DERIVATIVES.</w:t>
            </w:r>
          </w:p>
        </w:tc>
      </w:tr>
      <w:tr w:rsidR="00F93BD4" w:rsidRPr="005A7D3E" w14:paraId="7373D521" w14:textId="54DADDBE"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BE24B6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35E34438" w14:textId="6ABCDD2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1B9AD940" w14:textId="1E8D38A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IOFI</w:t>
            </w:r>
          </w:p>
        </w:tc>
        <w:tc>
          <w:tcPr>
            <w:tcW w:w="5162" w:type="dxa"/>
          </w:tcPr>
          <w:p w14:paraId="53A96453" w14:textId="247AACA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SECURITIES OTF - CORPORATE BONDS AND SECURITISED DEBT</w:t>
            </w:r>
          </w:p>
        </w:tc>
        <w:tc>
          <w:tcPr>
            <w:tcW w:w="4202" w:type="dxa"/>
          </w:tcPr>
          <w:p w14:paraId="6B79B1BD" w14:textId="36A4993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CORPORATE BONDS &amp; SECURITISED DEBT.</w:t>
            </w:r>
          </w:p>
        </w:tc>
      </w:tr>
      <w:tr w:rsidR="00F93BD4" w:rsidRPr="005A7D3E" w14:paraId="3095A684" w14:textId="6395DE9D"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DC458F6"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33C22B80" w14:textId="3B0BA58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26C8581" w14:textId="584A7DC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IOFX</w:t>
            </w:r>
          </w:p>
        </w:tc>
        <w:tc>
          <w:tcPr>
            <w:tcW w:w="5162" w:type="dxa"/>
          </w:tcPr>
          <w:p w14:paraId="452A31E0" w14:textId="7EC8294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SECURITIES OTF - FX DERIVATIVES</w:t>
            </w:r>
          </w:p>
        </w:tc>
        <w:tc>
          <w:tcPr>
            <w:tcW w:w="4202" w:type="dxa"/>
          </w:tcPr>
          <w:p w14:paraId="078A29DF" w14:textId="5A74F4A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FX DERIVATIVES.</w:t>
            </w:r>
          </w:p>
        </w:tc>
      </w:tr>
      <w:tr w:rsidR="00F93BD4" w:rsidRPr="005A7D3E" w14:paraId="4758432C" w14:textId="53DA7DB0"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821E4E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02D53DD0" w14:textId="49B0F36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0BFF40C" w14:textId="1F0234D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IOGB</w:t>
            </w:r>
          </w:p>
        </w:tc>
        <w:tc>
          <w:tcPr>
            <w:tcW w:w="5162" w:type="dxa"/>
          </w:tcPr>
          <w:p w14:paraId="7DD5FAE3" w14:textId="1506D43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SECURITIES OTF - GOVERNMENT BONDS EXCLUDING  UK GILTS</w:t>
            </w:r>
          </w:p>
        </w:tc>
        <w:tc>
          <w:tcPr>
            <w:tcW w:w="4202" w:type="dxa"/>
          </w:tcPr>
          <w:p w14:paraId="0014ACAC" w14:textId="3430ECE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GOVERNMENT BONDS EXCLUDING  UK GILTS.</w:t>
            </w:r>
          </w:p>
        </w:tc>
      </w:tr>
      <w:tr w:rsidR="00F93BD4" w:rsidRPr="005A7D3E" w14:paraId="7C47F508" w14:textId="53FCDFB0"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015B83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209595CC" w14:textId="25A0845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6119313" w14:textId="1B443CC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IOGI</w:t>
            </w:r>
          </w:p>
        </w:tc>
        <w:tc>
          <w:tcPr>
            <w:tcW w:w="5162" w:type="dxa"/>
          </w:tcPr>
          <w:p w14:paraId="2E36717D" w14:textId="79AC820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SECURITIES OTF - GOVERNMENT BONDS - UK GILTS</w:t>
            </w:r>
          </w:p>
        </w:tc>
        <w:tc>
          <w:tcPr>
            <w:tcW w:w="4202" w:type="dxa"/>
          </w:tcPr>
          <w:p w14:paraId="271E49E4" w14:textId="5005795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GOVERNMENT BONDS - UK GILTS.</w:t>
            </w:r>
          </w:p>
        </w:tc>
      </w:tr>
      <w:tr w:rsidR="00F93BD4" w:rsidRPr="005A7D3E" w14:paraId="093A72C9" w14:textId="7D0C92FC"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F902DD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479E0D3E" w14:textId="156ECD0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8CC7DC2" w14:textId="2801351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IOIR</w:t>
            </w:r>
          </w:p>
        </w:tc>
        <w:tc>
          <w:tcPr>
            <w:tcW w:w="5162" w:type="dxa"/>
          </w:tcPr>
          <w:p w14:paraId="65A35423" w14:textId="45DFAFA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SECURITIES OTF - INTEREST RATE DERIVATIVES</w:t>
            </w:r>
          </w:p>
        </w:tc>
        <w:tc>
          <w:tcPr>
            <w:tcW w:w="4202" w:type="dxa"/>
          </w:tcPr>
          <w:p w14:paraId="666FB6F8" w14:textId="66CB37C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INTEREST RATE DERIVATIVES.</w:t>
            </w:r>
          </w:p>
        </w:tc>
      </w:tr>
      <w:tr w:rsidR="00F93BD4" w:rsidRPr="005A7D3E" w14:paraId="490718E0" w14:textId="1D28F9BC"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25243F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14BAD7BB" w14:textId="5EF2EA3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D06797D" w14:textId="3C6F76F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IOMM</w:t>
            </w:r>
          </w:p>
        </w:tc>
        <w:tc>
          <w:tcPr>
            <w:tcW w:w="5162" w:type="dxa"/>
          </w:tcPr>
          <w:p w14:paraId="3510C87C" w14:textId="5FE81E1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SECURITIES OTF - MONEY MARKET INSTRUMENTS</w:t>
            </w:r>
          </w:p>
        </w:tc>
        <w:tc>
          <w:tcPr>
            <w:tcW w:w="4202" w:type="dxa"/>
          </w:tcPr>
          <w:p w14:paraId="48016C9A" w14:textId="79B0187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MONEY MARKET INSTRUMENTS.</w:t>
            </w:r>
          </w:p>
        </w:tc>
      </w:tr>
      <w:tr w:rsidR="00F93BD4" w:rsidRPr="005A7D3E" w14:paraId="5B87F65B" w14:textId="73A7D390"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0522CA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0AB03680" w14:textId="252794A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3890B39" w14:textId="4B806AB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IOTF</w:t>
            </w:r>
          </w:p>
        </w:tc>
        <w:tc>
          <w:tcPr>
            <w:tcW w:w="5162" w:type="dxa"/>
          </w:tcPr>
          <w:p w14:paraId="58B8D19B" w14:textId="454E198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ICAP SECURITIES - OTF</w:t>
            </w:r>
          </w:p>
        </w:tc>
        <w:tc>
          <w:tcPr>
            <w:tcW w:w="4202" w:type="dxa"/>
          </w:tcPr>
          <w:p w14:paraId="086C3407" w14:textId="3A1495A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2D2F5D39" w14:textId="42BD3E52"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A02EC4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6CC3C3FC" w14:textId="2D42838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2FCC74D" w14:textId="7676A0C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ISWA</w:t>
            </w:r>
          </w:p>
        </w:tc>
        <w:tc>
          <w:tcPr>
            <w:tcW w:w="5162" w:type="dxa"/>
          </w:tcPr>
          <w:p w14:paraId="6FAAF02C" w14:textId="0BCCC33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I-SWAP</w:t>
            </w:r>
          </w:p>
        </w:tc>
        <w:tc>
          <w:tcPr>
            <w:tcW w:w="4202" w:type="dxa"/>
          </w:tcPr>
          <w:p w14:paraId="710C9ACA" w14:textId="0B9B30C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AUTHORISED MTF FOR OF EURO INTEREST RATE SWAPS.</w:t>
            </w:r>
          </w:p>
        </w:tc>
      </w:tr>
      <w:tr w:rsidR="00F93BD4" w:rsidRPr="005A7D3E" w14:paraId="73F9E122" w14:textId="5BAAB2EE"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D18301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375E7364" w14:textId="3D7D8C6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7D404B5" w14:textId="4BC56F9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JEFS</w:t>
            </w:r>
          </w:p>
        </w:tc>
        <w:tc>
          <w:tcPr>
            <w:tcW w:w="5162" w:type="dxa"/>
          </w:tcPr>
          <w:p w14:paraId="2714BDA6" w14:textId="61BC610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JEFFERIES INTERNATIONAL - SYSTEMATIC INTERNALISER</w:t>
            </w:r>
          </w:p>
        </w:tc>
        <w:tc>
          <w:tcPr>
            <w:tcW w:w="4202" w:type="dxa"/>
          </w:tcPr>
          <w:p w14:paraId="3E9F4B99" w14:textId="0023FF1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05C2264F" w14:textId="7FFD7B94"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43EBC1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6F60B20" w14:textId="5815B80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395FC43" w14:textId="5BFB950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JLSI</w:t>
            </w:r>
          </w:p>
        </w:tc>
        <w:tc>
          <w:tcPr>
            <w:tcW w:w="5162" w:type="dxa"/>
          </w:tcPr>
          <w:p w14:paraId="49D820FC" w14:textId="03764DA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JUMP LIQUIDITY - SYSTEMATIC INTERNALISER</w:t>
            </w:r>
          </w:p>
        </w:tc>
        <w:tc>
          <w:tcPr>
            <w:tcW w:w="4202" w:type="dxa"/>
          </w:tcPr>
          <w:p w14:paraId="3A7ACA63" w14:textId="13B3164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 FOR EU EQUITIES.</w:t>
            </w:r>
          </w:p>
        </w:tc>
      </w:tr>
      <w:tr w:rsidR="00F93BD4" w:rsidRPr="005A7D3E" w14:paraId="4B343C53" w14:textId="586B55BF"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4444C6A"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6ED17EC5" w14:textId="75F92ED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7B9F912" w14:textId="7494EA2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JPSI</w:t>
            </w:r>
          </w:p>
        </w:tc>
        <w:tc>
          <w:tcPr>
            <w:tcW w:w="5162" w:type="dxa"/>
          </w:tcPr>
          <w:p w14:paraId="0E8998E2" w14:textId="4FBAC2A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J.P. MORGAN SECURITIES PLC</w:t>
            </w:r>
          </w:p>
        </w:tc>
        <w:tc>
          <w:tcPr>
            <w:tcW w:w="4202" w:type="dxa"/>
          </w:tcPr>
          <w:p w14:paraId="28C56F0F" w14:textId="394250C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13AFECA6" w14:textId="40223404"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DFB106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1E53B1B4" w14:textId="0BD4FA0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3F204EE" w14:textId="36B3EBA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JSSI</w:t>
            </w:r>
          </w:p>
        </w:tc>
        <w:tc>
          <w:tcPr>
            <w:tcW w:w="5162" w:type="dxa"/>
          </w:tcPr>
          <w:p w14:paraId="7E6D0822" w14:textId="37DDF8D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JANE STREET FINANCIAL LTD - SYSTEMATIC INTERNALISER</w:t>
            </w:r>
          </w:p>
        </w:tc>
        <w:tc>
          <w:tcPr>
            <w:tcW w:w="4202" w:type="dxa"/>
          </w:tcPr>
          <w:p w14:paraId="7B326719" w14:textId="57AA2EA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76419A5A" w14:textId="36CBBCC4"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F16518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BB475F5" w14:textId="551E2D5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1D6A72D0" w14:textId="17C34AD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KLEU</w:t>
            </w:r>
          </w:p>
        </w:tc>
        <w:tc>
          <w:tcPr>
            <w:tcW w:w="5162" w:type="dxa"/>
          </w:tcPr>
          <w:p w14:paraId="6B2937A0" w14:textId="2747E97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KNIGHT LINK EUROPE</w:t>
            </w:r>
          </w:p>
        </w:tc>
        <w:tc>
          <w:tcPr>
            <w:tcW w:w="4202" w:type="dxa"/>
          </w:tcPr>
          <w:p w14:paraId="411582B8" w14:textId="7144ACA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0DA43F2C" w14:textId="72A14EE6"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DCB5C6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7CBC9514" w14:textId="69B0230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225351A" w14:textId="5872FDA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LMAE</w:t>
            </w:r>
          </w:p>
        </w:tc>
        <w:tc>
          <w:tcPr>
            <w:tcW w:w="5162" w:type="dxa"/>
          </w:tcPr>
          <w:p w14:paraId="6BACB4F8" w14:textId="5BA7901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LMAX - EQUITIES</w:t>
            </w:r>
          </w:p>
        </w:tc>
        <w:tc>
          <w:tcPr>
            <w:tcW w:w="4202" w:type="dxa"/>
          </w:tcPr>
          <w:p w14:paraId="315CB6AE" w14:textId="4CD9050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FSA REGULATED MTF FOR RETAIL CLIENTS TO TRADE CFDS UNDERLYINGS IN MULTIPLE ASSETS CLASSES INCLUDING EQUITIES.</w:t>
            </w:r>
          </w:p>
        </w:tc>
      </w:tr>
      <w:tr w:rsidR="00F93BD4" w:rsidRPr="005A7D3E" w14:paraId="4ABAB402" w14:textId="3CA3CDBE"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118427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36B2BAD" w14:textId="1177414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F2C3104" w14:textId="1D614DE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LMAF</w:t>
            </w:r>
          </w:p>
        </w:tc>
        <w:tc>
          <w:tcPr>
            <w:tcW w:w="5162" w:type="dxa"/>
          </w:tcPr>
          <w:p w14:paraId="7DC22FCA" w14:textId="1DB051D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LMAX - FX</w:t>
            </w:r>
          </w:p>
        </w:tc>
        <w:tc>
          <w:tcPr>
            <w:tcW w:w="4202" w:type="dxa"/>
          </w:tcPr>
          <w:p w14:paraId="7318BBD3" w14:textId="16EA8AA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FSA REGULATED MTF FOR RETAIL CLIENTS TO TRADE CFDS UNDERLYINGS IN MULTIPLE ASSETS CLASSES INCLUDING FX.</w:t>
            </w:r>
          </w:p>
        </w:tc>
      </w:tr>
      <w:tr w:rsidR="00F93BD4" w:rsidRPr="005A7D3E" w14:paraId="33CED9EA" w14:textId="3ED541CB"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798966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27494D33" w14:textId="4223757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8ABAEDD" w14:textId="3D6019F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LMAO</w:t>
            </w:r>
          </w:p>
        </w:tc>
        <w:tc>
          <w:tcPr>
            <w:tcW w:w="5162" w:type="dxa"/>
          </w:tcPr>
          <w:p w14:paraId="17DC7E5C" w14:textId="00E85E2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LMAX - INDICES/RATES/COMMODITIES</w:t>
            </w:r>
          </w:p>
        </w:tc>
        <w:tc>
          <w:tcPr>
            <w:tcW w:w="4202" w:type="dxa"/>
          </w:tcPr>
          <w:p w14:paraId="1649D387" w14:textId="2944A02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FSA REGULATED MTF FOR RETAIL CLIENTS TO TRADE CFDS UNDERLYINGS IN MULTIPLE ASSETS CLASSES INCLUDING INDICES/RATES/COMMODITIES.</w:t>
            </w:r>
          </w:p>
        </w:tc>
      </w:tr>
      <w:tr w:rsidR="00F93BD4" w:rsidRPr="005A7D3E" w14:paraId="6305B878" w14:textId="48C10EA0"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18AC073"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30F546A" w14:textId="4E262B5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2491F69" w14:textId="3A46DBA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LMAX</w:t>
            </w:r>
          </w:p>
        </w:tc>
        <w:tc>
          <w:tcPr>
            <w:tcW w:w="5162" w:type="dxa"/>
          </w:tcPr>
          <w:p w14:paraId="394D71AA" w14:textId="6B0E4F8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LMAX</w:t>
            </w:r>
          </w:p>
        </w:tc>
        <w:tc>
          <w:tcPr>
            <w:tcW w:w="4202" w:type="dxa"/>
          </w:tcPr>
          <w:p w14:paraId="315ADFC6" w14:textId="06478BF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FSA REGULATED MTF FOR RETAIL CLIENTS TO TRADE CFDS.</w:t>
            </w:r>
          </w:p>
        </w:tc>
      </w:tr>
      <w:tr w:rsidR="00F93BD4" w:rsidRPr="005A7D3E" w14:paraId="4A020476" w14:textId="01D259AE"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D82B26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lastRenderedPageBreak/>
              <w:t>SI</w:t>
            </w:r>
          </w:p>
        </w:tc>
        <w:tc>
          <w:tcPr>
            <w:tcW w:w="2009" w:type="dxa"/>
          </w:tcPr>
          <w:p w14:paraId="11C1F65F" w14:textId="59154C9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791DACC" w14:textId="71839FD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LOYD</w:t>
            </w:r>
          </w:p>
        </w:tc>
        <w:tc>
          <w:tcPr>
            <w:tcW w:w="5162" w:type="dxa"/>
          </w:tcPr>
          <w:p w14:paraId="59E00B15" w14:textId="0315F81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LLOYDS BANK - SYSTEMATIC INTERNALISER</w:t>
            </w:r>
          </w:p>
        </w:tc>
        <w:tc>
          <w:tcPr>
            <w:tcW w:w="4202" w:type="dxa"/>
          </w:tcPr>
          <w:p w14:paraId="7DC729D8" w14:textId="5C9D482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11630427" w14:textId="18E67E67"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A71F8C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73ABB598" w14:textId="1D6275B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DF54F01" w14:textId="46E4DE4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MCUR</w:t>
            </w:r>
          </w:p>
        </w:tc>
        <w:tc>
          <w:tcPr>
            <w:tcW w:w="5162" w:type="dxa"/>
          </w:tcPr>
          <w:p w14:paraId="151EC864" w14:textId="58FA69C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CURRENEX MTF</w:t>
            </w:r>
          </w:p>
        </w:tc>
        <w:tc>
          <w:tcPr>
            <w:tcW w:w="4202" w:type="dxa"/>
          </w:tcPr>
          <w:p w14:paraId="5D8BF4A8" w14:textId="5D35B68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71834897" w14:textId="70A96A82"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EA315A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5ABCDCE0" w14:textId="1A725CE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FAC3B93" w14:textId="4D7653F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MCXR</w:t>
            </w:r>
          </w:p>
        </w:tc>
        <w:tc>
          <w:tcPr>
            <w:tcW w:w="5162" w:type="dxa"/>
          </w:tcPr>
          <w:p w14:paraId="6FEBD95F" w14:textId="45FF134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CURRENEX MTF - RFQ</w:t>
            </w:r>
          </w:p>
        </w:tc>
        <w:tc>
          <w:tcPr>
            <w:tcW w:w="4202" w:type="dxa"/>
          </w:tcPr>
          <w:p w14:paraId="2E67DFE9" w14:textId="6205A9A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01B83D84" w14:textId="0E4AA532"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484B24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65EF11BF" w14:textId="1F88B71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1EFA0217" w14:textId="782EE6F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MCXS</w:t>
            </w:r>
          </w:p>
        </w:tc>
        <w:tc>
          <w:tcPr>
            <w:tcW w:w="5162" w:type="dxa"/>
          </w:tcPr>
          <w:p w14:paraId="717D4042" w14:textId="6D17206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CURRENEX MTF - STREAMING</w:t>
            </w:r>
          </w:p>
        </w:tc>
        <w:tc>
          <w:tcPr>
            <w:tcW w:w="4202" w:type="dxa"/>
          </w:tcPr>
          <w:p w14:paraId="60B018BF" w14:textId="5EB2505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28DD0D26" w14:textId="79C03A12"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41C9DC3"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0E00F3D1" w14:textId="5596485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2EED7CC" w14:textId="7FD9A5E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MFGL</w:t>
            </w:r>
          </w:p>
        </w:tc>
        <w:tc>
          <w:tcPr>
            <w:tcW w:w="5162" w:type="dxa"/>
          </w:tcPr>
          <w:p w14:paraId="6D4A1C67" w14:textId="4F30801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MF GLOBAL ENERGY MTF</w:t>
            </w:r>
          </w:p>
        </w:tc>
        <w:tc>
          <w:tcPr>
            <w:tcW w:w="4202" w:type="dxa"/>
          </w:tcPr>
          <w:p w14:paraId="5E80AE09" w14:textId="09A185E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27C6F800" w14:textId="1499F730"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34E23FA"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403D3EA6" w14:textId="089946A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626BD96" w14:textId="3743F9F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MFXA</w:t>
            </w:r>
          </w:p>
        </w:tc>
        <w:tc>
          <w:tcPr>
            <w:tcW w:w="5162" w:type="dxa"/>
          </w:tcPr>
          <w:p w14:paraId="059251D8" w14:textId="595A834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FX CONNECT - MTF - ALLOCATIONS</w:t>
            </w:r>
          </w:p>
        </w:tc>
        <w:tc>
          <w:tcPr>
            <w:tcW w:w="4202" w:type="dxa"/>
          </w:tcPr>
          <w:p w14:paraId="71AC95DF" w14:textId="04FE770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7E5BE26A" w14:textId="31287041"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724EB1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4AC403A0" w14:textId="5CCBEF4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5489889" w14:textId="3D107D2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MFXC</w:t>
            </w:r>
          </w:p>
        </w:tc>
        <w:tc>
          <w:tcPr>
            <w:tcW w:w="5162" w:type="dxa"/>
          </w:tcPr>
          <w:p w14:paraId="3A1CE08A" w14:textId="00DEF21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FX CONNECT - MTF</w:t>
            </w:r>
          </w:p>
        </w:tc>
        <w:tc>
          <w:tcPr>
            <w:tcW w:w="4202" w:type="dxa"/>
          </w:tcPr>
          <w:p w14:paraId="77672FFF" w14:textId="4CA9474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6636BAA0" w14:textId="1520D341"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609EF86"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5BA56177" w14:textId="7298F62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02425E9" w14:textId="05CF0E9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MFXR</w:t>
            </w:r>
          </w:p>
        </w:tc>
        <w:tc>
          <w:tcPr>
            <w:tcW w:w="5162" w:type="dxa"/>
          </w:tcPr>
          <w:p w14:paraId="2EBC27D5" w14:textId="0350EB9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FX CONNECT - MTF - RFQ</w:t>
            </w:r>
          </w:p>
        </w:tc>
        <w:tc>
          <w:tcPr>
            <w:tcW w:w="4202" w:type="dxa"/>
          </w:tcPr>
          <w:p w14:paraId="27551146" w14:textId="058467C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5D9EA15B" w14:textId="438ECDE2"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CA268E3"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58BF0852" w14:textId="33AF134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2C5785A" w14:textId="0CA6EB1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MHIP</w:t>
            </w:r>
          </w:p>
        </w:tc>
        <w:tc>
          <w:tcPr>
            <w:tcW w:w="5162" w:type="dxa"/>
          </w:tcPr>
          <w:p w14:paraId="7EB31FF9" w14:textId="38DE865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MIZUHO INTERNATIONAL - SYSTEMATIC INTERNALISER</w:t>
            </w:r>
          </w:p>
        </w:tc>
        <w:tc>
          <w:tcPr>
            <w:tcW w:w="4202" w:type="dxa"/>
          </w:tcPr>
          <w:p w14:paraId="587D2999" w14:textId="54B1ABE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ANTICIPATED SYSTEMATIC INTERNALISER FOR BONDS.</w:t>
            </w:r>
          </w:p>
        </w:tc>
      </w:tr>
      <w:tr w:rsidR="00F93BD4" w:rsidRPr="005A7D3E" w14:paraId="24376956" w14:textId="3F1C5DD0"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9A1188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6807BC21" w14:textId="0BC9326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790F478" w14:textId="6EFF830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MLRQ</w:t>
            </w:r>
          </w:p>
        </w:tc>
        <w:tc>
          <w:tcPr>
            <w:tcW w:w="5162" w:type="dxa"/>
          </w:tcPr>
          <w:p w14:paraId="1ABE80E7" w14:textId="1963CBB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MERRILL LYNCH INTERNATIONAL - RFQ - SYSTEMATIC INTERNALISER</w:t>
            </w:r>
          </w:p>
        </w:tc>
        <w:tc>
          <w:tcPr>
            <w:tcW w:w="4202" w:type="dxa"/>
          </w:tcPr>
          <w:p w14:paraId="3E47C470" w14:textId="6247C84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6F0BF005" w14:textId="76DBA349"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CD0BDB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64209D83" w14:textId="52478AB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117CA2F" w14:textId="08B42C7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MLSI</w:t>
            </w:r>
          </w:p>
        </w:tc>
        <w:tc>
          <w:tcPr>
            <w:tcW w:w="5162" w:type="dxa"/>
          </w:tcPr>
          <w:p w14:paraId="6D3F167B" w14:textId="284E6B2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MERRILL LYNCH INTERNATIONAL - SYSTEMATIC INTERNALISER</w:t>
            </w:r>
          </w:p>
        </w:tc>
        <w:tc>
          <w:tcPr>
            <w:tcW w:w="4202" w:type="dxa"/>
          </w:tcPr>
          <w:p w14:paraId="631410A4" w14:textId="13CF5DC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0A9FFB9E" w14:textId="154DCBAD"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803F37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5FED7C0E" w14:textId="34BD12C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F3904B3" w14:textId="397612B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MSSI</w:t>
            </w:r>
          </w:p>
        </w:tc>
        <w:tc>
          <w:tcPr>
            <w:tcW w:w="5162" w:type="dxa"/>
          </w:tcPr>
          <w:p w14:paraId="25D51E9F" w14:textId="7C047F5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MORGAN STANLEY AND CO. INTERNATIONAL PLC - SYSTEMATIC INTERNALISER</w:t>
            </w:r>
          </w:p>
        </w:tc>
        <w:tc>
          <w:tcPr>
            <w:tcW w:w="4202" w:type="dxa"/>
          </w:tcPr>
          <w:p w14:paraId="648B75A6" w14:textId="552D5E4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17E0A6EB" w14:textId="4886EF76"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68498A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41244AFB" w14:textId="285D63F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613C11F" w14:textId="4EE4AE1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MUTI</w:t>
            </w:r>
          </w:p>
        </w:tc>
        <w:tc>
          <w:tcPr>
            <w:tcW w:w="5162" w:type="dxa"/>
          </w:tcPr>
          <w:p w14:paraId="6A07744E" w14:textId="3B05D6D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MITSUBISHI UFJ TRUST INTERNATIONAL LIMITED - SYSTEMATIC INTERNALISER</w:t>
            </w:r>
          </w:p>
        </w:tc>
        <w:tc>
          <w:tcPr>
            <w:tcW w:w="4202" w:type="dxa"/>
          </w:tcPr>
          <w:p w14:paraId="7B9D4CA4" w14:textId="5C923A6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0EABB2B4" w14:textId="70D80B09"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07048F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5F7B449F" w14:textId="1704665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D6E0D57" w14:textId="3202C53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NAVE</w:t>
            </w:r>
          </w:p>
        </w:tc>
        <w:tc>
          <w:tcPr>
            <w:tcW w:w="5162" w:type="dxa"/>
          </w:tcPr>
          <w:p w14:paraId="1ACF21D7" w14:textId="1751E89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NAVESIS-MTF</w:t>
            </w:r>
          </w:p>
        </w:tc>
        <w:tc>
          <w:tcPr>
            <w:tcW w:w="4202" w:type="dxa"/>
          </w:tcPr>
          <w:p w14:paraId="2B2C5540" w14:textId="5ECF513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TRADE NAME: NAVESIS ETF.</w:t>
            </w:r>
          </w:p>
        </w:tc>
      </w:tr>
      <w:tr w:rsidR="00F93BD4" w:rsidRPr="005A7D3E" w14:paraId="70BA3B6E" w14:textId="526A8F94"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BF352B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B8DEFE7" w14:textId="2F39306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01370C6" w14:textId="14DA320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NEXY</w:t>
            </w:r>
          </w:p>
        </w:tc>
        <w:tc>
          <w:tcPr>
            <w:tcW w:w="5162" w:type="dxa"/>
          </w:tcPr>
          <w:p w14:paraId="0E052ADE" w14:textId="774A2E8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EBS MTF - RFQ - FOR CORPORATES TRADING FX PRODUCTS</w:t>
            </w:r>
          </w:p>
        </w:tc>
        <w:tc>
          <w:tcPr>
            <w:tcW w:w="4202" w:type="dxa"/>
          </w:tcPr>
          <w:p w14:paraId="5D13053E" w14:textId="3DBD0B9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596302BA" w14:textId="18737C0D"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386E74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25EDDFAF" w14:textId="31AAFA0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C158704" w14:textId="20E9865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NOSI</w:t>
            </w:r>
          </w:p>
        </w:tc>
        <w:tc>
          <w:tcPr>
            <w:tcW w:w="5162" w:type="dxa"/>
          </w:tcPr>
          <w:p w14:paraId="0543B306" w14:textId="1137AEB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NOMURA SYSTEMATIC INTERNALISER</w:t>
            </w:r>
          </w:p>
        </w:tc>
        <w:tc>
          <w:tcPr>
            <w:tcW w:w="4202" w:type="dxa"/>
          </w:tcPr>
          <w:p w14:paraId="216AB56C" w14:textId="15BEBAA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4DECC2C4" w14:textId="510AE737"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66C906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2D8CA38A" w14:textId="076ABED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7C9570F" w14:textId="621DD0C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NWMS</w:t>
            </w:r>
          </w:p>
        </w:tc>
        <w:tc>
          <w:tcPr>
            <w:tcW w:w="5162" w:type="dxa"/>
          </w:tcPr>
          <w:p w14:paraId="0D2B7C3A" w14:textId="5849850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ROYAL BANK OF SCOTLAND - SYSTEMATIC INTERNALISER</w:t>
            </w:r>
          </w:p>
        </w:tc>
        <w:tc>
          <w:tcPr>
            <w:tcW w:w="4202" w:type="dxa"/>
          </w:tcPr>
          <w:p w14:paraId="2A550751" w14:textId="1B067C3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785DC31E" w14:textId="62D79F32"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EF8C30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3DC7F98" w14:textId="6D17DE0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2FCEB6D" w14:textId="6BE09E1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OCSI</w:t>
            </w:r>
          </w:p>
        </w:tc>
        <w:tc>
          <w:tcPr>
            <w:tcW w:w="5162" w:type="dxa"/>
          </w:tcPr>
          <w:p w14:paraId="2D2032F3" w14:textId="474F55B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OTKRITIE-CAPITAL - SYSTEMATIC INTERNALISER</w:t>
            </w:r>
          </w:p>
        </w:tc>
        <w:tc>
          <w:tcPr>
            <w:tcW w:w="4202" w:type="dxa"/>
          </w:tcPr>
          <w:p w14:paraId="050325DF" w14:textId="64D0944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41790E28" w14:textId="30D577CE"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0135A3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4E4D788" w14:textId="2A2D31E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F598609" w14:textId="3877DE0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PIEU</w:t>
            </w:r>
          </w:p>
        </w:tc>
        <w:tc>
          <w:tcPr>
            <w:tcW w:w="5162" w:type="dxa"/>
          </w:tcPr>
          <w:p w14:paraId="48355012" w14:textId="404DB01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ARITAS FINANCIAL LTD</w:t>
            </w:r>
          </w:p>
        </w:tc>
        <w:tc>
          <w:tcPr>
            <w:tcW w:w="4202" w:type="dxa"/>
          </w:tcPr>
          <w:p w14:paraId="0861F806" w14:textId="3174BE0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FOR LARGE BLOCK PAN-EUROPEAN EQUITIES.</w:t>
            </w:r>
          </w:p>
        </w:tc>
      </w:tr>
      <w:tr w:rsidR="00F93BD4" w:rsidRPr="005A7D3E" w14:paraId="7332490A" w14:textId="66AA965D"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C20D90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14B42A5F" w14:textId="5ECA307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3C30258" w14:textId="6B3DA8D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PVMF</w:t>
            </w:r>
          </w:p>
        </w:tc>
        <w:tc>
          <w:tcPr>
            <w:tcW w:w="5162" w:type="dxa"/>
          </w:tcPr>
          <w:p w14:paraId="7AEDBB46" w14:textId="0D3676D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PVM OTF</w:t>
            </w:r>
          </w:p>
        </w:tc>
        <w:tc>
          <w:tcPr>
            <w:tcW w:w="4202" w:type="dxa"/>
          </w:tcPr>
          <w:p w14:paraId="395751BD" w14:textId="65E7A55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1D63D1AB" w14:textId="02BEC0BE"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B28F59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28C04FB5" w14:textId="74BE997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24F34EA" w14:textId="23ADBD6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RESE</w:t>
            </w:r>
          </w:p>
        </w:tc>
        <w:tc>
          <w:tcPr>
            <w:tcW w:w="5162" w:type="dxa"/>
          </w:tcPr>
          <w:p w14:paraId="300C9312" w14:textId="6D72F06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EBS MTF - RESET</w:t>
            </w:r>
          </w:p>
        </w:tc>
        <w:tc>
          <w:tcPr>
            <w:tcW w:w="4202" w:type="dxa"/>
          </w:tcPr>
          <w:p w14:paraId="6AF4ED19" w14:textId="5138BB2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RISK MITIGATION SERVICES.</w:t>
            </w:r>
          </w:p>
        </w:tc>
      </w:tr>
      <w:tr w:rsidR="00F93BD4" w:rsidRPr="005A7D3E" w14:paraId="60A2CA7D" w14:textId="08702395"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96F5F2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2A3ACE2D" w14:textId="2D0456B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DD2C9BA" w14:textId="7A91CE9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REST</w:t>
            </w:r>
          </w:p>
        </w:tc>
        <w:tc>
          <w:tcPr>
            <w:tcW w:w="5162" w:type="dxa"/>
          </w:tcPr>
          <w:p w14:paraId="6222B58E" w14:textId="689BFC3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NEX SEF MTF - RESET - RISK MITIGATION SERVICES</w:t>
            </w:r>
          </w:p>
        </w:tc>
        <w:tc>
          <w:tcPr>
            <w:tcW w:w="4202" w:type="dxa"/>
          </w:tcPr>
          <w:p w14:paraId="5111B3E4" w14:textId="2F2F047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SWAP EXECUTION FACILITY</w:t>
            </w:r>
          </w:p>
        </w:tc>
      </w:tr>
      <w:tr w:rsidR="00F93BD4" w:rsidRPr="005A7D3E" w14:paraId="6B8BD951" w14:textId="39CB7D35"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03EFD6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456108C9" w14:textId="369AD31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496EAD9" w14:textId="3CBC673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RTSI</w:t>
            </w:r>
          </w:p>
        </w:tc>
        <w:tc>
          <w:tcPr>
            <w:tcW w:w="5162" w:type="dxa"/>
          </w:tcPr>
          <w:p w14:paraId="4D5517D8" w14:textId="5480957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RBC INVESTOR SERVICES TRUST - SYSTEMATIC INTERNALISER</w:t>
            </w:r>
          </w:p>
        </w:tc>
        <w:tc>
          <w:tcPr>
            <w:tcW w:w="4202" w:type="dxa"/>
          </w:tcPr>
          <w:p w14:paraId="4E8F3FA2" w14:textId="6888FA7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40C3C08D" w14:textId="69FDDEE1"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F1CD92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5AF969BA" w14:textId="2D59DAA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F5D6C69" w14:textId="0E14C09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SGMX</w:t>
            </w:r>
          </w:p>
        </w:tc>
        <w:tc>
          <w:tcPr>
            <w:tcW w:w="5162" w:type="dxa"/>
          </w:tcPr>
          <w:p w14:paraId="0C7487BC" w14:textId="6D87EA0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SIGMA X MTF</w:t>
            </w:r>
          </w:p>
        </w:tc>
        <w:tc>
          <w:tcPr>
            <w:tcW w:w="4202" w:type="dxa"/>
          </w:tcPr>
          <w:p w14:paraId="4B5C3F4B" w14:textId="2CF50D1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ELECTRONIC TRADING PLATFORM FOR EUROPEAN EQUITIES.</w:t>
            </w:r>
          </w:p>
        </w:tc>
      </w:tr>
      <w:tr w:rsidR="00F93BD4" w:rsidRPr="005A7D3E" w14:paraId="21C49359" w14:textId="50050ED1"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0BEC62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3E2E03C8" w14:textId="0653F19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A688119" w14:textId="462D867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SGMY</w:t>
            </w:r>
          </w:p>
        </w:tc>
        <w:tc>
          <w:tcPr>
            <w:tcW w:w="5162" w:type="dxa"/>
          </w:tcPr>
          <w:p w14:paraId="66D9ED6D" w14:textId="51765F7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SIGMA X MTF - AUCTION BOOK</w:t>
            </w:r>
          </w:p>
        </w:tc>
        <w:tc>
          <w:tcPr>
            <w:tcW w:w="4202" w:type="dxa"/>
          </w:tcPr>
          <w:p w14:paraId="6D163660" w14:textId="0830E18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AUCTION BOOK.</w:t>
            </w:r>
          </w:p>
        </w:tc>
      </w:tr>
      <w:tr w:rsidR="00F93BD4" w:rsidRPr="005A7D3E" w14:paraId="2259C0ED" w14:textId="56490488"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D55744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78F50C7" w14:textId="501AD8F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972C902" w14:textId="5396260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SICS</w:t>
            </w:r>
          </w:p>
        </w:tc>
        <w:tc>
          <w:tcPr>
            <w:tcW w:w="5162" w:type="dxa"/>
          </w:tcPr>
          <w:p w14:paraId="192F193F" w14:textId="3EE8540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CREDIT SUISSE SECURITIES (EUROPE) LIMITED - SYSTEMATIC INTERNALISER</w:t>
            </w:r>
          </w:p>
        </w:tc>
        <w:tc>
          <w:tcPr>
            <w:tcW w:w="4202" w:type="dxa"/>
          </w:tcPr>
          <w:p w14:paraId="4A3FC559" w14:textId="0B82CF6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1F4D90F9" w14:textId="345BAE16"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84AF95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56FA9D79" w14:textId="6778165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ABB32D0" w14:textId="0A992E6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SPEC</w:t>
            </w:r>
          </w:p>
        </w:tc>
        <w:tc>
          <w:tcPr>
            <w:tcW w:w="5162" w:type="dxa"/>
          </w:tcPr>
          <w:p w14:paraId="23D180F9" w14:textId="374D8AA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MAREX SPECTRON INTERNATIONAL LIMITED OTF</w:t>
            </w:r>
          </w:p>
        </w:tc>
        <w:tc>
          <w:tcPr>
            <w:tcW w:w="4202" w:type="dxa"/>
          </w:tcPr>
          <w:p w14:paraId="3C324BA6" w14:textId="708CE7F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OTC DERIVATIVES.</w:t>
            </w:r>
          </w:p>
        </w:tc>
      </w:tr>
      <w:tr w:rsidR="00F93BD4" w:rsidRPr="005A7D3E" w14:paraId="325F6E57" w14:textId="68AC8FBA"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DBF63AA"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0B2BB777" w14:textId="272A030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75F6F2C" w14:textId="73388DF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SQUA</w:t>
            </w:r>
          </w:p>
        </w:tc>
        <w:tc>
          <w:tcPr>
            <w:tcW w:w="5162" w:type="dxa"/>
          </w:tcPr>
          <w:p w14:paraId="5B2AD0AF" w14:textId="1494B98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SQUARE GLOBAL - OTF</w:t>
            </w:r>
          </w:p>
        </w:tc>
        <w:tc>
          <w:tcPr>
            <w:tcW w:w="4202" w:type="dxa"/>
          </w:tcPr>
          <w:p w14:paraId="3F12C30A" w14:textId="4DD122C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OTC EQUITY DERIVATIVES.</w:t>
            </w:r>
          </w:p>
        </w:tc>
      </w:tr>
      <w:tr w:rsidR="00F93BD4" w:rsidRPr="005A7D3E" w14:paraId="5B1361D9" w14:textId="6B2F5B4B"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218C392"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071F5DFA" w14:textId="5964E44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DCD15BA" w14:textId="1FC7570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SSFX</w:t>
            </w:r>
          </w:p>
        </w:tc>
        <w:tc>
          <w:tcPr>
            <w:tcW w:w="5162" w:type="dxa"/>
          </w:tcPr>
          <w:p w14:paraId="4C6822D8" w14:textId="520DA87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STATE STREET BANK AND TRUST FX - SYSTEMATIC INTERNALISER</w:t>
            </w:r>
          </w:p>
        </w:tc>
        <w:tc>
          <w:tcPr>
            <w:tcW w:w="4202" w:type="dxa"/>
          </w:tcPr>
          <w:p w14:paraId="12CE3EE4" w14:textId="0D4F610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STATE STREET FOREIGN EXCHANGE SYSTEMATIC INTERNALISER.</w:t>
            </w:r>
          </w:p>
        </w:tc>
      </w:tr>
      <w:tr w:rsidR="00F93BD4" w:rsidRPr="005A7D3E" w14:paraId="68750F9E" w14:textId="39495BB3"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19DA950"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lastRenderedPageBreak/>
              <w:t>OTF</w:t>
            </w:r>
          </w:p>
        </w:tc>
        <w:tc>
          <w:tcPr>
            <w:tcW w:w="2009" w:type="dxa"/>
          </w:tcPr>
          <w:p w14:paraId="6867F569" w14:textId="773EB38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1610713D" w14:textId="0FD4EE8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STAL</w:t>
            </w:r>
          </w:p>
        </w:tc>
        <w:tc>
          <w:tcPr>
            <w:tcW w:w="5162" w:type="dxa"/>
          </w:tcPr>
          <w:p w14:paraId="7CDC2F89" w14:textId="26188B3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SCHNEIDER OTF</w:t>
            </w:r>
          </w:p>
        </w:tc>
        <w:tc>
          <w:tcPr>
            <w:tcW w:w="4202" w:type="dxa"/>
          </w:tcPr>
          <w:p w14:paraId="4E4FB0ED" w14:textId="6243583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ELECTRONIC/VOICE HYBRID TRADING PLATFORM FOR BONDS AND OTC</w:t>
            </w:r>
            <w:r w:rsidRPr="00D956D4">
              <w:rPr>
                <w:rFonts w:ascii="Calibri" w:hAnsi="Calibri" w:cs="Calibri"/>
                <w:color w:val="000000"/>
                <w:sz w:val="18"/>
                <w:szCs w:val="18"/>
              </w:rPr>
              <w:br/>
              <w:t>DERIVATIVES.</w:t>
            </w:r>
          </w:p>
        </w:tc>
      </w:tr>
      <w:tr w:rsidR="00F93BD4" w:rsidRPr="005A7D3E" w14:paraId="06E4AADE" w14:textId="4C9B9024"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DE50B0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5C40BD26" w14:textId="3AA54BA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11B4016D" w14:textId="41A765A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STAN</w:t>
            </w:r>
          </w:p>
        </w:tc>
        <w:tc>
          <w:tcPr>
            <w:tcW w:w="5162" w:type="dxa"/>
          </w:tcPr>
          <w:p w14:paraId="70971235" w14:textId="6EA269C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STANDARD CHARTERED - SYSTEMATIC INTERNALISER</w:t>
            </w:r>
          </w:p>
        </w:tc>
        <w:tc>
          <w:tcPr>
            <w:tcW w:w="4202" w:type="dxa"/>
          </w:tcPr>
          <w:p w14:paraId="06F59956" w14:textId="17082D1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5E38B3F3" w14:textId="2FB5C130"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D7BB76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17F4AFDC" w14:textId="210B591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A263D72" w14:textId="581030C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STSI</w:t>
            </w:r>
          </w:p>
        </w:tc>
        <w:tc>
          <w:tcPr>
            <w:tcW w:w="5162" w:type="dxa"/>
          </w:tcPr>
          <w:p w14:paraId="64F11E7C" w14:textId="112B66C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SUN TRADING INTERNATIONAL - SYSTEMATIC INTERNALISER</w:t>
            </w:r>
          </w:p>
        </w:tc>
        <w:tc>
          <w:tcPr>
            <w:tcW w:w="4202" w:type="dxa"/>
          </w:tcPr>
          <w:p w14:paraId="6AC12A5F" w14:textId="0F8379D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SYSTEMATIC INTERNALISER</w:t>
            </w:r>
          </w:p>
        </w:tc>
      </w:tr>
      <w:tr w:rsidR="00F93BD4" w:rsidRPr="005A7D3E" w14:paraId="34A596ED" w14:textId="41E62C8F"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05C6BE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7ABF1A08" w14:textId="1056ABC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15CFD729" w14:textId="617DEF2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SUNM</w:t>
            </w:r>
          </w:p>
        </w:tc>
        <w:tc>
          <w:tcPr>
            <w:tcW w:w="5162" w:type="dxa"/>
          </w:tcPr>
          <w:p w14:paraId="069FA5FA" w14:textId="35AF1C7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SUNRISE - MTF</w:t>
            </w:r>
          </w:p>
        </w:tc>
        <w:tc>
          <w:tcPr>
            <w:tcW w:w="4202" w:type="dxa"/>
          </w:tcPr>
          <w:p w14:paraId="364842AA" w14:textId="0D324FF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w:t>
            </w:r>
          </w:p>
        </w:tc>
      </w:tr>
      <w:tr w:rsidR="00F93BD4" w:rsidRPr="005A7D3E" w14:paraId="28F55C00" w14:textId="5E33B41D"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F9BD98A"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3420AC21" w14:textId="6478373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006CACF" w14:textId="0F9F319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SUNO</w:t>
            </w:r>
          </w:p>
        </w:tc>
        <w:tc>
          <w:tcPr>
            <w:tcW w:w="5162" w:type="dxa"/>
          </w:tcPr>
          <w:p w14:paraId="0192B5CD" w14:textId="7455275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SUNRISE - OTF</w:t>
            </w:r>
          </w:p>
        </w:tc>
        <w:tc>
          <w:tcPr>
            <w:tcW w:w="4202" w:type="dxa"/>
          </w:tcPr>
          <w:p w14:paraId="0091AB82" w14:textId="6F6D4E1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455200CD" w14:textId="4F59236B"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7D72FC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1F68A29A" w14:textId="0C32B5C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8AFCA40" w14:textId="7AEEC70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TECO</w:t>
            </w:r>
          </w:p>
        </w:tc>
        <w:tc>
          <w:tcPr>
            <w:tcW w:w="5162" w:type="dxa"/>
          </w:tcPr>
          <w:p w14:paraId="0890447C" w14:textId="21A0011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OTF - COMMODITY AND ENERGY DERIVATIVES</w:t>
            </w:r>
          </w:p>
        </w:tc>
        <w:tc>
          <w:tcPr>
            <w:tcW w:w="4202" w:type="dxa"/>
          </w:tcPr>
          <w:p w14:paraId="29B09045" w14:textId="759B7D1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COMMODITY AND ENERGY DERIVATIVES.</w:t>
            </w:r>
          </w:p>
        </w:tc>
      </w:tr>
      <w:tr w:rsidR="00F93BD4" w:rsidRPr="005A7D3E" w14:paraId="6682752F" w14:textId="691A7C8C"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5F581D3"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012688EF" w14:textId="3E5FF9D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410AC9C" w14:textId="4EBAC24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TEEG</w:t>
            </w:r>
          </w:p>
        </w:tc>
        <w:tc>
          <w:tcPr>
            <w:tcW w:w="5162" w:type="dxa"/>
          </w:tcPr>
          <w:p w14:paraId="2A1417BD" w14:textId="5FDF81C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OTF - EUROPEAN GOVERNMENT BONDS</w:t>
            </w:r>
          </w:p>
        </w:tc>
        <w:tc>
          <w:tcPr>
            <w:tcW w:w="4202" w:type="dxa"/>
          </w:tcPr>
          <w:p w14:paraId="3828F2AF" w14:textId="15F2E5A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THE TRADING OF EUROPEAN GOVERNMENT BONDS.</w:t>
            </w:r>
          </w:p>
        </w:tc>
      </w:tr>
      <w:tr w:rsidR="00F93BD4" w:rsidRPr="005A7D3E" w14:paraId="00A86A4D" w14:textId="2261662E"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5D67DE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66D5D801" w14:textId="34CC820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B188190" w14:textId="562F542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TEFD</w:t>
            </w:r>
          </w:p>
        </w:tc>
        <w:tc>
          <w:tcPr>
            <w:tcW w:w="5162" w:type="dxa"/>
          </w:tcPr>
          <w:p w14:paraId="47D4CBB3" w14:textId="499779A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MTF - FX DERIVATIVES</w:t>
            </w:r>
          </w:p>
        </w:tc>
        <w:tc>
          <w:tcPr>
            <w:tcW w:w="4202" w:type="dxa"/>
          </w:tcPr>
          <w:p w14:paraId="0D99A7C3" w14:textId="5AC5AE6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FOR THE TRADING OF FX DERIVATIVES.</w:t>
            </w:r>
          </w:p>
        </w:tc>
      </w:tr>
      <w:tr w:rsidR="00F93BD4" w:rsidRPr="005A7D3E" w14:paraId="7A3E4A0E" w14:textId="6CC02843"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802B09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6363F9AD" w14:textId="0D6E3B9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18CFC5F" w14:textId="48BAC3C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TEFX</w:t>
            </w:r>
          </w:p>
        </w:tc>
        <w:tc>
          <w:tcPr>
            <w:tcW w:w="5162" w:type="dxa"/>
          </w:tcPr>
          <w:p w14:paraId="7B99400F" w14:textId="413B6C3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OTF - FX DERIVATIVES</w:t>
            </w:r>
          </w:p>
        </w:tc>
        <w:tc>
          <w:tcPr>
            <w:tcW w:w="4202" w:type="dxa"/>
          </w:tcPr>
          <w:p w14:paraId="22D58ECC" w14:textId="75D3F6B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FX DERIVATIVES.</w:t>
            </w:r>
          </w:p>
        </w:tc>
      </w:tr>
      <w:tr w:rsidR="00F93BD4" w:rsidRPr="005A7D3E" w14:paraId="584794E9" w14:textId="5FAC6C59"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2ABEA4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4D7BF02C" w14:textId="26B995D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C0FD2A5" w14:textId="4610DBA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TEGB</w:t>
            </w:r>
          </w:p>
        </w:tc>
        <w:tc>
          <w:tcPr>
            <w:tcW w:w="5162" w:type="dxa"/>
          </w:tcPr>
          <w:p w14:paraId="6A25F050" w14:textId="4C810D5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OTF - GOVERNMENT BONDS EXCLUDING UK GILTS</w:t>
            </w:r>
          </w:p>
        </w:tc>
        <w:tc>
          <w:tcPr>
            <w:tcW w:w="4202" w:type="dxa"/>
          </w:tcPr>
          <w:p w14:paraId="74C57010" w14:textId="55691EE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GOVERNMENT BONDS EXCLUDING UK GILTS.</w:t>
            </w:r>
          </w:p>
        </w:tc>
      </w:tr>
      <w:tr w:rsidR="00F93BD4" w:rsidRPr="005A7D3E" w14:paraId="292DD605" w14:textId="3CD479E3"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D2896CB"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39783409" w14:textId="53711C4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1D53C1F8" w14:textId="31450AD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TEGI</w:t>
            </w:r>
          </w:p>
        </w:tc>
        <w:tc>
          <w:tcPr>
            <w:tcW w:w="5162" w:type="dxa"/>
          </w:tcPr>
          <w:p w14:paraId="5E3C15D7" w14:textId="421EC78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OTF - GOVERNMENT BONDS - UK GILTS</w:t>
            </w:r>
          </w:p>
        </w:tc>
        <w:tc>
          <w:tcPr>
            <w:tcW w:w="4202" w:type="dxa"/>
          </w:tcPr>
          <w:p w14:paraId="3E54C2BF" w14:textId="54BFE59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GOVERNMENT BONDS - UK GILTS.</w:t>
            </w:r>
          </w:p>
        </w:tc>
      </w:tr>
      <w:tr w:rsidR="00F93BD4" w:rsidRPr="005A7D3E" w14:paraId="46BC9CC0" w14:textId="60D7A147"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E78435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5A8DE850" w14:textId="11162D2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898D5C8" w14:textId="5A4E2C7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TEIR</w:t>
            </w:r>
          </w:p>
        </w:tc>
        <w:tc>
          <w:tcPr>
            <w:tcW w:w="5162" w:type="dxa"/>
          </w:tcPr>
          <w:p w14:paraId="1C3D76D1" w14:textId="7D03F21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OTF - INTEREST RATE DERIVATIVES</w:t>
            </w:r>
          </w:p>
        </w:tc>
        <w:tc>
          <w:tcPr>
            <w:tcW w:w="4202" w:type="dxa"/>
          </w:tcPr>
          <w:p w14:paraId="4B530F50" w14:textId="4C7F46D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INTEREST RATE DERIVATIVES.</w:t>
            </w:r>
          </w:p>
        </w:tc>
      </w:tr>
      <w:tr w:rsidR="00F93BD4" w:rsidRPr="005A7D3E" w14:paraId="54B14AEE" w14:textId="49CD19E4"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CD64F6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7E9EF278" w14:textId="32C8D4A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225DCDD" w14:textId="6197020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TEMB</w:t>
            </w:r>
          </w:p>
        </w:tc>
        <w:tc>
          <w:tcPr>
            <w:tcW w:w="5162" w:type="dxa"/>
          </w:tcPr>
          <w:p w14:paraId="77873676" w14:textId="19414C1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MTF - GOVERNMENT BONDS EXCLUDING UK GILTS</w:t>
            </w:r>
          </w:p>
        </w:tc>
        <w:tc>
          <w:tcPr>
            <w:tcW w:w="4202" w:type="dxa"/>
          </w:tcPr>
          <w:p w14:paraId="5C6728BA" w14:textId="7C924CC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FOR THE TRADING OF GOVERNMENT BONDS EXCLUDING UK GILTS.</w:t>
            </w:r>
          </w:p>
        </w:tc>
      </w:tr>
      <w:tr w:rsidR="00F93BD4" w:rsidRPr="005A7D3E" w14:paraId="4B13A7E4" w14:textId="13991729"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09479D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51759CD3" w14:textId="280E2DE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F585460" w14:textId="4AA9B12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TEMC</w:t>
            </w:r>
          </w:p>
        </w:tc>
        <w:tc>
          <w:tcPr>
            <w:tcW w:w="5162" w:type="dxa"/>
          </w:tcPr>
          <w:p w14:paraId="20E0B92C" w14:textId="682C8E3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MTF - COMMODITIES AND ENERGY DERIVATIVES</w:t>
            </w:r>
          </w:p>
        </w:tc>
        <w:tc>
          <w:tcPr>
            <w:tcW w:w="4202" w:type="dxa"/>
          </w:tcPr>
          <w:p w14:paraId="731A4CD8" w14:textId="5302E93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FOR THE TRADING OF COMMODITIES &amp; ENERGY DERIVATIVES.</w:t>
            </w:r>
          </w:p>
        </w:tc>
      </w:tr>
      <w:tr w:rsidR="00F93BD4" w:rsidRPr="005A7D3E" w14:paraId="03442808" w14:textId="31B9A871"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C1CADCB"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308A5807" w14:textId="465FDB9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AB6EE4E" w14:textId="26E0CD1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TEMF</w:t>
            </w:r>
          </w:p>
        </w:tc>
        <w:tc>
          <w:tcPr>
            <w:tcW w:w="5162" w:type="dxa"/>
          </w:tcPr>
          <w:p w14:paraId="6442A367" w14:textId="6B83933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MTF - CORPORATE BONDS AND SECURITISED DEBT</w:t>
            </w:r>
          </w:p>
        </w:tc>
        <w:tc>
          <w:tcPr>
            <w:tcW w:w="4202" w:type="dxa"/>
          </w:tcPr>
          <w:p w14:paraId="3A7FB923" w14:textId="50EE557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FOR THE TRADING OF CORPORATE BONDS &amp; SECURITISED DEBT.</w:t>
            </w:r>
          </w:p>
        </w:tc>
      </w:tr>
      <w:tr w:rsidR="00F93BD4" w:rsidRPr="005A7D3E" w14:paraId="37776CE0" w14:textId="6252C48C"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8C061D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433933DD" w14:textId="04878C0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49BCFC6" w14:textId="587EBA3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TEMG</w:t>
            </w:r>
          </w:p>
        </w:tc>
        <w:tc>
          <w:tcPr>
            <w:tcW w:w="5162" w:type="dxa"/>
          </w:tcPr>
          <w:p w14:paraId="4C99A11B" w14:textId="3CC6700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MTF - GOVERNMENT BONDS - UK GILTS</w:t>
            </w:r>
          </w:p>
        </w:tc>
        <w:tc>
          <w:tcPr>
            <w:tcW w:w="4202" w:type="dxa"/>
          </w:tcPr>
          <w:p w14:paraId="1C4B1FC7" w14:textId="090EE4D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FOR THE TRADING OF GOVERNMENT BONDS - UK GILTS.</w:t>
            </w:r>
          </w:p>
        </w:tc>
      </w:tr>
      <w:tr w:rsidR="00F93BD4" w:rsidRPr="005A7D3E" w14:paraId="279C19F3" w14:textId="1B6EEEBE"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B98951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7D412231" w14:textId="46C99A1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2F1EC79" w14:textId="5609B34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TEMI</w:t>
            </w:r>
          </w:p>
        </w:tc>
        <w:tc>
          <w:tcPr>
            <w:tcW w:w="5162" w:type="dxa"/>
          </w:tcPr>
          <w:p w14:paraId="778299A3" w14:textId="684CED2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MTF - MONEY MARKETS</w:t>
            </w:r>
          </w:p>
        </w:tc>
        <w:tc>
          <w:tcPr>
            <w:tcW w:w="4202" w:type="dxa"/>
          </w:tcPr>
          <w:p w14:paraId="09C9BD8D" w14:textId="1B798B7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FOR THE TRADING OF MONEY MARKET INSTRUMENTS.</w:t>
            </w:r>
          </w:p>
        </w:tc>
      </w:tr>
      <w:tr w:rsidR="00F93BD4" w:rsidRPr="005A7D3E" w14:paraId="4AFCA69B" w14:textId="20E8F5E8"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A9C588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3C9D198A" w14:textId="71E98CE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4DAA69B" w14:textId="6336666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TEMM</w:t>
            </w:r>
          </w:p>
        </w:tc>
        <w:tc>
          <w:tcPr>
            <w:tcW w:w="5162" w:type="dxa"/>
          </w:tcPr>
          <w:p w14:paraId="23CED8CF" w14:textId="51604FF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OTF - MONEY MARKET INSTRUMENTS</w:t>
            </w:r>
          </w:p>
        </w:tc>
        <w:tc>
          <w:tcPr>
            <w:tcW w:w="4202" w:type="dxa"/>
          </w:tcPr>
          <w:p w14:paraId="242E814D" w14:textId="27232D6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MONEY MARKET INSTRUMENTS.</w:t>
            </w:r>
          </w:p>
        </w:tc>
      </w:tr>
      <w:tr w:rsidR="00F93BD4" w:rsidRPr="005A7D3E" w14:paraId="1231E791" w14:textId="0B91BEBC"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9905C4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0B0F1CC8" w14:textId="5DCFC91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8053E7A" w14:textId="2C3AB1E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TEMR</w:t>
            </w:r>
          </w:p>
        </w:tc>
        <w:tc>
          <w:tcPr>
            <w:tcW w:w="5162" w:type="dxa"/>
          </w:tcPr>
          <w:p w14:paraId="7F566400" w14:textId="30474BD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MTF - REPOS</w:t>
            </w:r>
          </w:p>
        </w:tc>
        <w:tc>
          <w:tcPr>
            <w:tcW w:w="4202" w:type="dxa"/>
          </w:tcPr>
          <w:p w14:paraId="714EDE80" w14:textId="79BADB2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FOR THE TRADING OF REPOS.</w:t>
            </w:r>
          </w:p>
        </w:tc>
      </w:tr>
      <w:tr w:rsidR="00F93BD4" w:rsidRPr="005A7D3E" w14:paraId="0EBE6688" w14:textId="10760405"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F8D673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46AB358C" w14:textId="31320B8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1619FDB" w14:textId="393E46C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TEOF</w:t>
            </w:r>
          </w:p>
        </w:tc>
        <w:tc>
          <w:tcPr>
            <w:tcW w:w="5162" w:type="dxa"/>
          </w:tcPr>
          <w:p w14:paraId="7F0099D1" w14:textId="5519D3C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OTF - PREBON FX DERIVATIVES</w:t>
            </w:r>
          </w:p>
        </w:tc>
        <w:tc>
          <w:tcPr>
            <w:tcW w:w="4202" w:type="dxa"/>
          </w:tcPr>
          <w:p w14:paraId="1A84E4BF" w14:textId="77483E5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PREBON FX DERIVATIVES.</w:t>
            </w:r>
          </w:p>
        </w:tc>
      </w:tr>
      <w:tr w:rsidR="00F93BD4" w:rsidRPr="005A7D3E" w14:paraId="1CC6577C" w14:textId="298B757B"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9701AF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0A517C4A" w14:textId="7319E48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BF3B8CC" w14:textId="3005585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TERE</w:t>
            </w:r>
          </w:p>
        </w:tc>
        <w:tc>
          <w:tcPr>
            <w:tcW w:w="5162" w:type="dxa"/>
          </w:tcPr>
          <w:p w14:paraId="3A798ADD" w14:textId="63D11CD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OTF - REPOS</w:t>
            </w:r>
          </w:p>
        </w:tc>
        <w:tc>
          <w:tcPr>
            <w:tcW w:w="4202" w:type="dxa"/>
          </w:tcPr>
          <w:p w14:paraId="6626B13E" w14:textId="756A954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OTF FOR THE TRADING OF REPOS.</w:t>
            </w:r>
          </w:p>
        </w:tc>
      </w:tr>
      <w:tr w:rsidR="00F93BD4" w:rsidRPr="005A7D3E" w14:paraId="0B4B4486" w14:textId="14ECB083"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016F1EA"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6CFFF484" w14:textId="3254619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93ECFEE" w14:textId="49BB9E8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TIRD</w:t>
            </w:r>
          </w:p>
        </w:tc>
        <w:tc>
          <w:tcPr>
            <w:tcW w:w="5162" w:type="dxa"/>
          </w:tcPr>
          <w:p w14:paraId="35129410" w14:textId="24C7058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MTF - INTEREST RATE DERIVATIVES</w:t>
            </w:r>
          </w:p>
        </w:tc>
        <w:tc>
          <w:tcPr>
            <w:tcW w:w="4202" w:type="dxa"/>
          </w:tcPr>
          <w:p w14:paraId="573C5998" w14:textId="41460B6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FOR THE TRADING OF INTEREST RATE DERIVATIVES.</w:t>
            </w:r>
          </w:p>
        </w:tc>
      </w:tr>
      <w:tr w:rsidR="00F93BD4" w:rsidRPr="005A7D3E" w14:paraId="010E91CF" w14:textId="3730AA44"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1908A1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6B0C6D70" w14:textId="56CF3F9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EF36785" w14:textId="5AD744F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TPEL</w:t>
            </w:r>
          </w:p>
        </w:tc>
        <w:tc>
          <w:tcPr>
            <w:tcW w:w="5162" w:type="dxa"/>
          </w:tcPr>
          <w:p w14:paraId="65420D42" w14:textId="32039AE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LIMITED</w:t>
            </w:r>
          </w:p>
        </w:tc>
        <w:tc>
          <w:tcPr>
            <w:tcW w:w="4202" w:type="dxa"/>
          </w:tcPr>
          <w:p w14:paraId="6100B47D" w14:textId="73190BA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xml:space="preserve">MTF FOR THE BROKING OF FOREIGN EXCHANGE, ENERGY, COMMODITY AND </w:t>
            </w:r>
            <w:r w:rsidRPr="00D956D4">
              <w:rPr>
                <w:rFonts w:ascii="Calibri" w:hAnsi="Calibri" w:cs="Calibri"/>
                <w:color w:val="000000"/>
                <w:sz w:val="18"/>
                <w:szCs w:val="18"/>
              </w:rPr>
              <w:lastRenderedPageBreak/>
              <w:t>INTEREST RATE DERIVATIVES.</w:t>
            </w:r>
          </w:p>
        </w:tc>
      </w:tr>
      <w:tr w:rsidR="00F93BD4" w:rsidRPr="005A7D3E" w14:paraId="3B0958B4" w14:textId="22E1FE1C"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6FC605B"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lastRenderedPageBreak/>
              <w:t>OTF</w:t>
            </w:r>
          </w:p>
        </w:tc>
        <w:tc>
          <w:tcPr>
            <w:tcW w:w="2009" w:type="dxa"/>
          </w:tcPr>
          <w:p w14:paraId="4D132AD6" w14:textId="735F321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1E19122" w14:textId="4589758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TPEO</w:t>
            </w:r>
          </w:p>
        </w:tc>
        <w:tc>
          <w:tcPr>
            <w:tcW w:w="5162" w:type="dxa"/>
          </w:tcPr>
          <w:p w14:paraId="0839FB92" w14:textId="3374D3D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EUROPE - OTF</w:t>
            </w:r>
          </w:p>
        </w:tc>
        <w:tc>
          <w:tcPr>
            <w:tcW w:w="4202" w:type="dxa"/>
          </w:tcPr>
          <w:p w14:paraId="52DE413A" w14:textId="33792BB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49B05DB2" w14:textId="4A8F80B8"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09CC7F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73E22973" w14:textId="465D136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30AD324" w14:textId="1152E71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TPIS</w:t>
            </w:r>
          </w:p>
        </w:tc>
        <w:tc>
          <w:tcPr>
            <w:tcW w:w="5162" w:type="dxa"/>
          </w:tcPr>
          <w:p w14:paraId="4C4CAFAE" w14:textId="34FC796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 INSTITUTIONAL SERVICES - OTF</w:t>
            </w:r>
          </w:p>
        </w:tc>
        <w:tc>
          <w:tcPr>
            <w:tcW w:w="4202" w:type="dxa"/>
          </w:tcPr>
          <w:p w14:paraId="7E4A003C" w14:textId="77F8057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470975FD" w14:textId="00F78AD2"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E073F06"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60CEA27A" w14:textId="723C17B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9652FA3" w14:textId="29E1547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TPLF</w:t>
            </w:r>
          </w:p>
        </w:tc>
        <w:tc>
          <w:tcPr>
            <w:tcW w:w="5162" w:type="dxa"/>
          </w:tcPr>
          <w:p w14:paraId="4ED6DFD0" w14:textId="245501C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 INSTITUTIONAL SERVICES - LIQUIDITY CHAIN - OTF - CORPORATE BONDS AND SECURITISED DEBT</w:t>
            </w:r>
          </w:p>
        </w:tc>
        <w:tc>
          <w:tcPr>
            <w:tcW w:w="4202" w:type="dxa"/>
          </w:tcPr>
          <w:p w14:paraId="339537E3" w14:textId="7E8DCFA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THE TRADING OF CORPORATE BONDS AND SECURITISED DEBT.</w:t>
            </w:r>
          </w:p>
        </w:tc>
      </w:tr>
      <w:tr w:rsidR="00F93BD4" w:rsidRPr="005A7D3E" w14:paraId="102CA484" w14:textId="21639332"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1003636"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44E705FB" w14:textId="6DDD3AC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F119211" w14:textId="201D6EA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TPMF</w:t>
            </w:r>
          </w:p>
        </w:tc>
        <w:tc>
          <w:tcPr>
            <w:tcW w:w="5162" w:type="dxa"/>
          </w:tcPr>
          <w:p w14:paraId="0370CA5F" w14:textId="19104BD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 INSTITUTIONAL SERVICES - MIREXA - OTF - CORPORATE BONDS AND SECURITISED DEBT</w:t>
            </w:r>
          </w:p>
        </w:tc>
        <w:tc>
          <w:tcPr>
            <w:tcW w:w="4202" w:type="dxa"/>
          </w:tcPr>
          <w:p w14:paraId="0412A17C" w14:textId="59C9CDF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THE TRADING OF CORPORATE BONDS AND SECURITISED DEBT.</w:t>
            </w:r>
          </w:p>
        </w:tc>
      </w:tr>
      <w:tr w:rsidR="00F93BD4" w:rsidRPr="005A7D3E" w14:paraId="4B4FCC03" w14:textId="2DF048BD"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BB008D6"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12895104" w14:textId="38F5BFB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EAD01FC" w14:textId="3E31E80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TPMG</w:t>
            </w:r>
          </w:p>
        </w:tc>
        <w:tc>
          <w:tcPr>
            <w:tcW w:w="5162" w:type="dxa"/>
          </w:tcPr>
          <w:p w14:paraId="5A61CA7C" w14:textId="74A1CCE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 INSTITUTIONAL SERVICES - MIREXA - OTF - GOVERNMENT BONDS</w:t>
            </w:r>
          </w:p>
        </w:tc>
        <w:tc>
          <w:tcPr>
            <w:tcW w:w="4202" w:type="dxa"/>
          </w:tcPr>
          <w:p w14:paraId="76234EBA" w14:textId="43902E2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THE TRADING OF GOVERNMENT BONDS.</w:t>
            </w:r>
          </w:p>
        </w:tc>
      </w:tr>
      <w:tr w:rsidR="00F93BD4" w:rsidRPr="005A7D3E" w14:paraId="2A19E6E8" w14:textId="0D468BDF"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F5279D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02C81853" w14:textId="5159ECD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666E464" w14:textId="7454B5D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TPSL</w:t>
            </w:r>
          </w:p>
        </w:tc>
        <w:tc>
          <w:tcPr>
            <w:tcW w:w="5162" w:type="dxa"/>
          </w:tcPr>
          <w:p w14:paraId="53E239F9" w14:textId="28D6ED3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MTF</w:t>
            </w:r>
          </w:p>
        </w:tc>
        <w:tc>
          <w:tcPr>
            <w:tcW w:w="4202" w:type="dxa"/>
          </w:tcPr>
          <w:p w14:paraId="6670A25B" w14:textId="0A116DA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FOR THE BROKING OF SECURITIES, DERIVATIVES AND REPURCHASE AGREEMENTS.</w:t>
            </w:r>
          </w:p>
        </w:tc>
      </w:tr>
      <w:tr w:rsidR="00F93BD4" w:rsidRPr="005A7D3E" w14:paraId="524C0613" w14:textId="59A95FE9"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EBC210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21EA1524" w14:textId="2C39D4AF"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2DED6EBB" w14:textId="08BDC5E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TPSO</w:t>
            </w:r>
          </w:p>
        </w:tc>
        <w:tc>
          <w:tcPr>
            <w:tcW w:w="5162" w:type="dxa"/>
          </w:tcPr>
          <w:p w14:paraId="3E41EB36" w14:textId="01E93DC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OTF</w:t>
            </w:r>
          </w:p>
        </w:tc>
        <w:tc>
          <w:tcPr>
            <w:tcW w:w="4202" w:type="dxa"/>
          </w:tcPr>
          <w:p w14:paraId="51D15438" w14:textId="6698DBB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7BC0F231" w14:textId="11328AA6"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991DC6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571B4815" w14:textId="4CA9313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41EE283" w14:textId="0FE4AD8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TPSY</w:t>
            </w:r>
          </w:p>
        </w:tc>
        <w:tc>
          <w:tcPr>
            <w:tcW w:w="5162" w:type="dxa"/>
          </w:tcPr>
          <w:p w14:paraId="24391AF7" w14:textId="3DCC4A7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 INSTITUTIONAL SERVICES - TPSYNREX - OTF - CORPORATE BONDS AND SECURITISED DEBT</w:t>
            </w:r>
          </w:p>
        </w:tc>
        <w:tc>
          <w:tcPr>
            <w:tcW w:w="4202" w:type="dxa"/>
          </w:tcPr>
          <w:p w14:paraId="5AFDC37E" w14:textId="544193A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THE TRADING OF CORPORATE BONDS AND SECURITISED DEBT.</w:t>
            </w:r>
          </w:p>
        </w:tc>
      </w:tr>
      <w:tr w:rsidR="00F93BD4" w:rsidRPr="005A7D3E" w14:paraId="22EAE3A1" w14:textId="72CAA0E5"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4184A6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3311E7E1" w14:textId="50F97B4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A434708" w14:textId="3208F80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TREO</w:t>
            </w:r>
          </w:p>
        </w:tc>
        <w:tc>
          <w:tcPr>
            <w:tcW w:w="5162" w:type="dxa"/>
          </w:tcPr>
          <w:p w14:paraId="1F37AFF2" w14:textId="36658BA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TRADEWEB EUROPE LIMITED - OTF</w:t>
            </w:r>
          </w:p>
        </w:tc>
        <w:tc>
          <w:tcPr>
            <w:tcW w:w="4202" w:type="dxa"/>
          </w:tcPr>
          <w:p w14:paraId="628B5D9C" w14:textId="1793239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w:t>
            </w:r>
          </w:p>
        </w:tc>
      </w:tr>
      <w:tr w:rsidR="00F93BD4" w:rsidRPr="005A7D3E" w14:paraId="20B3CE39" w14:textId="02C8D2EA"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82B504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1E6F98F0" w14:textId="3A4AF70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11B3BB8" w14:textId="0CCEB1B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TSCB</w:t>
            </w:r>
          </w:p>
        </w:tc>
        <w:tc>
          <w:tcPr>
            <w:tcW w:w="5162" w:type="dxa"/>
          </w:tcPr>
          <w:p w14:paraId="0A031189" w14:textId="32C4632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OTF - CORPORATE BONDS</w:t>
            </w:r>
          </w:p>
        </w:tc>
        <w:tc>
          <w:tcPr>
            <w:tcW w:w="4202" w:type="dxa"/>
          </w:tcPr>
          <w:p w14:paraId="6D500EEE" w14:textId="3359BBF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THE TRADING OF CORPORATE BONDS.</w:t>
            </w:r>
          </w:p>
        </w:tc>
      </w:tr>
      <w:tr w:rsidR="00F93BD4" w:rsidRPr="005A7D3E" w14:paraId="3955E8D2" w14:textId="148C0AA8"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CFB220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7D9E889B" w14:textId="45EBB01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4F8A502" w14:textId="41DF08B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TSCD</w:t>
            </w:r>
          </w:p>
        </w:tc>
        <w:tc>
          <w:tcPr>
            <w:tcW w:w="5162" w:type="dxa"/>
          </w:tcPr>
          <w:p w14:paraId="6A4DC8C5" w14:textId="451C2F0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OTF - CREDIT DERIVATIVES</w:t>
            </w:r>
          </w:p>
        </w:tc>
        <w:tc>
          <w:tcPr>
            <w:tcW w:w="4202" w:type="dxa"/>
          </w:tcPr>
          <w:p w14:paraId="5B819D68" w14:textId="1680787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THE TRADING OF CREDIT DERIVATIVES.</w:t>
            </w:r>
          </w:p>
        </w:tc>
      </w:tr>
      <w:tr w:rsidR="00F93BD4" w:rsidRPr="005A7D3E" w14:paraId="17BC4E08" w14:textId="599A7DB1"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FD19E8D"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7957BAF0" w14:textId="35AB750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621D345E" w14:textId="156EF14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TSED</w:t>
            </w:r>
          </w:p>
        </w:tc>
        <w:tc>
          <w:tcPr>
            <w:tcW w:w="5162" w:type="dxa"/>
          </w:tcPr>
          <w:p w14:paraId="3866F5B1" w14:textId="60EC5BE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OTF - EQUITY DERIVATIVES</w:t>
            </w:r>
          </w:p>
        </w:tc>
        <w:tc>
          <w:tcPr>
            <w:tcW w:w="4202" w:type="dxa"/>
          </w:tcPr>
          <w:p w14:paraId="16D4D0EF" w14:textId="7D602E4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THE TRADING OF EQUITY DERIVATIVES.</w:t>
            </w:r>
          </w:p>
        </w:tc>
      </w:tr>
      <w:tr w:rsidR="00F93BD4" w:rsidRPr="005A7D3E" w14:paraId="5D788235" w14:textId="6DDD12C4"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E0A5556"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68C09DFF" w14:textId="407A3D4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4A982C6" w14:textId="760A86D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TSFI</w:t>
            </w:r>
          </w:p>
        </w:tc>
        <w:tc>
          <w:tcPr>
            <w:tcW w:w="5162" w:type="dxa"/>
          </w:tcPr>
          <w:p w14:paraId="79BF71CA" w14:textId="407D531C"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OTF - CORPORATE BONDS AND SECURITISED DEBT</w:t>
            </w:r>
          </w:p>
        </w:tc>
        <w:tc>
          <w:tcPr>
            <w:tcW w:w="4202" w:type="dxa"/>
          </w:tcPr>
          <w:p w14:paraId="5525DE77" w14:textId="28D45F6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THE TRADING OF CORPORATE BONDS AND SECURITISED DEBT.</w:t>
            </w:r>
          </w:p>
        </w:tc>
      </w:tr>
      <w:tr w:rsidR="00F93BD4" w:rsidRPr="005A7D3E" w14:paraId="62974D09" w14:textId="765D135C"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3280D6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66015766" w14:textId="5C82CBE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FCA32CB" w14:textId="0B0B881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TSGB</w:t>
            </w:r>
          </w:p>
        </w:tc>
        <w:tc>
          <w:tcPr>
            <w:tcW w:w="5162" w:type="dxa"/>
          </w:tcPr>
          <w:p w14:paraId="0E0FC7A0" w14:textId="0E6A0DB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OTF - GOVERNMENT BONDS EXCLUDING UK GILTS</w:t>
            </w:r>
          </w:p>
        </w:tc>
        <w:tc>
          <w:tcPr>
            <w:tcW w:w="4202" w:type="dxa"/>
          </w:tcPr>
          <w:p w14:paraId="6BBCB6EA" w14:textId="41C2310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THE TRADING OF GOVERNMENT BONDS EXCLUDING UK GILTS.</w:t>
            </w:r>
          </w:p>
        </w:tc>
      </w:tr>
      <w:tr w:rsidR="00F93BD4" w:rsidRPr="005A7D3E" w14:paraId="1AD1BB73" w14:textId="51DEF942"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1732EA8"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32F8103B" w14:textId="71936EF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E11E9A2" w14:textId="103CDF9E"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TSGI</w:t>
            </w:r>
          </w:p>
        </w:tc>
        <w:tc>
          <w:tcPr>
            <w:tcW w:w="5162" w:type="dxa"/>
          </w:tcPr>
          <w:p w14:paraId="5A0914F4" w14:textId="2975BFC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OTF - GOVERNMENT BONDS - UK GILTS</w:t>
            </w:r>
          </w:p>
        </w:tc>
        <w:tc>
          <w:tcPr>
            <w:tcW w:w="4202" w:type="dxa"/>
          </w:tcPr>
          <w:p w14:paraId="720D4984" w14:textId="02CA466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THE TRADING OF GOVERNMENT BONDS - UK GILTS</w:t>
            </w:r>
            <w:bookmarkStart w:id="247" w:name="_GoBack"/>
            <w:bookmarkEnd w:id="247"/>
            <w:r w:rsidRPr="00D956D4">
              <w:rPr>
                <w:rFonts w:ascii="Calibri" w:hAnsi="Calibri" w:cs="Calibri"/>
                <w:color w:val="000000"/>
                <w:sz w:val="18"/>
                <w:szCs w:val="18"/>
              </w:rPr>
              <w:t>.</w:t>
            </w:r>
          </w:p>
        </w:tc>
      </w:tr>
      <w:tr w:rsidR="00F93BD4" w:rsidRPr="005A7D3E" w14:paraId="53199F0A" w14:textId="24FC14EB"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B10EB23"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F32CDAA" w14:textId="7B08C03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2BC6FE2" w14:textId="421D301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TSMB</w:t>
            </w:r>
          </w:p>
        </w:tc>
        <w:tc>
          <w:tcPr>
            <w:tcW w:w="5162" w:type="dxa"/>
          </w:tcPr>
          <w:p w14:paraId="5B59E731" w14:textId="23071AD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MTF - CORPORATE BONDS AND SECURITISED DEBT</w:t>
            </w:r>
          </w:p>
        </w:tc>
        <w:tc>
          <w:tcPr>
            <w:tcW w:w="4202" w:type="dxa"/>
          </w:tcPr>
          <w:p w14:paraId="75BB4EFE" w14:textId="2DD24C0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THE TRADING OF CORPORATE BONDS AND SECURITISED DEBT.</w:t>
            </w:r>
          </w:p>
        </w:tc>
      </w:tr>
      <w:tr w:rsidR="00F93BD4" w:rsidRPr="005A7D3E" w14:paraId="5E02FD7C" w14:textId="77BB75CA"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8F7304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7E8EE61D" w14:textId="4B1EF10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6F51ABD" w14:textId="740F88E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TSMC</w:t>
            </w:r>
          </w:p>
        </w:tc>
        <w:tc>
          <w:tcPr>
            <w:tcW w:w="5162" w:type="dxa"/>
          </w:tcPr>
          <w:p w14:paraId="52513043" w14:textId="0FB565F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MTF - CREDIT DERIVATIVES</w:t>
            </w:r>
          </w:p>
        </w:tc>
        <w:tc>
          <w:tcPr>
            <w:tcW w:w="4202" w:type="dxa"/>
          </w:tcPr>
          <w:p w14:paraId="6DA2D0FF" w14:textId="1A38C85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THE TRADING OF CREDIT DERIVATIVES.</w:t>
            </w:r>
          </w:p>
        </w:tc>
      </w:tr>
      <w:tr w:rsidR="00F93BD4" w:rsidRPr="005A7D3E" w14:paraId="6BAD077E" w14:textId="0F6A7545"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3C3700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7D22EB49" w14:textId="3FA9513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0655F04" w14:textId="3BFAD97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TSMG</w:t>
            </w:r>
          </w:p>
        </w:tc>
        <w:tc>
          <w:tcPr>
            <w:tcW w:w="5162" w:type="dxa"/>
          </w:tcPr>
          <w:p w14:paraId="55DBA314" w14:textId="660C108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MTF - GOVERNMENT BONDS EXCLUDING UK GILTS</w:t>
            </w:r>
          </w:p>
        </w:tc>
        <w:tc>
          <w:tcPr>
            <w:tcW w:w="4202" w:type="dxa"/>
          </w:tcPr>
          <w:p w14:paraId="02218C5F" w14:textId="5C12C3B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THE TRADING OF GOVERNMENT BONDS EXCLUDING UK GILTS.</w:t>
            </w:r>
          </w:p>
        </w:tc>
      </w:tr>
      <w:tr w:rsidR="00F93BD4" w:rsidRPr="005A7D3E" w14:paraId="2FBD2C67" w14:textId="56EC48CF"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80555E5"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lastRenderedPageBreak/>
              <w:t>MTF</w:t>
            </w:r>
          </w:p>
        </w:tc>
        <w:tc>
          <w:tcPr>
            <w:tcW w:w="2009" w:type="dxa"/>
          </w:tcPr>
          <w:p w14:paraId="0729DFD1" w14:textId="6C7C002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16C50CDC" w14:textId="208B050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TSMI</w:t>
            </w:r>
          </w:p>
        </w:tc>
        <w:tc>
          <w:tcPr>
            <w:tcW w:w="5162" w:type="dxa"/>
          </w:tcPr>
          <w:p w14:paraId="7DFC9C6A" w14:textId="5F09856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MTF - MONEY MARKET INSTRUMENTS</w:t>
            </w:r>
          </w:p>
        </w:tc>
        <w:tc>
          <w:tcPr>
            <w:tcW w:w="4202" w:type="dxa"/>
          </w:tcPr>
          <w:p w14:paraId="41B2168C" w14:textId="6817E18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THE TRADING OF MONEY MARKET INSTRUMENTS.</w:t>
            </w:r>
          </w:p>
        </w:tc>
      </w:tr>
      <w:tr w:rsidR="00F93BD4" w:rsidRPr="005A7D3E" w14:paraId="1BEF97ED" w14:textId="77341517"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75D28B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7B02B0C5" w14:textId="3144676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41C06D75" w14:textId="0E340A1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TSMM</w:t>
            </w:r>
          </w:p>
        </w:tc>
        <w:tc>
          <w:tcPr>
            <w:tcW w:w="5162" w:type="dxa"/>
          </w:tcPr>
          <w:p w14:paraId="20638D34" w14:textId="262CC5E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OTF - MONEY MARKET INSTRUMENTS</w:t>
            </w:r>
          </w:p>
        </w:tc>
        <w:tc>
          <w:tcPr>
            <w:tcW w:w="4202" w:type="dxa"/>
          </w:tcPr>
          <w:p w14:paraId="241A08C5" w14:textId="15CF395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THE TRADING OF MONEY MARKET INSTRUMENTS.</w:t>
            </w:r>
          </w:p>
        </w:tc>
      </w:tr>
      <w:tr w:rsidR="00F93BD4" w:rsidRPr="005A7D3E" w14:paraId="1DEDC8A3" w14:textId="49D6CAC4"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1A40F5A"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11B5EA6B" w14:textId="0AEEB36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80C596D" w14:textId="0CCF9C6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TSMR</w:t>
            </w:r>
          </w:p>
        </w:tc>
        <w:tc>
          <w:tcPr>
            <w:tcW w:w="5162" w:type="dxa"/>
          </w:tcPr>
          <w:p w14:paraId="08CF2A79" w14:textId="0E9D07C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MTF - REPOS</w:t>
            </w:r>
          </w:p>
        </w:tc>
        <w:tc>
          <w:tcPr>
            <w:tcW w:w="4202" w:type="dxa"/>
          </w:tcPr>
          <w:p w14:paraId="502DA216" w14:textId="01AFFA8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THE TRADING OF REPOS.</w:t>
            </w:r>
          </w:p>
        </w:tc>
      </w:tr>
      <w:tr w:rsidR="00F93BD4" w:rsidRPr="005A7D3E" w14:paraId="423BF7C1" w14:textId="572A493B"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4636DFF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0B0E51B8" w14:textId="3F61BDB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12175B1" w14:textId="2BACFC91"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TSRE</w:t>
            </w:r>
          </w:p>
        </w:tc>
        <w:tc>
          <w:tcPr>
            <w:tcW w:w="5162" w:type="dxa"/>
          </w:tcPr>
          <w:p w14:paraId="68CD72E0" w14:textId="2CBCEE6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OTF - REPOS</w:t>
            </w:r>
          </w:p>
        </w:tc>
        <w:tc>
          <w:tcPr>
            <w:tcW w:w="4202" w:type="dxa"/>
          </w:tcPr>
          <w:p w14:paraId="0C484DE1" w14:textId="4CE07B5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FOR THE TRADING OF REPOS.</w:t>
            </w:r>
          </w:p>
        </w:tc>
      </w:tr>
      <w:tr w:rsidR="00F93BD4" w:rsidRPr="005A7D3E" w14:paraId="39A1DE1E" w14:textId="5AE99BB0"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19C70D9"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02C97D59" w14:textId="06DA73A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195329FF" w14:textId="267ED56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TSUK</w:t>
            </w:r>
          </w:p>
        </w:tc>
        <w:tc>
          <w:tcPr>
            <w:tcW w:w="5162" w:type="dxa"/>
          </w:tcPr>
          <w:p w14:paraId="42F58B52" w14:textId="60EEA1C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TULLETT PREBON SECURITIES - MTF - GOVERNMENT BONDS - UK GILTS</w:t>
            </w:r>
          </w:p>
        </w:tc>
        <w:tc>
          <w:tcPr>
            <w:tcW w:w="4202" w:type="dxa"/>
          </w:tcPr>
          <w:p w14:paraId="4F06A746" w14:textId="4D4BF754"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FOR THE TRADING OF GOVERNMENT BONDS - UK GILTS.</w:t>
            </w:r>
          </w:p>
        </w:tc>
      </w:tr>
      <w:tr w:rsidR="00F93BD4" w:rsidRPr="005A7D3E" w14:paraId="66FF04C5" w14:textId="765C359E"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1D301F6"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6E932831" w14:textId="1E79C03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50B5275" w14:textId="4E67404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UBSI</w:t>
            </w:r>
          </w:p>
        </w:tc>
        <w:tc>
          <w:tcPr>
            <w:tcW w:w="5162" w:type="dxa"/>
          </w:tcPr>
          <w:p w14:paraId="5D5B8D7C" w14:textId="1C4FBE84"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UBS LIMITED EMEA TRADING - SYSTEMATIC INTERNALISER</w:t>
            </w:r>
          </w:p>
        </w:tc>
        <w:tc>
          <w:tcPr>
            <w:tcW w:w="4202" w:type="dxa"/>
          </w:tcPr>
          <w:p w14:paraId="4A81E203" w14:textId="73C8716A"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UBS LIMITED SYSTEMATIC INTERNALISER.</w:t>
            </w:r>
          </w:p>
        </w:tc>
      </w:tr>
      <w:tr w:rsidR="00F93BD4" w:rsidRPr="005A7D3E" w14:paraId="65E85602" w14:textId="6BB3F806"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6066E191"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SI</w:t>
            </w:r>
          </w:p>
        </w:tc>
        <w:tc>
          <w:tcPr>
            <w:tcW w:w="2009" w:type="dxa"/>
          </w:tcPr>
          <w:p w14:paraId="7A1D02B0" w14:textId="45FD12A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3683CC0" w14:textId="00EF992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UBSY</w:t>
            </w:r>
          </w:p>
        </w:tc>
        <w:tc>
          <w:tcPr>
            <w:tcW w:w="5162" w:type="dxa"/>
          </w:tcPr>
          <w:p w14:paraId="27BFE016" w14:textId="0704784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UBS AG LONDON BRANCH - SYSTEMATIC INTERNALISER</w:t>
            </w:r>
          </w:p>
        </w:tc>
        <w:tc>
          <w:tcPr>
            <w:tcW w:w="4202" w:type="dxa"/>
          </w:tcPr>
          <w:p w14:paraId="723EFC95" w14:textId="756CCA7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UBS AG LONDON BRANCH TRADING PLATFORM SYSTEMATIC INTERNALISER.</w:t>
            </w:r>
          </w:p>
        </w:tc>
      </w:tr>
      <w:tr w:rsidR="00F93BD4" w:rsidRPr="005A7D3E" w14:paraId="1B67D2F5" w14:textId="699F9463"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1D387ED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473829F2" w14:textId="50ADF3EB"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7425DED3" w14:textId="6BE23E3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UKGD</w:t>
            </w:r>
          </w:p>
        </w:tc>
        <w:tc>
          <w:tcPr>
            <w:tcW w:w="5162" w:type="dxa"/>
          </w:tcPr>
          <w:p w14:paraId="3A5203E7" w14:textId="776C8C0E"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UK GILTS MARKET</w:t>
            </w:r>
          </w:p>
        </w:tc>
        <w:tc>
          <w:tcPr>
            <w:tcW w:w="4202" w:type="dxa"/>
          </w:tcPr>
          <w:p w14:paraId="2A0C887C" w14:textId="3DDCD3D0"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THE MTS UK GOVERNMENT BOND MARKET OPERATES AS AN MTF AND WILL BE OPEN EXCLUSIVELY TO THE COMMUNITY OF GEMMS.</w:t>
            </w:r>
          </w:p>
        </w:tc>
      </w:tr>
      <w:tr w:rsidR="00F93BD4" w:rsidRPr="005A7D3E" w14:paraId="2BFD719B" w14:textId="5BB6B970"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914BF57"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OTF</w:t>
            </w:r>
          </w:p>
        </w:tc>
        <w:tc>
          <w:tcPr>
            <w:tcW w:w="2009" w:type="dxa"/>
          </w:tcPr>
          <w:p w14:paraId="2F064D0F" w14:textId="1FC70939"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1AEEA837" w14:textId="50B80A5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VCMO</w:t>
            </w:r>
          </w:p>
        </w:tc>
        <w:tc>
          <w:tcPr>
            <w:tcW w:w="5162" w:type="dxa"/>
          </w:tcPr>
          <w:p w14:paraId="0A4CF949" w14:textId="46040DD5"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VANTAGE CAPITAL MARKETS LLP - OTF</w:t>
            </w:r>
          </w:p>
        </w:tc>
        <w:tc>
          <w:tcPr>
            <w:tcW w:w="4202" w:type="dxa"/>
          </w:tcPr>
          <w:p w14:paraId="0BF4E697" w14:textId="4D3EEDB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ORGANISED TRADING FACILITY (OTF).</w:t>
            </w:r>
          </w:p>
        </w:tc>
      </w:tr>
      <w:tr w:rsidR="00F93BD4" w:rsidRPr="005A7D3E" w14:paraId="44322746" w14:textId="023294E6"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34FC0AAC"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39907E35" w14:textId="77467E82"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CA0DC23" w14:textId="222A0083"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XGCL</w:t>
            </w:r>
          </w:p>
        </w:tc>
        <w:tc>
          <w:tcPr>
            <w:tcW w:w="5162" w:type="dxa"/>
          </w:tcPr>
          <w:p w14:paraId="47C5CE61" w14:textId="0A8B425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GLOBAL COAL LIMITED</w:t>
            </w:r>
          </w:p>
        </w:tc>
        <w:tc>
          <w:tcPr>
            <w:tcW w:w="4202" w:type="dxa"/>
          </w:tcPr>
          <w:p w14:paraId="6986E1FE" w14:textId="7698AE15"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PLATFORM FOR OTC DERIVATIVES</w:t>
            </w:r>
          </w:p>
        </w:tc>
      </w:tr>
      <w:tr w:rsidR="00F93BD4" w:rsidRPr="005A7D3E" w14:paraId="15E39484" w14:textId="5A5B402E"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3198A83"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7A0C9BFB" w14:textId="50C8DE8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1746A046" w14:textId="0B7F576D"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XLDX</w:t>
            </w:r>
          </w:p>
        </w:tc>
        <w:tc>
          <w:tcPr>
            <w:tcW w:w="5162" w:type="dxa"/>
          </w:tcPr>
          <w:p w14:paraId="4A4F6C05" w14:textId="63EFD22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LONDON DERIVATIVES EXCHANGE</w:t>
            </w:r>
          </w:p>
        </w:tc>
        <w:tc>
          <w:tcPr>
            <w:tcW w:w="4202" w:type="dxa"/>
          </w:tcPr>
          <w:p w14:paraId="79BA1BEB" w14:textId="73CE0632"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MTF FOR DERIVATIVES</w:t>
            </w:r>
          </w:p>
        </w:tc>
      </w:tr>
      <w:tr w:rsidR="00F93BD4" w:rsidRPr="005A7D3E" w14:paraId="691C2540" w14:textId="41D0A7DF"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6C54606"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RM</w:t>
            </w:r>
          </w:p>
        </w:tc>
        <w:tc>
          <w:tcPr>
            <w:tcW w:w="2009" w:type="dxa"/>
          </w:tcPr>
          <w:p w14:paraId="361B7793" w14:textId="56C70FC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3A8C5785" w14:textId="350651C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XLOD</w:t>
            </w:r>
          </w:p>
        </w:tc>
        <w:tc>
          <w:tcPr>
            <w:tcW w:w="5162" w:type="dxa"/>
          </w:tcPr>
          <w:p w14:paraId="4F4AE4EB" w14:textId="073CEE5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LONDON STOCK EXCHANGE - DERIVATIVES MARKET</w:t>
            </w:r>
          </w:p>
        </w:tc>
        <w:tc>
          <w:tcPr>
            <w:tcW w:w="4202" w:type="dxa"/>
          </w:tcPr>
          <w:p w14:paraId="7CC4EBA7" w14:textId="2991571C"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LONDON STOCK EXCHANGE DERIVATIVES MARKET (PART OF LONDON STOCK EXCHANGE REGULATED MARKET)</w:t>
            </w:r>
          </w:p>
        </w:tc>
      </w:tr>
      <w:tr w:rsidR="00F93BD4" w:rsidRPr="005A7D3E" w14:paraId="337AFA98" w14:textId="47C7A74F"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77CDF69E"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3E9CD5B4" w14:textId="21BF3727"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214F8A6" w14:textId="7993BC56"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XLOM</w:t>
            </w:r>
          </w:p>
        </w:tc>
        <w:tc>
          <w:tcPr>
            <w:tcW w:w="5162" w:type="dxa"/>
          </w:tcPr>
          <w:p w14:paraId="1C28513C" w14:textId="51C11AD3"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LONDON STOCK EXCHANGE - MTF</w:t>
            </w:r>
          </w:p>
        </w:tc>
        <w:tc>
          <w:tcPr>
            <w:tcW w:w="4202" w:type="dxa"/>
          </w:tcPr>
          <w:p w14:paraId="516A6F3E" w14:textId="7B3A8CCA"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DEACTIVATED JAN 2017 UNTIL MARKET LAUNCH. REACTIVATED AUGUST 2017.</w:t>
            </w:r>
          </w:p>
        </w:tc>
      </w:tr>
      <w:tr w:rsidR="00F93BD4" w:rsidRPr="005A7D3E" w14:paraId="7A77759B" w14:textId="10381779"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0FEC61FA"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6A433FEF" w14:textId="30F890A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159A95BF" w14:textId="666F8B9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XSMP</w:t>
            </w:r>
          </w:p>
        </w:tc>
        <w:tc>
          <w:tcPr>
            <w:tcW w:w="5162" w:type="dxa"/>
          </w:tcPr>
          <w:p w14:paraId="3D61F8DD" w14:textId="729519B6"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EURONEXT BLOCK</w:t>
            </w:r>
          </w:p>
        </w:tc>
        <w:tc>
          <w:tcPr>
            <w:tcW w:w="4202" w:type="dxa"/>
          </w:tcPr>
          <w:p w14:paraId="52E93A9F" w14:textId="587AD268"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MULTILATERAL  TRADING FACILITY (MTF).</w:t>
            </w:r>
          </w:p>
        </w:tc>
      </w:tr>
      <w:tr w:rsidR="00F93BD4" w:rsidRPr="005A7D3E" w14:paraId="7914C4BC" w14:textId="7AE6C827" w:rsidTr="00D956D4">
        <w:trPr>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53E7A794"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0868D4FB" w14:textId="38BF5808"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5BF4CDBB" w14:textId="59857731"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XUBS</w:t>
            </w:r>
          </w:p>
        </w:tc>
        <w:tc>
          <w:tcPr>
            <w:tcW w:w="5162" w:type="dxa"/>
          </w:tcPr>
          <w:p w14:paraId="24DAC828" w14:textId="783D65EB"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UBS MTF</w:t>
            </w:r>
          </w:p>
        </w:tc>
        <w:tc>
          <w:tcPr>
            <w:tcW w:w="4202" w:type="dxa"/>
          </w:tcPr>
          <w:p w14:paraId="02998159" w14:textId="5603EC80" w:rsidR="00F93BD4" w:rsidRPr="00D956D4" w:rsidRDefault="00F93BD4" w:rsidP="00F93BD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 </w:t>
            </w:r>
          </w:p>
        </w:tc>
      </w:tr>
      <w:tr w:rsidR="00F93BD4" w:rsidRPr="005A7D3E" w14:paraId="3626511D" w14:textId="6F94DB0B" w:rsidTr="00D956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noWrap/>
            <w:hideMark/>
          </w:tcPr>
          <w:p w14:paraId="2CCC56AF" w14:textId="77777777" w:rsidR="00F93BD4" w:rsidRPr="00D956D4" w:rsidRDefault="00F93BD4" w:rsidP="00F93BD4">
            <w:pPr>
              <w:rPr>
                <w:rFonts w:ascii="Calibri" w:eastAsia="Times New Roman" w:hAnsi="Calibri" w:cs="Calibri"/>
                <w:color w:val="000000"/>
                <w:sz w:val="18"/>
                <w:szCs w:val="18"/>
                <w:lang w:eastAsia="en-GB"/>
              </w:rPr>
            </w:pPr>
            <w:r w:rsidRPr="00D956D4">
              <w:rPr>
                <w:rFonts w:ascii="Calibri" w:eastAsia="Times New Roman" w:hAnsi="Calibri" w:cs="Calibri"/>
                <w:color w:val="000000"/>
                <w:sz w:val="18"/>
                <w:szCs w:val="18"/>
                <w:lang w:eastAsia="en-GB"/>
              </w:rPr>
              <w:t>MTF</w:t>
            </w:r>
          </w:p>
        </w:tc>
        <w:tc>
          <w:tcPr>
            <w:tcW w:w="2009" w:type="dxa"/>
          </w:tcPr>
          <w:p w14:paraId="7F0667A4" w14:textId="33C30407"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UNITED KINGDOM</w:t>
            </w:r>
          </w:p>
        </w:tc>
        <w:tc>
          <w:tcPr>
            <w:tcW w:w="959" w:type="dxa"/>
          </w:tcPr>
          <w:p w14:paraId="0F775DF3" w14:textId="715BD9DD"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XUMP</w:t>
            </w:r>
          </w:p>
        </w:tc>
        <w:tc>
          <w:tcPr>
            <w:tcW w:w="5162" w:type="dxa"/>
          </w:tcPr>
          <w:p w14:paraId="38AD7723" w14:textId="71C03DBF"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UBS MTF - PERIODIC AUCTION</w:t>
            </w:r>
          </w:p>
        </w:tc>
        <w:tc>
          <w:tcPr>
            <w:tcW w:w="4202" w:type="dxa"/>
          </w:tcPr>
          <w:p w14:paraId="3CA41F18" w14:textId="7F49BD59" w:rsidR="00F93BD4" w:rsidRPr="00D956D4" w:rsidRDefault="00F93BD4" w:rsidP="00F93BD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GB"/>
              </w:rPr>
            </w:pPr>
            <w:r w:rsidRPr="00D956D4">
              <w:rPr>
                <w:rFonts w:ascii="Calibri" w:hAnsi="Calibri" w:cs="Calibri"/>
                <w:color w:val="000000"/>
                <w:sz w:val="18"/>
                <w:szCs w:val="18"/>
              </w:rPr>
              <w:t>PERIODIC AUCTION SEGMENT FOR EQUITIES TRADING.</w:t>
            </w:r>
          </w:p>
        </w:tc>
      </w:tr>
    </w:tbl>
    <w:p w14:paraId="5CB9CD7E" w14:textId="77777777" w:rsidR="00C30C73" w:rsidRPr="00CF6808" w:rsidRDefault="00C30C73" w:rsidP="00D7077F">
      <w:pPr>
        <w:spacing w:line="276" w:lineRule="auto"/>
        <w:jc w:val="both"/>
      </w:pPr>
    </w:p>
    <w:sectPr w:rsidR="00C30C73" w:rsidRPr="00CF6808" w:rsidSect="00D7077F">
      <w:pgSz w:w="11906" w:h="16838" w:code="9"/>
      <w:pgMar w:top="1440" w:right="1440" w:bottom="1440" w:left="1440" w:header="39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54167" w14:textId="77777777" w:rsidR="00A36CE4" w:rsidRDefault="00A36CE4" w:rsidP="00910C5D">
      <w:pPr>
        <w:spacing w:after="0" w:line="240" w:lineRule="auto"/>
      </w:pPr>
      <w:r>
        <w:separator/>
      </w:r>
    </w:p>
  </w:endnote>
  <w:endnote w:type="continuationSeparator" w:id="0">
    <w:p w14:paraId="2552757B" w14:textId="77777777" w:rsidR="00A36CE4" w:rsidRDefault="00A36CE4" w:rsidP="00910C5D">
      <w:pPr>
        <w:spacing w:after="0" w:line="240" w:lineRule="auto"/>
      </w:pPr>
      <w:r>
        <w:continuationSeparator/>
      </w:r>
    </w:p>
  </w:endnote>
  <w:endnote w:type="continuationNotice" w:id="1">
    <w:p w14:paraId="113C0327" w14:textId="77777777" w:rsidR="00A36CE4" w:rsidRDefault="00A36C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2577E" w14:textId="77777777" w:rsidR="00B93319" w:rsidRPr="00910C5D" w:rsidRDefault="00B93319" w:rsidP="00E41F13">
    <w:pPr>
      <w:pStyle w:val="Footer"/>
      <w:pBdr>
        <w:top w:val="single" w:sz="4" w:space="1" w:color="auto"/>
      </w:pBdr>
      <w:jc w:val="right"/>
      <w:rPr>
        <w:sz w:val="18"/>
      </w:rPr>
    </w:pPr>
  </w:p>
  <w:tbl>
    <w:tblPr>
      <w:tblStyle w:val="TableGrid"/>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2835"/>
      <w:gridCol w:w="3006"/>
    </w:tblGrid>
    <w:tr w:rsidR="00B93319" w:rsidRPr="001630DD" w14:paraId="4D2B4EF4" w14:textId="77777777" w:rsidTr="00E41F13">
      <w:tc>
        <w:tcPr>
          <w:tcW w:w="3261" w:type="dxa"/>
          <w:shd w:val="clear" w:color="auto" w:fill="auto"/>
        </w:tcPr>
        <w:p w14:paraId="42134F6B" w14:textId="77777777" w:rsidR="00B93319" w:rsidRDefault="00B93319" w:rsidP="00770667">
          <w:pPr>
            <w:pStyle w:val="Footer"/>
            <w:rPr>
              <w:sz w:val="18"/>
              <w:szCs w:val="4"/>
            </w:rPr>
          </w:pPr>
          <w:r>
            <w:rPr>
              <w:sz w:val="18"/>
              <w:szCs w:val="4"/>
            </w:rPr>
            <w:t>Derivatives Service Bureau (DSB) Ltd</w:t>
          </w:r>
        </w:p>
        <w:p w14:paraId="79DAA31E" w14:textId="77777777" w:rsidR="00B93319" w:rsidRPr="001630DD" w:rsidRDefault="00B93319" w:rsidP="00770667">
          <w:pPr>
            <w:pStyle w:val="Footer"/>
            <w:rPr>
              <w:color w:val="000000" w:themeColor="text1"/>
              <w:sz w:val="18"/>
            </w:rPr>
          </w:pPr>
          <w:r>
            <w:rPr>
              <w:sz w:val="18"/>
              <w:szCs w:val="4"/>
            </w:rPr>
            <w:t>Functional Specification Document</w:t>
          </w:r>
        </w:p>
      </w:tc>
      <w:tc>
        <w:tcPr>
          <w:tcW w:w="2835" w:type="dxa"/>
          <w:shd w:val="clear" w:color="auto" w:fill="auto"/>
        </w:tcPr>
        <w:p w14:paraId="53B0C1A4" w14:textId="32B0279F" w:rsidR="00B93319" w:rsidRDefault="00B93319" w:rsidP="00E41F13">
          <w:pPr>
            <w:pStyle w:val="Footer"/>
            <w:jc w:val="center"/>
            <w:rPr>
              <w:color w:val="000000" w:themeColor="text1"/>
              <w:sz w:val="18"/>
            </w:rPr>
          </w:pPr>
          <w:r>
            <w:rPr>
              <w:color w:val="000000" w:themeColor="text1"/>
              <w:sz w:val="18"/>
            </w:rPr>
            <w:t>7 February 2018</w:t>
          </w:r>
        </w:p>
        <w:p w14:paraId="3F018147" w14:textId="2AECD6E1" w:rsidR="00B93319" w:rsidRPr="001630DD" w:rsidRDefault="00B93319" w:rsidP="00E41F13">
          <w:pPr>
            <w:pStyle w:val="Footer"/>
            <w:jc w:val="center"/>
            <w:rPr>
              <w:color w:val="000000" w:themeColor="text1"/>
              <w:sz w:val="18"/>
            </w:rPr>
          </w:pPr>
          <w:r>
            <w:rPr>
              <w:color w:val="000000" w:themeColor="text1"/>
              <w:sz w:val="18"/>
            </w:rPr>
            <w:t>Version 1.4</w:t>
          </w:r>
        </w:p>
      </w:tc>
      <w:tc>
        <w:tcPr>
          <w:tcW w:w="3006" w:type="dxa"/>
          <w:shd w:val="clear" w:color="auto" w:fill="auto"/>
        </w:tcPr>
        <w:p w14:paraId="37C94C52" w14:textId="77777777" w:rsidR="00B93319" w:rsidRDefault="00B93319" w:rsidP="00770667">
          <w:pPr>
            <w:pStyle w:val="Footer"/>
            <w:jc w:val="right"/>
            <w:rPr>
              <w:color w:val="000000" w:themeColor="text1"/>
              <w:sz w:val="18"/>
            </w:rPr>
          </w:pPr>
        </w:p>
        <w:p w14:paraId="4081C33A" w14:textId="0EA665A9" w:rsidR="00B93319" w:rsidRPr="001630DD" w:rsidRDefault="00B93319" w:rsidP="00770667">
          <w:pPr>
            <w:pStyle w:val="Footer"/>
            <w:jc w:val="right"/>
            <w:rPr>
              <w:color w:val="000000" w:themeColor="text1"/>
              <w:sz w:val="18"/>
            </w:rPr>
          </w:pPr>
          <w:r w:rsidRPr="007A342F">
            <w:rPr>
              <w:color w:val="000000" w:themeColor="text1"/>
              <w:sz w:val="18"/>
            </w:rPr>
            <w:fldChar w:fldCharType="begin"/>
          </w:r>
          <w:r w:rsidRPr="007A342F">
            <w:rPr>
              <w:color w:val="000000" w:themeColor="text1"/>
              <w:sz w:val="18"/>
            </w:rPr>
            <w:instrText xml:space="preserve"> PAGE   \* MERGEFORMAT </w:instrText>
          </w:r>
          <w:r w:rsidRPr="007A342F">
            <w:rPr>
              <w:color w:val="000000" w:themeColor="text1"/>
              <w:sz w:val="18"/>
            </w:rPr>
            <w:fldChar w:fldCharType="separate"/>
          </w:r>
          <w:r w:rsidR="00D7077F">
            <w:rPr>
              <w:noProof/>
              <w:color w:val="000000" w:themeColor="text1"/>
              <w:sz w:val="18"/>
            </w:rPr>
            <w:t>2</w:t>
          </w:r>
          <w:r w:rsidRPr="007A342F">
            <w:rPr>
              <w:noProof/>
              <w:color w:val="000000" w:themeColor="text1"/>
              <w:sz w:val="18"/>
            </w:rPr>
            <w:fldChar w:fldCharType="end"/>
          </w:r>
        </w:p>
      </w:tc>
    </w:tr>
  </w:tbl>
  <w:p w14:paraId="1180BA0A" w14:textId="77777777" w:rsidR="00B93319" w:rsidRDefault="00B93319" w:rsidP="002661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2835"/>
      <w:gridCol w:w="3006"/>
    </w:tblGrid>
    <w:tr w:rsidR="00B93319" w:rsidRPr="001630DD" w14:paraId="32F9672B" w14:textId="77777777" w:rsidTr="00612C3D">
      <w:tc>
        <w:tcPr>
          <w:tcW w:w="3261" w:type="dxa"/>
          <w:shd w:val="clear" w:color="auto" w:fill="auto"/>
        </w:tcPr>
        <w:p w14:paraId="1923E9DB" w14:textId="77777777" w:rsidR="00B93319" w:rsidRDefault="00B93319" w:rsidP="00B26C90">
          <w:pPr>
            <w:pStyle w:val="Footer"/>
            <w:rPr>
              <w:sz w:val="18"/>
              <w:szCs w:val="4"/>
            </w:rPr>
          </w:pPr>
          <w:r>
            <w:rPr>
              <w:sz w:val="18"/>
              <w:szCs w:val="4"/>
            </w:rPr>
            <w:t>Derivatives Service Bureau (DSB) Ltd</w:t>
          </w:r>
        </w:p>
        <w:p w14:paraId="11CF2491" w14:textId="77777777" w:rsidR="00B93319" w:rsidRPr="001630DD" w:rsidRDefault="00B93319" w:rsidP="00B26C90">
          <w:pPr>
            <w:pStyle w:val="Footer"/>
            <w:rPr>
              <w:color w:val="000000" w:themeColor="text1"/>
              <w:sz w:val="18"/>
            </w:rPr>
          </w:pPr>
          <w:r>
            <w:rPr>
              <w:sz w:val="18"/>
              <w:szCs w:val="4"/>
            </w:rPr>
            <w:t>Functional Specification Document</w:t>
          </w:r>
        </w:p>
      </w:tc>
      <w:tc>
        <w:tcPr>
          <w:tcW w:w="2835" w:type="dxa"/>
          <w:shd w:val="clear" w:color="auto" w:fill="auto"/>
        </w:tcPr>
        <w:p w14:paraId="52BA9662" w14:textId="3B3EC545" w:rsidR="00B93319" w:rsidRDefault="00B93319" w:rsidP="00B26C90">
          <w:pPr>
            <w:pStyle w:val="Footer"/>
            <w:jc w:val="center"/>
            <w:rPr>
              <w:color w:val="000000" w:themeColor="text1"/>
              <w:sz w:val="18"/>
            </w:rPr>
          </w:pPr>
          <w:r>
            <w:rPr>
              <w:color w:val="000000" w:themeColor="text1"/>
              <w:sz w:val="18"/>
            </w:rPr>
            <w:t>26 February 2018</w:t>
          </w:r>
        </w:p>
        <w:p w14:paraId="5B2800EC" w14:textId="2C9C0836" w:rsidR="00B93319" w:rsidRPr="001630DD" w:rsidRDefault="00B93319" w:rsidP="00B26C90">
          <w:pPr>
            <w:pStyle w:val="Footer"/>
            <w:jc w:val="center"/>
            <w:rPr>
              <w:color w:val="000000" w:themeColor="text1"/>
              <w:sz w:val="18"/>
            </w:rPr>
          </w:pPr>
          <w:r>
            <w:rPr>
              <w:color w:val="000000" w:themeColor="text1"/>
              <w:sz w:val="18"/>
            </w:rPr>
            <w:t>Version 1.5</w:t>
          </w:r>
        </w:p>
      </w:tc>
      <w:tc>
        <w:tcPr>
          <w:tcW w:w="3006" w:type="dxa"/>
          <w:shd w:val="clear" w:color="auto" w:fill="auto"/>
        </w:tcPr>
        <w:p w14:paraId="28B836FA" w14:textId="77777777" w:rsidR="00B93319" w:rsidRDefault="00B93319" w:rsidP="00B26C90">
          <w:pPr>
            <w:pStyle w:val="Footer"/>
            <w:jc w:val="right"/>
            <w:rPr>
              <w:color w:val="000000" w:themeColor="text1"/>
              <w:sz w:val="18"/>
            </w:rPr>
          </w:pPr>
        </w:p>
        <w:p w14:paraId="3E21D51C" w14:textId="7C8D748B" w:rsidR="00B93319" w:rsidRPr="001630DD" w:rsidRDefault="00B93319" w:rsidP="00B26C90">
          <w:pPr>
            <w:pStyle w:val="Footer"/>
            <w:jc w:val="right"/>
            <w:rPr>
              <w:color w:val="000000" w:themeColor="text1"/>
              <w:sz w:val="18"/>
            </w:rPr>
          </w:pPr>
          <w:r w:rsidRPr="007A342F">
            <w:rPr>
              <w:color w:val="000000" w:themeColor="text1"/>
              <w:sz w:val="18"/>
            </w:rPr>
            <w:fldChar w:fldCharType="begin"/>
          </w:r>
          <w:r w:rsidRPr="007A342F">
            <w:rPr>
              <w:color w:val="000000" w:themeColor="text1"/>
              <w:sz w:val="18"/>
            </w:rPr>
            <w:instrText xml:space="preserve"> PAGE   \* MERGEFORMAT </w:instrText>
          </w:r>
          <w:r w:rsidRPr="007A342F">
            <w:rPr>
              <w:color w:val="000000" w:themeColor="text1"/>
              <w:sz w:val="18"/>
            </w:rPr>
            <w:fldChar w:fldCharType="separate"/>
          </w:r>
          <w:r w:rsidR="00D7077F">
            <w:rPr>
              <w:noProof/>
              <w:color w:val="000000" w:themeColor="text1"/>
              <w:sz w:val="18"/>
            </w:rPr>
            <w:t>1</w:t>
          </w:r>
          <w:r w:rsidRPr="007A342F">
            <w:rPr>
              <w:noProof/>
              <w:color w:val="000000" w:themeColor="text1"/>
              <w:sz w:val="18"/>
            </w:rPr>
            <w:fldChar w:fldCharType="end"/>
          </w:r>
        </w:p>
      </w:tc>
    </w:tr>
  </w:tbl>
  <w:p w14:paraId="24F7A7DA" w14:textId="77777777" w:rsidR="00B93319" w:rsidRPr="007B773F" w:rsidRDefault="00B93319" w:rsidP="00770667">
    <w:pPr>
      <w:autoSpaceDE w:val="0"/>
      <w:autoSpaceDN w:val="0"/>
      <w:adjustRightInd w:val="0"/>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5D8C3" w14:textId="77777777" w:rsidR="00A36CE4" w:rsidRDefault="00A36CE4" w:rsidP="00910C5D">
      <w:pPr>
        <w:spacing w:after="0" w:line="240" w:lineRule="auto"/>
      </w:pPr>
      <w:r>
        <w:separator/>
      </w:r>
    </w:p>
  </w:footnote>
  <w:footnote w:type="continuationSeparator" w:id="0">
    <w:p w14:paraId="74ADFA77" w14:textId="77777777" w:rsidR="00A36CE4" w:rsidRDefault="00A36CE4" w:rsidP="00910C5D">
      <w:pPr>
        <w:spacing w:after="0" w:line="240" w:lineRule="auto"/>
      </w:pPr>
      <w:r>
        <w:continuationSeparator/>
      </w:r>
    </w:p>
  </w:footnote>
  <w:footnote w:type="continuationNotice" w:id="1">
    <w:p w14:paraId="1B42B448" w14:textId="77777777" w:rsidR="00A36CE4" w:rsidRDefault="00A36CE4">
      <w:pPr>
        <w:spacing w:after="0" w:line="240" w:lineRule="auto"/>
      </w:pPr>
    </w:p>
  </w:footnote>
  <w:footnote w:id="2">
    <w:p w14:paraId="54FD917D" w14:textId="77777777" w:rsidR="00B93319" w:rsidRDefault="00B93319">
      <w:pPr>
        <w:pStyle w:val="FootnoteText"/>
      </w:pPr>
      <w:r>
        <w:rPr>
          <w:rStyle w:val="FootnoteReference"/>
        </w:rPr>
        <w:footnoteRef/>
      </w:r>
      <w:r>
        <w:t xml:space="preserve"> </w:t>
      </w:r>
      <w:r w:rsidRPr="008E2F09">
        <w:t>https://www.esma.europa.eu/sites/default/files/library/esma70-156-117_mifir_opinion_on_totv.pdf?lipi=urn%3Ali%3Apage%3Ad_flagship3_pulse_read%3B2UW1B6S9T1S8RPucICSOSg%3D%3D</w:t>
      </w:r>
    </w:p>
  </w:footnote>
  <w:footnote w:id="3">
    <w:p w14:paraId="1EC35BA7" w14:textId="127FFC3D" w:rsidR="00B93319" w:rsidRDefault="00B93319">
      <w:pPr>
        <w:pStyle w:val="FootnoteText"/>
      </w:pPr>
      <w:r>
        <w:rPr>
          <w:rStyle w:val="FootnoteReference"/>
        </w:rPr>
        <w:footnoteRef/>
      </w:r>
      <w:r>
        <w:t xml:space="preserve"> Start-up costs are related to the build and UAT periods, are incurred in a staggered manner, require lower levels of resiliency, support and infrastructure vs. production; whilst run costs are incurred over a 12-month period based on 24*6 availability, resilient infrastructure, production support and higher data consumption levels.</w:t>
      </w:r>
    </w:p>
  </w:footnote>
  <w:footnote w:id="4">
    <w:p w14:paraId="479FD715" w14:textId="77777777" w:rsidR="00B93319" w:rsidRDefault="00B93319">
      <w:pPr>
        <w:pStyle w:val="FootnoteText"/>
      </w:pPr>
      <w:r>
        <w:rPr>
          <w:rStyle w:val="FootnoteReference"/>
        </w:rPr>
        <w:footnoteRef/>
      </w:r>
      <w:r>
        <w:t xml:space="preserve"> As defined in section 2.3.4.2.11 </w:t>
      </w:r>
      <w:r w:rsidRPr="00ED4EE2">
        <w:t>https://www.esma.europa.eu/sites/default/files/library/2016-1522_firds_reference_data_reporting_instructions.pdf</w:t>
      </w:r>
    </w:p>
  </w:footnote>
  <w:footnote w:id="5">
    <w:p w14:paraId="54E38F9E" w14:textId="77777777" w:rsidR="00B93319" w:rsidRDefault="00B93319" w:rsidP="00637041">
      <w:pPr>
        <w:pStyle w:val="FootnoteText"/>
      </w:pPr>
      <w:r>
        <w:rPr>
          <w:rStyle w:val="FootnoteReference"/>
        </w:rPr>
        <w:footnoteRef/>
      </w:r>
      <w:r>
        <w:t xml:space="preserve"> </w:t>
      </w:r>
      <w:r w:rsidRPr="008E2F09">
        <w:t>https://www.esma.europa.eu/sites/default/files/library/esma70-156-117_mifir_opinion_on_totv.pdf?lipi=urn%3Ali%3Apage%3Ad_flagship3_pulse_read%3B2UW1B6S9T1S8RPucICSOSg%3D%3D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C06EE" w14:textId="77777777" w:rsidR="00B93319" w:rsidRDefault="00B93319" w:rsidP="00434808">
    <w:pPr>
      <w:pStyle w:val="Header"/>
      <w:jc w:val="center"/>
    </w:pPr>
    <w:r>
      <w:rPr>
        <w:b/>
        <w:noProof/>
        <w:sz w:val="28"/>
        <w:szCs w:val="28"/>
        <w:lang w:eastAsia="en-GB"/>
      </w:rPr>
      <w:drawing>
        <wp:anchor distT="0" distB="0" distL="114300" distR="114300" simplePos="0" relativeHeight="251659264" behindDoc="1" locked="0" layoutInCell="1" allowOverlap="1" wp14:anchorId="7DB0E45D" wp14:editId="0635B215">
          <wp:simplePos x="0" y="0"/>
          <wp:positionH relativeFrom="margin">
            <wp:posOffset>5348605</wp:posOffset>
          </wp:positionH>
          <wp:positionV relativeFrom="page">
            <wp:posOffset>85725</wp:posOffset>
          </wp:positionV>
          <wp:extent cx="1005426" cy="552240"/>
          <wp:effectExtent l="0" t="0" r="444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A_DSB_smal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05426" cy="552240"/>
                  </a:xfrm>
                  <a:prstGeom prst="rect">
                    <a:avLst/>
                  </a:prstGeom>
                </pic:spPr>
              </pic:pic>
            </a:graphicData>
          </a:graphic>
          <wp14:sizeRelH relativeFrom="margin">
            <wp14:pctWidth>0</wp14:pctWidth>
          </wp14:sizeRelH>
          <wp14:sizeRelV relativeFrom="margin">
            <wp14:pctHeight>0</wp14:pctHeight>
          </wp14:sizeRelV>
        </wp:anchor>
      </w:drawing>
    </w:r>
    <w:r>
      <w:t xml:space="preserve">DSB </w:t>
    </w:r>
    <w:proofErr w:type="spellStart"/>
    <w:r>
      <w:t>ToTV</w:t>
    </w:r>
    <w:proofErr w:type="spellEnd"/>
    <w:r>
      <w:t xml:space="preserve"> and </w:t>
    </w:r>
    <w:proofErr w:type="spellStart"/>
    <w:r>
      <w:t>uToTV</w:t>
    </w:r>
    <w:proofErr w:type="spellEnd"/>
    <w:r>
      <w:t xml:space="preserve"> Functionality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33B2D"/>
    <w:multiLevelType w:val="hybridMultilevel"/>
    <w:tmpl w:val="5A084948"/>
    <w:lvl w:ilvl="0" w:tplc="1FB6F548">
      <w:numFmt w:val="bullet"/>
      <w:lvlText w:val=""/>
      <w:lvlJc w:val="left"/>
      <w:pPr>
        <w:ind w:left="405" w:hanging="360"/>
      </w:pPr>
      <w:rPr>
        <w:rFonts w:ascii="Symbol" w:eastAsia="Calibri" w:hAnsi="Symbol" w:cs="Arial" w:hint="default"/>
      </w:rPr>
    </w:lvl>
    <w:lvl w:ilvl="1" w:tplc="08090003">
      <w:start w:val="1"/>
      <w:numFmt w:val="bullet"/>
      <w:lvlText w:val="o"/>
      <w:lvlJc w:val="left"/>
      <w:pPr>
        <w:ind w:left="1125" w:hanging="360"/>
      </w:pPr>
      <w:rPr>
        <w:rFonts w:ascii="Courier New" w:hAnsi="Courier New" w:cs="Courier New" w:hint="default"/>
      </w:rPr>
    </w:lvl>
    <w:lvl w:ilvl="2" w:tplc="08090005">
      <w:start w:val="1"/>
      <w:numFmt w:val="bullet"/>
      <w:lvlText w:val=""/>
      <w:lvlJc w:val="left"/>
      <w:pPr>
        <w:ind w:left="1845" w:hanging="360"/>
      </w:pPr>
      <w:rPr>
        <w:rFonts w:ascii="Wingdings" w:hAnsi="Wingdings" w:hint="default"/>
      </w:rPr>
    </w:lvl>
    <w:lvl w:ilvl="3" w:tplc="08090001">
      <w:start w:val="1"/>
      <w:numFmt w:val="bullet"/>
      <w:lvlText w:val=""/>
      <w:lvlJc w:val="left"/>
      <w:pPr>
        <w:ind w:left="2565" w:hanging="360"/>
      </w:pPr>
      <w:rPr>
        <w:rFonts w:ascii="Symbol" w:hAnsi="Symbol" w:hint="default"/>
      </w:rPr>
    </w:lvl>
    <w:lvl w:ilvl="4" w:tplc="08090003">
      <w:start w:val="1"/>
      <w:numFmt w:val="bullet"/>
      <w:lvlText w:val="o"/>
      <w:lvlJc w:val="left"/>
      <w:pPr>
        <w:ind w:left="3285" w:hanging="360"/>
      </w:pPr>
      <w:rPr>
        <w:rFonts w:ascii="Courier New" w:hAnsi="Courier New" w:cs="Courier New" w:hint="default"/>
      </w:rPr>
    </w:lvl>
    <w:lvl w:ilvl="5" w:tplc="08090005">
      <w:start w:val="1"/>
      <w:numFmt w:val="bullet"/>
      <w:lvlText w:val=""/>
      <w:lvlJc w:val="left"/>
      <w:pPr>
        <w:ind w:left="4005" w:hanging="360"/>
      </w:pPr>
      <w:rPr>
        <w:rFonts w:ascii="Wingdings" w:hAnsi="Wingdings" w:hint="default"/>
      </w:rPr>
    </w:lvl>
    <w:lvl w:ilvl="6" w:tplc="08090001">
      <w:start w:val="1"/>
      <w:numFmt w:val="bullet"/>
      <w:lvlText w:val=""/>
      <w:lvlJc w:val="left"/>
      <w:pPr>
        <w:ind w:left="4725" w:hanging="360"/>
      </w:pPr>
      <w:rPr>
        <w:rFonts w:ascii="Symbol" w:hAnsi="Symbol" w:hint="default"/>
      </w:rPr>
    </w:lvl>
    <w:lvl w:ilvl="7" w:tplc="08090003">
      <w:start w:val="1"/>
      <w:numFmt w:val="bullet"/>
      <w:lvlText w:val="o"/>
      <w:lvlJc w:val="left"/>
      <w:pPr>
        <w:ind w:left="5445" w:hanging="360"/>
      </w:pPr>
      <w:rPr>
        <w:rFonts w:ascii="Courier New" w:hAnsi="Courier New" w:cs="Courier New" w:hint="default"/>
      </w:rPr>
    </w:lvl>
    <w:lvl w:ilvl="8" w:tplc="08090005">
      <w:start w:val="1"/>
      <w:numFmt w:val="bullet"/>
      <w:lvlText w:val=""/>
      <w:lvlJc w:val="left"/>
      <w:pPr>
        <w:ind w:left="6165" w:hanging="360"/>
      </w:pPr>
      <w:rPr>
        <w:rFonts w:ascii="Wingdings" w:hAnsi="Wingdings" w:hint="default"/>
      </w:rPr>
    </w:lvl>
  </w:abstractNum>
  <w:abstractNum w:abstractNumId="1" w15:restartNumberingAfterBreak="0">
    <w:nsid w:val="04EE4AF6"/>
    <w:multiLevelType w:val="hybridMultilevel"/>
    <w:tmpl w:val="7C92541E"/>
    <w:lvl w:ilvl="0" w:tplc="08090001">
      <w:start w:val="1"/>
      <w:numFmt w:val="bullet"/>
      <w:lvlText w:val=""/>
      <w:lvlJc w:val="left"/>
      <w:pPr>
        <w:ind w:left="720" w:hanging="360"/>
      </w:pPr>
      <w:rPr>
        <w:rFonts w:ascii="Symbol" w:hAnsi="Symbol" w:hint="default"/>
      </w:rPr>
    </w:lvl>
    <w:lvl w:ilvl="1" w:tplc="849CBC6E">
      <w:numFmt w:val="bullet"/>
      <w:lvlText w:val="•"/>
      <w:lvlJc w:val="left"/>
      <w:pPr>
        <w:ind w:left="1800" w:hanging="72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D6166"/>
    <w:multiLevelType w:val="hybridMultilevel"/>
    <w:tmpl w:val="B4A0F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530697"/>
    <w:multiLevelType w:val="hybridMultilevel"/>
    <w:tmpl w:val="DAA21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B34248"/>
    <w:multiLevelType w:val="hybridMultilevel"/>
    <w:tmpl w:val="2012C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FF41D81"/>
    <w:multiLevelType w:val="hybridMultilevel"/>
    <w:tmpl w:val="076E672E"/>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00216C1"/>
    <w:multiLevelType w:val="hybridMultilevel"/>
    <w:tmpl w:val="3B5EEE8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246CDA"/>
    <w:multiLevelType w:val="hybridMultilevel"/>
    <w:tmpl w:val="53B6E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0D5B2C"/>
    <w:multiLevelType w:val="hybridMultilevel"/>
    <w:tmpl w:val="82B8726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C7C5033"/>
    <w:multiLevelType w:val="hybridMultilevel"/>
    <w:tmpl w:val="FF68F6B8"/>
    <w:lvl w:ilvl="0" w:tplc="90DE043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D75E54"/>
    <w:multiLevelType w:val="hybridMultilevel"/>
    <w:tmpl w:val="0BBC7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44050F"/>
    <w:multiLevelType w:val="multilevel"/>
    <w:tmpl w:val="5C3A9168"/>
    <w:lvl w:ilvl="0">
      <w:start w:val="1"/>
      <w:numFmt w:val="decimal"/>
      <w:pStyle w:val="Heading1"/>
      <w:lvlText w:val="%1"/>
      <w:lvlJc w:val="left"/>
      <w:pPr>
        <w:ind w:left="432" w:hanging="432"/>
      </w:pPr>
    </w:lvl>
    <w:lvl w:ilvl="1">
      <w:start w:val="1"/>
      <w:numFmt w:val="decimal"/>
      <w:pStyle w:val="Heading2"/>
      <w:lvlText w:val="%1.%2"/>
      <w:lvlJc w:val="left"/>
      <w:pPr>
        <w:ind w:left="292" w:hanging="576"/>
      </w:pPr>
    </w:lvl>
    <w:lvl w:ilvl="2">
      <w:start w:val="1"/>
      <w:numFmt w:val="decimal"/>
      <w:pStyle w:val="Heading3"/>
      <w:lvlText w:val="%1.%2.%3"/>
      <w:lvlJc w:val="left"/>
      <w:pPr>
        <w:ind w:left="436" w:hanging="720"/>
      </w:pPr>
    </w:lvl>
    <w:lvl w:ilvl="3">
      <w:start w:val="1"/>
      <w:numFmt w:val="decimal"/>
      <w:pStyle w:val="Heading4"/>
      <w:lvlText w:val="%1.%2.%3.%4"/>
      <w:lvlJc w:val="left"/>
      <w:pPr>
        <w:ind w:left="580" w:hanging="864"/>
      </w:pPr>
    </w:lvl>
    <w:lvl w:ilvl="4">
      <w:start w:val="1"/>
      <w:numFmt w:val="decimal"/>
      <w:pStyle w:val="Heading5"/>
      <w:lvlText w:val="%1.%2.%3.%4.%5"/>
      <w:lvlJc w:val="left"/>
      <w:pPr>
        <w:ind w:left="724" w:hanging="1008"/>
      </w:pPr>
    </w:lvl>
    <w:lvl w:ilvl="5">
      <w:start w:val="1"/>
      <w:numFmt w:val="decimal"/>
      <w:pStyle w:val="Heading6"/>
      <w:lvlText w:val="%1.%2.%3.%4.%5.%6"/>
      <w:lvlJc w:val="left"/>
      <w:pPr>
        <w:ind w:left="868" w:hanging="1152"/>
      </w:pPr>
    </w:lvl>
    <w:lvl w:ilvl="6">
      <w:start w:val="1"/>
      <w:numFmt w:val="decimal"/>
      <w:pStyle w:val="Heading7"/>
      <w:lvlText w:val="%1.%2.%3.%4.%5.%6.%7"/>
      <w:lvlJc w:val="left"/>
      <w:pPr>
        <w:ind w:left="1012" w:hanging="1296"/>
      </w:pPr>
    </w:lvl>
    <w:lvl w:ilvl="7">
      <w:start w:val="1"/>
      <w:numFmt w:val="decimal"/>
      <w:pStyle w:val="Heading8"/>
      <w:lvlText w:val="%1.%2.%3.%4.%5.%6.%7.%8"/>
      <w:lvlJc w:val="left"/>
      <w:pPr>
        <w:ind w:left="1156" w:hanging="1440"/>
      </w:pPr>
    </w:lvl>
    <w:lvl w:ilvl="8">
      <w:start w:val="1"/>
      <w:numFmt w:val="decimal"/>
      <w:pStyle w:val="Heading9"/>
      <w:lvlText w:val="%1.%2.%3.%4.%5.%6.%7.%8.%9"/>
      <w:lvlJc w:val="left"/>
      <w:pPr>
        <w:ind w:left="1300" w:hanging="1584"/>
      </w:pPr>
    </w:lvl>
  </w:abstractNum>
  <w:abstractNum w:abstractNumId="12" w15:restartNumberingAfterBreak="0">
    <w:nsid w:val="389B3F48"/>
    <w:multiLevelType w:val="hybridMultilevel"/>
    <w:tmpl w:val="FA3445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815C62"/>
    <w:multiLevelType w:val="hybridMultilevel"/>
    <w:tmpl w:val="A6E04C24"/>
    <w:lvl w:ilvl="0" w:tplc="1EAE7D2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DD37A9A"/>
    <w:multiLevelType w:val="hybridMultilevel"/>
    <w:tmpl w:val="78420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127ADC"/>
    <w:multiLevelType w:val="hybridMultilevel"/>
    <w:tmpl w:val="24B0E7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5E4A04"/>
    <w:multiLevelType w:val="hybridMultilevel"/>
    <w:tmpl w:val="52503B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64360E"/>
    <w:multiLevelType w:val="hybridMultilevel"/>
    <w:tmpl w:val="B420D06E"/>
    <w:lvl w:ilvl="0" w:tplc="08090001">
      <w:start w:val="1"/>
      <w:numFmt w:val="bullet"/>
      <w:lvlText w:val=""/>
      <w:lvlJc w:val="left"/>
      <w:pPr>
        <w:ind w:left="720" w:hanging="720"/>
      </w:pPr>
      <w:rPr>
        <w:rFonts w:ascii="Symbol" w:hAnsi="Symbol" w:hint="default"/>
      </w:rPr>
    </w:lvl>
    <w:lvl w:ilvl="1" w:tplc="08090019">
      <w:start w:val="1"/>
      <w:numFmt w:val="lowerLetter"/>
      <w:lvlText w:val="%2."/>
      <w:lvlJc w:val="left"/>
      <w:pPr>
        <w:ind w:left="1080" w:hanging="360"/>
      </w:pPr>
    </w:lvl>
    <w:lvl w:ilvl="2" w:tplc="962CA246">
      <w:start w:val="11"/>
      <w:numFmt w:val="bullet"/>
      <w:lvlText w:val=""/>
      <w:lvlJc w:val="left"/>
      <w:pPr>
        <w:ind w:left="1980" w:hanging="360"/>
      </w:pPr>
      <w:rPr>
        <w:rFonts w:ascii="Symbol" w:eastAsiaTheme="minorHAnsi" w:hAnsi="Symbol" w:cstheme="minorBidi" w:hint="default"/>
      </w:r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48A81F73"/>
    <w:multiLevelType w:val="hybridMultilevel"/>
    <w:tmpl w:val="4B381294"/>
    <w:lvl w:ilvl="0" w:tplc="54E42F76">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A266738"/>
    <w:multiLevelType w:val="hybridMultilevel"/>
    <w:tmpl w:val="FA3445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F66AAB"/>
    <w:multiLevelType w:val="multilevel"/>
    <w:tmpl w:val="A11C3CE4"/>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2C125F"/>
    <w:multiLevelType w:val="hybridMultilevel"/>
    <w:tmpl w:val="08949652"/>
    <w:lvl w:ilvl="0" w:tplc="08090001">
      <w:start w:val="1"/>
      <w:numFmt w:val="bullet"/>
      <w:lvlText w:val=""/>
      <w:lvlJc w:val="left"/>
      <w:pPr>
        <w:ind w:left="617" w:hanging="360"/>
      </w:pPr>
      <w:rPr>
        <w:rFonts w:ascii="Symbol" w:hAnsi="Symbol" w:hint="default"/>
      </w:rPr>
    </w:lvl>
    <w:lvl w:ilvl="1" w:tplc="08090003" w:tentative="1">
      <w:start w:val="1"/>
      <w:numFmt w:val="bullet"/>
      <w:lvlText w:val="o"/>
      <w:lvlJc w:val="left"/>
      <w:pPr>
        <w:ind w:left="1337" w:hanging="360"/>
      </w:pPr>
      <w:rPr>
        <w:rFonts w:ascii="Courier New" w:hAnsi="Courier New" w:cs="Courier New" w:hint="default"/>
      </w:rPr>
    </w:lvl>
    <w:lvl w:ilvl="2" w:tplc="08090005" w:tentative="1">
      <w:start w:val="1"/>
      <w:numFmt w:val="bullet"/>
      <w:lvlText w:val=""/>
      <w:lvlJc w:val="left"/>
      <w:pPr>
        <w:ind w:left="2057" w:hanging="360"/>
      </w:pPr>
      <w:rPr>
        <w:rFonts w:ascii="Wingdings" w:hAnsi="Wingdings" w:hint="default"/>
      </w:rPr>
    </w:lvl>
    <w:lvl w:ilvl="3" w:tplc="08090001" w:tentative="1">
      <w:start w:val="1"/>
      <w:numFmt w:val="bullet"/>
      <w:lvlText w:val=""/>
      <w:lvlJc w:val="left"/>
      <w:pPr>
        <w:ind w:left="2777" w:hanging="360"/>
      </w:pPr>
      <w:rPr>
        <w:rFonts w:ascii="Symbol" w:hAnsi="Symbol" w:hint="default"/>
      </w:rPr>
    </w:lvl>
    <w:lvl w:ilvl="4" w:tplc="08090003" w:tentative="1">
      <w:start w:val="1"/>
      <w:numFmt w:val="bullet"/>
      <w:lvlText w:val="o"/>
      <w:lvlJc w:val="left"/>
      <w:pPr>
        <w:ind w:left="3497" w:hanging="360"/>
      </w:pPr>
      <w:rPr>
        <w:rFonts w:ascii="Courier New" w:hAnsi="Courier New" w:cs="Courier New" w:hint="default"/>
      </w:rPr>
    </w:lvl>
    <w:lvl w:ilvl="5" w:tplc="08090005" w:tentative="1">
      <w:start w:val="1"/>
      <w:numFmt w:val="bullet"/>
      <w:lvlText w:val=""/>
      <w:lvlJc w:val="left"/>
      <w:pPr>
        <w:ind w:left="4217" w:hanging="360"/>
      </w:pPr>
      <w:rPr>
        <w:rFonts w:ascii="Wingdings" w:hAnsi="Wingdings" w:hint="default"/>
      </w:rPr>
    </w:lvl>
    <w:lvl w:ilvl="6" w:tplc="08090001" w:tentative="1">
      <w:start w:val="1"/>
      <w:numFmt w:val="bullet"/>
      <w:lvlText w:val=""/>
      <w:lvlJc w:val="left"/>
      <w:pPr>
        <w:ind w:left="4937" w:hanging="360"/>
      </w:pPr>
      <w:rPr>
        <w:rFonts w:ascii="Symbol" w:hAnsi="Symbol" w:hint="default"/>
      </w:rPr>
    </w:lvl>
    <w:lvl w:ilvl="7" w:tplc="08090003" w:tentative="1">
      <w:start w:val="1"/>
      <w:numFmt w:val="bullet"/>
      <w:lvlText w:val="o"/>
      <w:lvlJc w:val="left"/>
      <w:pPr>
        <w:ind w:left="5657" w:hanging="360"/>
      </w:pPr>
      <w:rPr>
        <w:rFonts w:ascii="Courier New" w:hAnsi="Courier New" w:cs="Courier New" w:hint="default"/>
      </w:rPr>
    </w:lvl>
    <w:lvl w:ilvl="8" w:tplc="08090005" w:tentative="1">
      <w:start w:val="1"/>
      <w:numFmt w:val="bullet"/>
      <w:lvlText w:val=""/>
      <w:lvlJc w:val="left"/>
      <w:pPr>
        <w:ind w:left="6377" w:hanging="360"/>
      </w:pPr>
      <w:rPr>
        <w:rFonts w:ascii="Wingdings" w:hAnsi="Wingdings" w:hint="default"/>
      </w:rPr>
    </w:lvl>
  </w:abstractNum>
  <w:abstractNum w:abstractNumId="22" w15:restartNumberingAfterBreak="0">
    <w:nsid w:val="5626274C"/>
    <w:multiLevelType w:val="multilevel"/>
    <w:tmpl w:val="A3684CDC"/>
    <w:lvl w:ilvl="0">
      <w:start w:val="5"/>
      <w:numFmt w:val="decimal"/>
      <w:lvlText w:val="%1"/>
      <w:lvlJc w:val="left"/>
      <w:pPr>
        <w:ind w:left="360" w:hanging="360"/>
      </w:pPr>
      <w:rPr>
        <w:rFonts w:hint="default"/>
      </w:rPr>
    </w:lvl>
    <w:lvl w:ilvl="1">
      <w:start w:val="3"/>
      <w:numFmt w:val="decimal"/>
      <w:lvlText w:val="%1.%2"/>
      <w:lvlJc w:val="left"/>
      <w:pPr>
        <w:ind w:left="76" w:hanging="360"/>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132" w:hanging="72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188" w:hanging="1800"/>
      </w:pPr>
      <w:rPr>
        <w:rFonts w:hint="default"/>
      </w:rPr>
    </w:lvl>
    <w:lvl w:ilvl="8">
      <w:start w:val="1"/>
      <w:numFmt w:val="decimal"/>
      <w:lvlText w:val="%1.%2.%3.%4.%5.%6.%7.%8.%9"/>
      <w:lvlJc w:val="left"/>
      <w:pPr>
        <w:ind w:left="-472" w:hanging="1800"/>
      </w:pPr>
      <w:rPr>
        <w:rFonts w:hint="default"/>
      </w:rPr>
    </w:lvl>
  </w:abstractNum>
  <w:abstractNum w:abstractNumId="23" w15:restartNumberingAfterBreak="0">
    <w:nsid w:val="65E83EBD"/>
    <w:multiLevelType w:val="hybridMultilevel"/>
    <w:tmpl w:val="30E88BBE"/>
    <w:lvl w:ilvl="0" w:tplc="5A502C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8DF7A24"/>
    <w:multiLevelType w:val="hybridMultilevel"/>
    <w:tmpl w:val="27646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BF33BF"/>
    <w:multiLevelType w:val="hybridMultilevel"/>
    <w:tmpl w:val="E6A6F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8718C5"/>
    <w:multiLevelType w:val="hybridMultilevel"/>
    <w:tmpl w:val="FE66276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5B45810"/>
    <w:multiLevelType w:val="hybridMultilevel"/>
    <w:tmpl w:val="6308A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E94261"/>
    <w:multiLevelType w:val="hybridMultilevel"/>
    <w:tmpl w:val="3D16CEA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78C167C1"/>
    <w:multiLevelType w:val="hybridMultilevel"/>
    <w:tmpl w:val="23586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AB83B27"/>
    <w:multiLevelType w:val="hybridMultilevel"/>
    <w:tmpl w:val="E818A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A93D4A"/>
    <w:multiLevelType w:val="hybridMultilevel"/>
    <w:tmpl w:val="070E17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D032FD5"/>
    <w:multiLevelType w:val="hybridMultilevel"/>
    <w:tmpl w:val="692C3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28"/>
  </w:num>
  <w:num w:numId="4">
    <w:abstractNumId w:val="10"/>
  </w:num>
  <w:num w:numId="5">
    <w:abstractNumId w:val="12"/>
  </w:num>
  <w:num w:numId="6">
    <w:abstractNumId w:val="19"/>
  </w:num>
  <w:num w:numId="7">
    <w:abstractNumId w:val="24"/>
  </w:num>
  <w:num w:numId="8">
    <w:abstractNumId w:val="27"/>
  </w:num>
  <w:num w:numId="9">
    <w:abstractNumId w:val="9"/>
  </w:num>
  <w:num w:numId="10">
    <w:abstractNumId w:val="16"/>
  </w:num>
  <w:num w:numId="11">
    <w:abstractNumId w:val="8"/>
  </w:num>
  <w:num w:numId="12">
    <w:abstractNumId w:val="18"/>
  </w:num>
  <w:num w:numId="13">
    <w:abstractNumId w:val="26"/>
  </w:num>
  <w:num w:numId="14">
    <w:abstractNumId w:val="25"/>
  </w:num>
  <w:num w:numId="15">
    <w:abstractNumId w:val="14"/>
  </w:num>
  <w:num w:numId="16">
    <w:abstractNumId w:val="17"/>
  </w:num>
  <w:num w:numId="17">
    <w:abstractNumId w:val="31"/>
  </w:num>
  <w:num w:numId="18">
    <w:abstractNumId w:val="0"/>
  </w:num>
  <w:num w:numId="19">
    <w:abstractNumId w:val="6"/>
  </w:num>
  <w:num w:numId="20">
    <w:abstractNumId w:val="5"/>
  </w:num>
  <w:num w:numId="21">
    <w:abstractNumId w:val="15"/>
  </w:num>
  <w:num w:numId="22">
    <w:abstractNumId w:val="32"/>
  </w:num>
  <w:num w:numId="23">
    <w:abstractNumId w:val="30"/>
  </w:num>
  <w:num w:numId="24">
    <w:abstractNumId w:val="4"/>
  </w:num>
  <w:num w:numId="25">
    <w:abstractNumId w:val="20"/>
  </w:num>
  <w:num w:numId="26">
    <w:abstractNumId w:val="7"/>
  </w:num>
  <w:num w:numId="27">
    <w:abstractNumId w:val="2"/>
  </w:num>
  <w:num w:numId="28">
    <w:abstractNumId w:val="1"/>
  </w:num>
  <w:num w:numId="29">
    <w:abstractNumId w:val="3"/>
  </w:num>
  <w:num w:numId="30">
    <w:abstractNumId w:val="23"/>
  </w:num>
  <w:num w:numId="31">
    <w:abstractNumId w:val="13"/>
  </w:num>
  <w:num w:numId="32">
    <w:abstractNumId w:val="29"/>
  </w:num>
  <w:num w:numId="33">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998"/>
    <w:rsid w:val="000005EF"/>
    <w:rsid w:val="000007CC"/>
    <w:rsid w:val="00000BEB"/>
    <w:rsid w:val="00000D11"/>
    <w:rsid w:val="0000263E"/>
    <w:rsid w:val="00003BC1"/>
    <w:rsid w:val="00003D99"/>
    <w:rsid w:val="000040A0"/>
    <w:rsid w:val="000055CC"/>
    <w:rsid w:val="00006EDE"/>
    <w:rsid w:val="00006FCE"/>
    <w:rsid w:val="0001027F"/>
    <w:rsid w:val="00010E86"/>
    <w:rsid w:val="000130AC"/>
    <w:rsid w:val="0001439C"/>
    <w:rsid w:val="00014463"/>
    <w:rsid w:val="0001535D"/>
    <w:rsid w:val="000162AC"/>
    <w:rsid w:val="00016420"/>
    <w:rsid w:val="00016651"/>
    <w:rsid w:val="0001785B"/>
    <w:rsid w:val="00020C00"/>
    <w:rsid w:val="000216FB"/>
    <w:rsid w:val="00021896"/>
    <w:rsid w:val="00021D9A"/>
    <w:rsid w:val="00022E80"/>
    <w:rsid w:val="00024A40"/>
    <w:rsid w:val="00025988"/>
    <w:rsid w:val="00025B1B"/>
    <w:rsid w:val="00027539"/>
    <w:rsid w:val="00027B1B"/>
    <w:rsid w:val="0003042C"/>
    <w:rsid w:val="0003043C"/>
    <w:rsid w:val="000308C8"/>
    <w:rsid w:val="00031269"/>
    <w:rsid w:val="00032ACD"/>
    <w:rsid w:val="000330C5"/>
    <w:rsid w:val="000356FD"/>
    <w:rsid w:val="00035C36"/>
    <w:rsid w:val="00035C76"/>
    <w:rsid w:val="00036997"/>
    <w:rsid w:val="000374A1"/>
    <w:rsid w:val="000401D7"/>
    <w:rsid w:val="00040849"/>
    <w:rsid w:val="00041424"/>
    <w:rsid w:val="00041C11"/>
    <w:rsid w:val="00042602"/>
    <w:rsid w:val="0004320A"/>
    <w:rsid w:val="000442CA"/>
    <w:rsid w:val="00045004"/>
    <w:rsid w:val="00045376"/>
    <w:rsid w:val="00046DA9"/>
    <w:rsid w:val="00046F1D"/>
    <w:rsid w:val="0004729A"/>
    <w:rsid w:val="000476F4"/>
    <w:rsid w:val="00047C08"/>
    <w:rsid w:val="00050792"/>
    <w:rsid w:val="0005084A"/>
    <w:rsid w:val="00050B1F"/>
    <w:rsid w:val="000513CA"/>
    <w:rsid w:val="0005173C"/>
    <w:rsid w:val="00051BFA"/>
    <w:rsid w:val="000523FB"/>
    <w:rsid w:val="00052EBD"/>
    <w:rsid w:val="00053AED"/>
    <w:rsid w:val="00054B91"/>
    <w:rsid w:val="0005522E"/>
    <w:rsid w:val="00055DD9"/>
    <w:rsid w:val="00056483"/>
    <w:rsid w:val="000575B1"/>
    <w:rsid w:val="000579D9"/>
    <w:rsid w:val="00057BAA"/>
    <w:rsid w:val="00057C11"/>
    <w:rsid w:val="00060407"/>
    <w:rsid w:val="00060F47"/>
    <w:rsid w:val="000611CC"/>
    <w:rsid w:val="000616E5"/>
    <w:rsid w:val="00062867"/>
    <w:rsid w:val="0006306D"/>
    <w:rsid w:val="00065D15"/>
    <w:rsid w:val="00065F81"/>
    <w:rsid w:val="00066183"/>
    <w:rsid w:val="000663BC"/>
    <w:rsid w:val="000667E0"/>
    <w:rsid w:val="000714FA"/>
    <w:rsid w:val="000715F7"/>
    <w:rsid w:val="0007180E"/>
    <w:rsid w:val="0007240C"/>
    <w:rsid w:val="00072687"/>
    <w:rsid w:val="000765D5"/>
    <w:rsid w:val="00076811"/>
    <w:rsid w:val="000801A5"/>
    <w:rsid w:val="0008167A"/>
    <w:rsid w:val="000818D6"/>
    <w:rsid w:val="000819E2"/>
    <w:rsid w:val="0008255F"/>
    <w:rsid w:val="0008338F"/>
    <w:rsid w:val="00083CE9"/>
    <w:rsid w:val="00084584"/>
    <w:rsid w:val="000856BA"/>
    <w:rsid w:val="00085EB8"/>
    <w:rsid w:val="00086AD7"/>
    <w:rsid w:val="00086BF4"/>
    <w:rsid w:val="0008738A"/>
    <w:rsid w:val="0008750C"/>
    <w:rsid w:val="00090FD9"/>
    <w:rsid w:val="000914D6"/>
    <w:rsid w:val="000924DF"/>
    <w:rsid w:val="00092D39"/>
    <w:rsid w:val="00092F93"/>
    <w:rsid w:val="00095585"/>
    <w:rsid w:val="00095692"/>
    <w:rsid w:val="000956DE"/>
    <w:rsid w:val="0009653F"/>
    <w:rsid w:val="000A1409"/>
    <w:rsid w:val="000A264A"/>
    <w:rsid w:val="000A3A15"/>
    <w:rsid w:val="000A56E1"/>
    <w:rsid w:val="000A5832"/>
    <w:rsid w:val="000A6211"/>
    <w:rsid w:val="000A7CCB"/>
    <w:rsid w:val="000B0C69"/>
    <w:rsid w:val="000B0FB0"/>
    <w:rsid w:val="000B143B"/>
    <w:rsid w:val="000B1506"/>
    <w:rsid w:val="000B27F4"/>
    <w:rsid w:val="000B379D"/>
    <w:rsid w:val="000B4B5E"/>
    <w:rsid w:val="000B4D3C"/>
    <w:rsid w:val="000B4E7B"/>
    <w:rsid w:val="000B66A3"/>
    <w:rsid w:val="000B6970"/>
    <w:rsid w:val="000B740B"/>
    <w:rsid w:val="000B74DF"/>
    <w:rsid w:val="000B7CB3"/>
    <w:rsid w:val="000B7DFB"/>
    <w:rsid w:val="000C078F"/>
    <w:rsid w:val="000C1A5A"/>
    <w:rsid w:val="000C2BBF"/>
    <w:rsid w:val="000C355E"/>
    <w:rsid w:val="000C45BD"/>
    <w:rsid w:val="000C5E9B"/>
    <w:rsid w:val="000C5FEF"/>
    <w:rsid w:val="000C65A5"/>
    <w:rsid w:val="000C74AD"/>
    <w:rsid w:val="000C7CBC"/>
    <w:rsid w:val="000D067E"/>
    <w:rsid w:val="000D216E"/>
    <w:rsid w:val="000D2BD7"/>
    <w:rsid w:val="000D2D76"/>
    <w:rsid w:val="000D4195"/>
    <w:rsid w:val="000D420B"/>
    <w:rsid w:val="000D505C"/>
    <w:rsid w:val="000D577F"/>
    <w:rsid w:val="000D5DD7"/>
    <w:rsid w:val="000D5F4F"/>
    <w:rsid w:val="000D643E"/>
    <w:rsid w:val="000D6569"/>
    <w:rsid w:val="000D6E74"/>
    <w:rsid w:val="000D730F"/>
    <w:rsid w:val="000D7B42"/>
    <w:rsid w:val="000D7F21"/>
    <w:rsid w:val="000E02DB"/>
    <w:rsid w:val="000E317F"/>
    <w:rsid w:val="000E3664"/>
    <w:rsid w:val="000E3CFF"/>
    <w:rsid w:val="000E41E0"/>
    <w:rsid w:val="000E4F61"/>
    <w:rsid w:val="000E52A2"/>
    <w:rsid w:val="000E5A6B"/>
    <w:rsid w:val="000E5B24"/>
    <w:rsid w:val="000E642B"/>
    <w:rsid w:val="000E658C"/>
    <w:rsid w:val="000E71E0"/>
    <w:rsid w:val="000E7AA8"/>
    <w:rsid w:val="000F0967"/>
    <w:rsid w:val="000F0A42"/>
    <w:rsid w:val="000F0C94"/>
    <w:rsid w:val="000F0DCE"/>
    <w:rsid w:val="000F1BAB"/>
    <w:rsid w:val="000F1DE8"/>
    <w:rsid w:val="000F24CB"/>
    <w:rsid w:val="000F2ECA"/>
    <w:rsid w:val="000F3D9E"/>
    <w:rsid w:val="000F53F0"/>
    <w:rsid w:val="000F6BB7"/>
    <w:rsid w:val="000F7412"/>
    <w:rsid w:val="000F7816"/>
    <w:rsid w:val="000F7C15"/>
    <w:rsid w:val="001005CD"/>
    <w:rsid w:val="0010069C"/>
    <w:rsid w:val="00101365"/>
    <w:rsid w:val="001014C6"/>
    <w:rsid w:val="00101778"/>
    <w:rsid w:val="00101BCF"/>
    <w:rsid w:val="00102EAE"/>
    <w:rsid w:val="0010322B"/>
    <w:rsid w:val="00103E9F"/>
    <w:rsid w:val="00104BFA"/>
    <w:rsid w:val="00104E64"/>
    <w:rsid w:val="00104FEC"/>
    <w:rsid w:val="0010523A"/>
    <w:rsid w:val="00105653"/>
    <w:rsid w:val="001068FB"/>
    <w:rsid w:val="00107134"/>
    <w:rsid w:val="00110108"/>
    <w:rsid w:val="00110457"/>
    <w:rsid w:val="00110E05"/>
    <w:rsid w:val="0011230F"/>
    <w:rsid w:val="00112423"/>
    <w:rsid w:val="001128A2"/>
    <w:rsid w:val="00112FC8"/>
    <w:rsid w:val="00113CAA"/>
    <w:rsid w:val="00114855"/>
    <w:rsid w:val="00116F52"/>
    <w:rsid w:val="0011769E"/>
    <w:rsid w:val="00117C19"/>
    <w:rsid w:val="0012007E"/>
    <w:rsid w:val="0012036F"/>
    <w:rsid w:val="0012079B"/>
    <w:rsid w:val="001217A9"/>
    <w:rsid w:val="0012308E"/>
    <w:rsid w:val="00124321"/>
    <w:rsid w:val="001251A9"/>
    <w:rsid w:val="0012688C"/>
    <w:rsid w:val="0013035F"/>
    <w:rsid w:val="00131F60"/>
    <w:rsid w:val="001326E7"/>
    <w:rsid w:val="001327C9"/>
    <w:rsid w:val="00132BB2"/>
    <w:rsid w:val="001330D9"/>
    <w:rsid w:val="001344A0"/>
    <w:rsid w:val="00134ACB"/>
    <w:rsid w:val="00134D8D"/>
    <w:rsid w:val="00135102"/>
    <w:rsid w:val="001355FC"/>
    <w:rsid w:val="0013610F"/>
    <w:rsid w:val="001367BE"/>
    <w:rsid w:val="001376BA"/>
    <w:rsid w:val="00137AD8"/>
    <w:rsid w:val="00137EB6"/>
    <w:rsid w:val="001404D2"/>
    <w:rsid w:val="00141435"/>
    <w:rsid w:val="00141880"/>
    <w:rsid w:val="00141F6E"/>
    <w:rsid w:val="001428E9"/>
    <w:rsid w:val="0014377F"/>
    <w:rsid w:val="00143973"/>
    <w:rsid w:val="00143D34"/>
    <w:rsid w:val="00143F28"/>
    <w:rsid w:val="00146F42"/>
    <w:rsid w:val="001476F1"/>
    <w:rsid w:val="00147F00"/>
    <w:rsid w:val="00150297"/>
    <w:rsid w:val="001506BF"/>
    <w:rsid w:val="00150751"/>
    <w:rsid w:val="00150789"/>
    <w:rsid w:val="00150E28"/>
    <w:rsid w:val="00152159"/>
    <w:rsid w:val="00152250"/>
    <w:rsid w:val="001523CB"/>
    <w:rsid w:val="00152652"/>
    <w:rsid w:val="001527E0"/>
    <w:rsid w:val="0015442F"/>
    <w:rsid w:val="0015536C"/>
    <w:rsid w:val="001554AE"/>
    <w:rsid w:val="00156270"/>
    <w:rsid w:val="0015754F"/>
    <w:rsid w:val="00157598"/>
    <w:rsid w:val="001575F0"/>
    <w:rsid w:val="001608D5"/>
    <w:rsid w:val="00161833"/>
    <w:rsid w:val="00161AC0"/>
    <w:rsid w:val="00162DC9"/>
    <w:rsid w:val="001630A1"/>
    <w:rsid w:val="001630DD"/>
    <w:rsid w:val="00164236"/>
    <w:rsid w:val="00164982"/>
    <w:rsid w:val="00164C5B"/>
    <w:rsid w:val="00164ED6"/>
    <w:rsid w:val="001654A0"/>
    <w:rsid w:val="00165B82"/>
    <w:rsid w:val="00165DE0"/>
    <w:rsid w:val="0016621D"/>
    <w:rsid w:val="00166321"/>
    <w:rsid w:val="00166D22"/>
    <w:rsid w:val="0016799D"/>
    <w:rsid w:val="001705EB"/>
    <w:rsid w:val="00170F59"/>
    <w:rsid w:val="00171310"/>
    <w:rsid w:val="00171F4C"/>
    <w:rsid w:val="0017237F"/>
    <w:rsid w:val="00172470"/>
    <w:rsid w:val="00176269"/>
    <w:rsid w:val="00176318"/>
    <w:rsid w:val="00176BB9"/>
    <w:rsid w:val="00177756"/>
    <w:rsid w:val="001777EA"/>
    <w:rsid w:val="001779C0"/>
    <w:rsid w:val="00177C3F"/>
    <w:rsid w:val="00180278"/>
    <w:rsid w:val="0018048C"/>
    <w:rsid w:val="00180F6E"/>
    <w:rsid w:val="00181924"/>
    <w:rsid w:val="001819FA"/>
    <w:rsid w:val="00182391"/>
    <w:rsid w:val="0018283C"/>
    <w:rsid w:val="00182F58"/>
    <w:rsid w:val="00182FDC"/>
    <w:rsid w:val="001831D8"/>
    <w:rsid w:val="0018331D"/>
    <w:rsid w:val="00183AF3"/>
    <w:rsid w:val="00183EC2"/>
    <w:rsid w:val="00184F73"/>
    <w:rsid w:val="0018502E"/>
    <w:rsid w:val="0018513C"/>
    <w:rsid w:val="001852C4"/>
    <w:rsid w:val="00185300"/>
    <w:rsid w:val="00185968"/>
    <w:rsid w:val="00185D38"/>
    <w:rsid w:val="0018692D"/>
    <w:rsid w:val="00186E73"/>
    <w:rsid w:val="00186FC7"/>
    <w:rsid w:val="001879D8"/>
    <w:rsid w:val="00190B98"/>
    <w:rsid w:val="00190DC3"/>
    <w:rsid w:val="00191FE2"/>
    <w:rsid w:val="00192587"/>
    <w:rsid w:val="0019291E"/>
    <w:rsid w:val="00193502"/>
    <w:rsid w:val="0019371D"/>
    <w:rsid w:val="00193BE6"/>
    <w:rsid w:val="00194E4C"/>
    <w:rsid w:val="00195790"/>
    <w:rsid w:val="00195D5C"/>
    <w:rsid w:val="00196F8A"/>
    <w:rsid w:val="001978F0"/>
    <w:rsid w:val="001A0142"/>
    <w:rsid w:val="001A1110"/>
    <w:rsid w:val="001A163F"/>
    <w:rsid w:val="001A1B9B"/>
    <w:rsid w:val="001A2297"/>
    <w:rsid w:val="001A36CA"/>
    <w:rsid w:val="001A401F"/>
    <w:rsid w:val="001A56AB"/>
    <w:rsid w:val="001A69F8"/>
    <w:rsid w:val="001A6FED"/>
    <w:rsid w:val="001A7FD4"/>
    <w:rsid w:val="001B01EC"/>
    <w:rsid w:val="001B12C7"/>
    <w:rsid w:val="001B1379"/>
    <w:rsid w:val="001B2625"/>
    <w:rsid w:val="001B4672"/>
    <w:rsid w:val="001B4CD5"/>
    <w:rsid w:val="001B5402"/>
    <w:rsid w:val="001B54DD"/>
    <w:rsid w:val="001B55A6"/>
    <w:rsid w:val="001B57E7"/>
    <w:rsid w:val="001B6BB5"/>
    <w:rsid w:val="001B7405"/>
    <w:rsid w:val="001B77A9"/>
    <w:rsid w:val="001C00B7"/>
    <w:rsid w:val="001C01AB"/>
    <w:rsid w:val="001C3B4B"/>
    <w:rsid w:val="001C4285"/>
    <w:rsid w:val="001C6984"/>
    <w:rsid w:val="001C6CA2"/>
    <w:rsid w:val="001C7C77"/>
    <w:rsid w:val="001C7F6A"/>
    <w:rsid w:val="001D0012"/>
    <w:rsid w:val="001D05CA"/>
    <w:rsid w:val="001D0F8F"/>
    <w:rsid w:val="001D22A7"/>
    <w:rsid w:val="001D2FE0"/>
    <w:rsid w:val="001D3EB5"/>
    <w:rsid w:val="001D4297"/>
    <w:rsid w:val="001D4A94"/>
    <w:rsid w:val="001D5DC6"/>
    <w:rsid w:val="001D78E6"/>
    <w:rsid w:val="001D7F15"/>
    <w:rsid w:val="001E0583"/>
    <w:rsid w:val="001E0647"/>
    <w:rsid w:val="001E160F"/>
    <w:rsid w:val="001E1853"/>
    <w:rsid w:val="001E18AC"/>
    <w:rsid w:val="001E1A02"/>
    <w:rsid w:val="001E1CDB"/>
    <w:rsid w:val="001E3B1D"/>
    <w:rsid w:val="001E4019"/>
    <w:rsid w:val="001E4878"/>
    <w:rsid w:val="001E498E"/>
    <w:rsid w:val="001E4EF0"/>
    <w:rsid w:val="001E5561"/>
    <w:rsid w:val="001E599F"/>
    <w:rsid w:val="001E6123"/>
    <w:rsid w:val="001E6446"/>
    <w:rsid w:val="001E6DCF"/>
    <w:rsid w:val="001E7C6C"/>
    <w:rsid w:val="001F0B8B"/>
    <w:rsid w:val="001F175C"/>
    <w:rsid w:val="001F400F"/>
    <w:rsid w:val="001F47CD"/>
    <w:rsid w:val="001F54B4"/>
    <w:rsid w:val="001F5691"/>
    <w:rsid w:val="001F5877"/>
    <w:rsid w:val="001F7D4D"/>
    <w:rsid w:val="001F7E33"/>
    <w:rsid w:val="002006D0"/>
    <w:rsid w:val="002008DF"/>
    <w:rsid w:val="00200D82"/>
    <w:rsid w:val="00200EFB"/>
    <w:rsid w:val="00202280"/>
    <w:rsid w:val="002031C2"/>
    <w:rsid w:val="0020388C"/>
    <w:rsid w:val="002047CB"/>
    <w:rsid w:val="00204A43"/>
    <w:rsid w:val="00204C48"/>
    <w:rsid w:val="00205494"/>
    <w:rsid w:val="002060F7"/>
    <w:rsid w:val="00207A50"/>
    <w:rsid w:val="00207AAA"/>
    <w:rsid w:val="00207E45"/>
    <w:rsid w:val="00210630"/>
    <w:rsid w:val="00210797"/>
    <w:rsid w:val="00210B0C"/>
    <w:rsid w:val="00210D9C"/>
    <w:rsid w:val="00211110"/>
    <w:rsid w:val="0021175A"/>
    <w:rsid w:val="00211C53"/>
    <w:rsid w:val="00211EE2"/>
    <w:rsid w:val="002120CF"/>
    <w:rsid w:val="00212503"/>
    <w:rsid w:val="00212FC8"/>
    <w:rsid w:val="00212FD3"/>
    <w:rsid w:val="00213425"/>
    <w:rsid w:val="00214494"/>
    <w:rsid w:val="002149AE"/>
    <w:rsid w:val="0021586D"/>
    <w:rsid w:val="00215CF8"/>
    <w:rsid w:val="00215F8E"/>
    <w:rsid w:val="002208D2"/>
    <w:rsid w:val="002218DE"/>
    <w:rsid w:val="002222A5"/>
    <w:rsid w:val="00222408"/>
    <w:rsid w:val="00222778"/>
    <w:rsid w:val="00222CC8"/>
    <w:rsid w:val="00224676"/>
    <w:rsid w:val="00224CCD"/>
    <w:rsid w:val="00224E26"/>
    <w:rsid w:val="002278E1"/>
    <w:rsid w:val="00227A7D"/>
    <w:rsid w:val="002313D9"/>
    <w:rsid w:val="002314DA"/>
    <w:rsid w:val="00231DF5"/>
    <w:rsid w:val="00231FEB"/>
    <w:rsid w:val="00232080"/>
    <w:rsid w:val="00232AA7"/>
    <w:rsid w:val="00232BBD"/>
    <w:rsid w:val="00232C56"/>
    <w:rsid w:val="0023346D"/>
    <w:rsid w:val="002340EE"/>
    <w:rsid w:val="002341FE"/>
    <w:rsid w:val="00234CAC"/>
    <w:rsid w:val="002357E8"/>
    <w:rsid w:val="00235C3A"/>
    <w:rsid w:val="00236284"/>
    <w:rsid w:val="0023723E"/>
    <w:rsid w:val="00240BCF"/>
    <w:rsid w:val="0024226A"/>
    <w:rsid w:val="002423A3"/>
    <w:rsid w:val="0024255A"/>
    <w:rsid w:val="00242594"/>
    <w:rsid w:val="00243ECF"/>
    <w:rsid w:val="002443B5"/>
    <w:rsid w:val="002444EF"/>
    <w:rsid w:val="00244CCD"/>
    <w:rsid w:val="0024598D"/>
    <w:rsid w:val="002462B4"/>
    <w:rsid w:val="00246927"/>
    <w:rsid w:val="002501AD"/>
    <w:rsid w:val="002506C3"/>
    <w:rsid w:val="00250BAF"/>
    <w:rsid w:val="00251E74"/>
    <w:rsid w:val="002522ED"/>
    <w:rsid w:val="00252474"/>
    <w:rsid w:val="002525A6"/>
    <w:rsid w:val="002529D6"/>
    <w:rsid w:val="00252FD5"/>
    <w:rsid w:val="00253FDC"/>
    <w:rsid w:val="00254322"/>
    <w:rsid w:val="002551B2"/>
    <w:rsid w:val="00255347"/>
    <w:rsid w:val="00255E5B"/>
    <w:rsid w:val="00260222"/>
    <w:rsid w:val="00260FCD"/>
    <w:rsid w:val="002614D0"/>
    <w:rsid w:val="002618A8"/>
    <w:rsid w:val="00261EB7"/>
    <w:rsid w:val="0026258D"/>
    <w:rsid w:val="002634DA"/>
    <w:rsid w:val="00264129"/>
    <w:rsid w:val="002641C6"/>
    <w:rsid w:val="002661AC"/>
    <w:rsid w:val="002661B9"/>
    <w:rsid w:val="00267F54"/>
    <w:rsid w:val="00271073"/>
    <w:rsid w:val="0027202C"/>
    <w:rsid w:val="00272FE6"/>
    <w:rsid w:val="0027305B"/>
    <w:rsid w:val="00273127"/>
    <w:rsid w:val="0027317A"/>
    <w:rsid w:val="00274473"/>
    <w:rsid w:val="00276CFD"/>
    <w:rsid w:val="00277416"/>
    <w:rsid w:val="00277522"/>
    <w:rsid w:val="00277607"/>
    <w:rsid w:val="002777DE"/>
    <w:rsid w:val="00277A29"/>
    <w:rsid w:val="0028068D"/>
    <w:rsid w:val="00280970"/>
    <w:rsid w:val="00281096"/>
    <w:rsid w:val="002822E2"/>
    <w:rsid w:val="002832ED"/>
    <w:rsid w:val="00283F29"/>
    <w:rsid w:val="0028417B"/>
    <w:rsid w:val="0028460B"/>
    <w:rsid w:val="002854AA"/>
    <w:rsid w:val="00285780"/>
    <w:rsid w:val="0028622E"/>
    <w:rsid w:val="00286CEB"/>
    <w:rsid w:val="00287195"/>
    <w:rsid w:val="002901E7"/>
    <w:rsid w:val="002903CD"/>
    <w:rsid w:val="00290829"/>
    <w:rsid w:val="00291FE4"/>
    <w:rsid w:val="00292DA9"/>
    <w:rsid w:val="002930ED"/>
    <w:rsid w:val="0029327D"/>
    <w:rsid w:val="0029330B"/>
    <w:rsid w:val="002934BF"/>
    <w:rsid w:val="002936A1"/>
    <w:rsid w:val="00294F79"/>
    <w:rsid w:val="00295316"/>
    <w:rsid w:val="002954BE"/>
    <w:rsid w:val="00295533"/>
    <w:rsid w:val="0029643F"/>
    <w:rsid w:val="0029653E"/>
    <w:rsid w:val="00296645"/>
    <w:rsid w:val="00296FC7"/>
    <w:rsid w:val="002971BF"/>
    <w:rsid w:val="002A135E"/>
    <w:rsid w:val="002A30E1"/>
    <w:rsid w:val="002A3B84"/>
    <w:rsid w:val="002A4304"/>
    <w:rsid w:val="002A5259"/>
    <w:rsid w:val="002A560B"/>
    <w:rsid w:val="002A5C72"/>
    <w:rsid w:val="002A5D3F"/>
    <w:rsid w:val="002A5EFA"/>
    <w:rsid w:val="002A6C1A"/>
    <w:rsid w:val="002A6C77"/>
    <w:rsid w:val="002A703D"/>
    <w:rsid w:val="002A77BE"/>
    <w:rsid w:val="002A7F92"/>
    <w:rsid w:val="002A7FB8"/>
    <w:rsid w:val="002B020D"/>
    <w:rsid w:val="002B0405"/>
    <w:rsid w:val="002B079C"/>
    <w:rsid w:val="002B0BB5"/>
    <w:rsid w:val="002B0BF1"/>
    <w:rsid w:val="002B13CF"/>
    <w:rsid w:val="002B1407"/>
    <w:rsid w:val="002B1559"/>
    <w:rsid w:val="002B162F"/>
    <w:rsid w:val="002B345D"/>
    <w:rsid w:val="002B3EAA"/>
    <w:rsid w:val="002B405E"/>
    <w:rsid w:val="002B4F51"/>
    <w:rsid w:val="002B53EB"/>
    <w:rsid w:val="002B5DBD"/>
    <w:rsid w:val="002B74E9"/>
    <w:rsid w:val="002C019A"/>
    <w:rsid w:val="002C0961"/>
    <w:rsid w:val="002C0CB4"/>
    <w:rsid w:val="002C27CE"/>
    <w:rsid w:val="002C3AD2"/>
    <w:rsid w:val="002C3FC0"/>
    <w:rsid w:val="002C4E4C"/>
    <w:rsid w:val="002C4EAB"/>
    <w:rsid w:val="002C5725"/>
    <w:rsid w:val="002C5EFF"/>
    <w:rsid w:val="002C6634"/>
    <w:rsid w:val="002D045E"/>
    <w:rsid w:val="002D0752"/>
    <w:rsid w:val="002D0865"/>
    <w:rsid w:val="002D09E9"/>
    <w:rsid w:val="002D2317"/>
    <w:rsid w:val="002D239F"/>
    <w:rsid w:val="002D2C34"/>
    <w:rsid w:val="002D3B1C"/>
    <w:rsid w:val="002D43AE"/>
    <w:rsid w:val="002D497F"/>
    <w:rsid w:val="002D4CCF"/>
    <w:rsid w:val="002D5941"/>
    <w:rsid w:val="002D636F"/>
    <w:rsid w:val="002D6F86"/>
    <w:rsid w:val="002E0564"/>
    <w:rsid w:val="002E0C62"/>
    <w:rsid w:val="002E1F01"/>
    <w:rsid w:val="002E2612"/>
    <w:rsid w:val="002E26C8"/>
    <w:rsid w:val="002E28B7"/>
    <w:rsid w:val="002E38CF"/>
    <w:rsid w:val="002E401D"/>
    <w:rsid w:val="002E425F"/>
    <w:rsid w:val="002E4BC8"/>
    <w:rsid w:val="002E4C40"/>
    <w:rsid w:val="002E5245"/>
    <w:rsid w:val="002E59BA"/>
    <w:rsid w:val="002E5D99"/>
    <w:rsid w:val="002E6316"/>
    <w:rsid w:val="002E78BD"/>
    <w:rsid w:val="002E7B2F"/>
    <w:rsid w:val="002F08E9"/>
    <w:rsid w:val="002F1496"/>
    <w:rsid w:val="002F1F0E"/>
    <w:rsid w:val="002F2CE0"/>
    <w:rsid w:val="002F438A"/>
    <w:rsid w:val="002F4441"/>
    <w:rsid w:val="002F59EA"/>
    <w:rsid w:val="002F5BD6"/>
    <w:rsid w:val="002F62A0"/>
    <w:rsid w:val="002F6BA4"/>
    <w:rsid w:val="002F6DF8"/>
    <w:rsid w:val="002F6F83"/>
    <w:rsid w:val="002F79E0"/>
    <w:rsid w:val="00300678"/>
    <w:rsid w:val="003007BD"/>
    <w:rsid w:val="003019C6"/>
    <w:rsid w:val="00302586"/>
    <w:rsid w:val="003033E4"/>
    <w:rsid w:val="0030347F"/>
    <w:rsid w:val="00303974"/>
    <w:rsid w:val="003045AA"/>
    <w:rsid w:val="00304E67"/>
    <w:rsid w:val="00305AC1"/>
    <w:rsid w:val="00307469"/>
    <w:rsid w:val="0030789A"/>
    <w:rsid w:val="00307BEE"/>
    <w:rsid w:val="00307C57"/>
    <w:rsid w:val="00310890"/>
    <w:rsid w:val="00312BE2"/>
    <w:rsid w:val="00313C14"/>
    <w:rsid w:val="00313D59"/>
    <w:rsid w:val="00313E2A"/>
    <w:rsid w:val="00314644"/>
    <w:rsid w:val="003147B3"/>
    <w:rsid w:val="00314BAF"/>
    <w:rsid w:val="0031567E"/>
    <w:rsid w:val="0031626F"/>
    <w:rsid w:val="003169C0"/>
    <w:rsid w:val="00317437"/>
    <w:rsid w:val="00317B2B"/>
    <w:rsid w:val="00317BE5"/>
    <w:rsid w:val="00320176"/>
    <w:rsid w:val="00320627"/>
    <w:rsid w:val="00321209"/>
    <w:rsid w:val="0032183C"/>
    <w:rsid w:val="0032384B"/>
    <w:rsid w:val="00323B4A"/>
    <w:rsid w:val="00323C4D"/>
    <w:rsid w:val="003256DA"/>
    <w:rsid w:val="00325EF0"/>
    <w:rsid w:val="00325F66"/>
    <w:rsid w:val="003270E1"/>
    <w:rsid w:val="003276E5"/>
    <w:rsid w:val="00327776"/>
    <w:rsid w:val="00327E46"/>
    <w:rsid w:val="00330053"/>
    <w:rsid w:val="003301B4"/>
    <w:rsid w:val="0033180C"/>
    <w:rsid w:val="00332344"/>
    <w:rsid w:val="00333873"/>
    <w:rsid w:val="00335BBF"/>
    <w:rsid w:val="00335C82"/>
    <w:rsid w:val="0033736E"/>
    <w:rsid w:val="003401DF"/>
    <w:rsid w:val="00340AB3"/>
    <w:rsid w:val="0034119F"/>
    <w:rsid w:val="0034120E"/>
    <w:rsid w:val="00342729"/>
    <w:rsid w:val="003432BD"/>
    <w:rsid w:val="00343BAC"/>
    <w:rsid w:val="00343FB5"/>
    <w:rsid w:val="00344070"/>
    <w:rsid w:val="003445A2"/>
    <w:rsid w:val="00345263"/>
    <w:rsid w:val="0034552E"/>
    <w:rsid w:val="003513EB"/>
    <w:rsid w:val="00351740"/>
    <w:rsid w:val="00351D0B"/>
    <w:rsid w:val="00351E31"/>
    <w:rsid w:val="0035295B"/>
    <w:rsid w:val="00352B8C"/>
    <w:rsid w:val="00353122"/>
    <w:rsid w:val="003536E2"/>
    <w:rsid w:val="0035577E"/>
    <w:rsid w:val="003566F1"/>
    <w:rsid w:val="00356D3D"/>
    <w:rsid w:val="00356E80"/>
    <w:rsid w:val="00357360"/>
    <w:rsid w:val="00357387"/>
    <w:rsid w:val="00357C8D"/>
    <w:rsid w:val="003608A6"/>
    <w:rsid w:val="003613AA"/>
    <w:rsid w:val="00361DD4"/>
    <w:rsid w:val="00362359"/>
    <w:rsid w:val="003623D9"/>
    <w:rsid w:val="003627ED"/>
    <w:rsid w:val="00363FCE"/>
    <w:rsid w:val="003642CC"/>
    <w:rsid w:val="00364BA9"/>
    <w:rsid w:val="003663BE"/>
    <w:rsid w:val="00366E6F"/>
    <w:rsid w:val="00366FF7"/>
    <w:rsid w:val="0036718E"/>
    <w:rsid w:val="003679F1"/>
    <w:rsid w:val="00370BAF"/>
    <w:rsid w:val="00370D18"/>
    <w:rsid w:val="00371AD5"/>
    <w:rsid w:val="003723FE"/>
    <w:rsid w:val="00372FA3"/>
    <w:rsid w:val="003736F2"/>
    <w:rsid w:val="00375BD6"/>
    <w:rsid w:val="00375D66"/>
    <w:rsid w:val="00376B5C"/>
    <w:rsid w:val="00376E39"/>
    <w:rsid w:val="0037753A"/>
    <w:rsid w:val="003776A6"/>
    <w:rsid w:val="003818FA"/>
    <w:rsid w:val="003819B0"/>
    <w:rsid w:val="00381D7F"/>
    <w:rsid w:val="00381FE2"/>
    <w:rsid w:val="0038241A"/>
    <w:rsid w:val="00382FD8"/>
    <w:rsid w:val="00384287"/>
    <w:rsid w:val="003846BB"/>
    <w:rsid w:val="003857F0"/>
    <w:rsid w:val="00386B43"/>
    <w:rsid w:val="00386BB1"/>
    <w:rsid w:val="00387808"/>
    <w:rsid w:val="00387A8F"/>
    <w:rsid w:val="00391672"/>
    <w:rsid w:val="00391A5F"/>
    <w:rsid w:val="00391DB0"/>
    <w:rsid w:val="003924B5"/>
    <w:rsid w:val="00392983"/>
    <w:rsid w:val="0039320B"/>
    <w:rsid w:val="00394049"/>
    <w:rsid w:val="00394DF0"/>
    <w:rsid w:val="003956AE"/>
    <w:rsid w:val="003958AF"/>
    <w:rsid w:val="00397DE9"/>
    <w:rsid w:val="003A0627"/>
    <w:rsid w:val="003A0A0A"/>
    <w:rsid w:val="003A115D"/>
    <w:rsid w:val="003A138E"/>
    <w:rsid w:val="003A13D9"/>
    <w:rsid w:val="003A1552"/>
    <w:rsid w:val="003A188A"/>
    <w:rsid w:val="003A30BB"/>
    <w:rsid w:val="003A3661"/>
    <w:rsid w:val="003A3F1D"/>
    <w:rsid w:val="003A49DC"/>
    <w:rsid w:val="003A4E17"/>
    <w:rsid w:val="003A4F39"/>
    <w:rsid w:val="003A579E"/>
    <w:rsid w:val="003A649C"/>
    <w:rsid w:val="003A66D7"/>
    <w:rsid w:val="003A691B"/>
    <w:rsid w:val="003A7006"/>
    <w:rsid w:val="003A70BB"/>
    <w:rsid w:val="003B0489"/>
    <w:rsid w:val="003B0CE4"/>
    <w:rsid w:val="003B1807"/>
    <w:rsid w:val="003B1FBA"/>
    <w:rsid w:val="003B235E"/>
    <w:rsid w:val="003B2633"/>
    <w:rsid w:val="003B2687"/>
    <w:rsid w:val="003B2A11"/>
    <w:rsid w:val="003B3164"/>
    <w:rsid w:val="003B31FD"/>
    <w:rsid w:val="003B36FC"/>
    <w:rsid w:val="003B40FD"/>
    <w:rsid w:val="003B4BE8"/>
    <w:rsid w:val="003B5639"/>
    <w:rsid w:val="003B64BA"/>
    <w:rsid w:val="003B6CAC"/>
    <w:rsid w:val="003B7979"/>
    <w:rsid w:val="003C0DD8"/>
    <w:rsid w:val="003C1F42"/>
    <w:rsid w:val="003C4648"/>
    <w:rsid w:val="003C6BA7"/>
    <w:rsid w:val="003C78DC"/>
    <w:rsid w:val="003C7C9C"/>
    <w:rsid w:val="003C7D72"/>
    <w:rsid w:val="003C7E72"/>
    <w:rsid w:val="003D048C"/>
    <w:rsid w:val="003D137E"/>
    <w:rsid w:val="003D252E"/>
    <w:rsid w:val="003D2EA9"/>
    <w:rsid w:val="003D38D0"/>
    <w:rsid w:val="003D3CB1"/>
    <w:rsid w:val="003D4480"/>
    <w:rsid w:val="003D4957"/>
    <w:rsid w:val="003D6488"/>
    <w:rsid w:val="003D6C19"/>
    <w:rsid w:val="003D77D4"/>
    <w:rsid w:val="003E08A9"/>
    <w:rsid w:val="003E157F"/>
    <w:rsid w:val="003E1685"/>
    <w:rsid w:val="003E16CE"/>
    <w:rsid w:val="003E1C79"/>
    <w:rsid w:val="003E1D43"/>
    <w:rsid w:val="003E1DE7"/>
    <w:rsid w:val="003E1E39"/>
    <w:rsid w:val="003E20B7"/>
    <w:rsid w:val="003E336C"/>
    <w:rsid w:val="003E3A24"/>
    <w:rsid w:val="003E3CBC"/>
    <w:rsid w:val="003E4C11"/>
    <w:rsid w:val="003E588B"/>
    <w:rsid w:val="003E6A68"/>
    <w:rsid w:val="003E6D89"/>
    <w:rsid w:val="003E761D"/>
    <w:rsid w:val="003E7B51"/>
    <w:rsid w:val="003F068F"/>
    <w:rsid w:val="003F0CAA"/>
    <w:rsid w:val="003F0FEC"/>
    <w:rsid w:val="003F1EFE"/>
    <w:rsid w:val="003F3CA8"/>
    <w:rsid w:val="003F3D63"/>
    <w:rsid w:val="003F57AD"/>
    <w:rsid w:val="003F5F9A"/>
    <w:rsid w:val="003F757C"/>
    <w:rsid w:val="004003BF"/>
    <w:rsid w:val="00400D47"/>
    <w:rsid w:val="00401097"/>
    <w:rsid w:val="004014E8"/>
    <w:rsid w:val="004019C6"/>
    <w:rsid w:val="00401B42"/>
    <w:rsid w:val="00401E2B"/>
    <w:rsid w:val="00402DD2"/>
    <w:rsid w:val="00403A1A"/>
    <w:rsid w:val="0040542A"/>
    <w:rsid w:val="0040552D"/>
    <w:rsid w:val="00405B8C"/>
    <w:rsid w:val="00406667"/>
    <w:rsid w:val="00406BB3"/>
    <w:rsid w:val="00406FD9"/>
    <w:rsid w:val="0040703C"/>
    <w:rsid w:val="00407223"/>
    <w:rsid w:val="00410D2E"/>
    <w:rsid w:val="00412B2D"/>
    <w:rsid w:val="0041313D"/>
    <w:rsid w:val="00413A35"/>
    <w:rsid w:val="00414372"/>
    <w:rsid w:val="00414681"/>
    <w:rsid w:val="004149B4"/>
    <w:rsid w:val="00414A26"/>
    <w:rsid w:val="00414F0E"/>
    <w:rsid w:val="004151A2"/>
    <w:rsid w:val="004157A9"/>
    <w:rsid w:val="004177D9"/>
    <w:rsid w:val="00417B54"/>
    <w:rsid w:val="004207A5"/>
    <w:rsid w:val="00420BDC"/>
    <w:rsid w:val="00421342"/>
    <w:rsid w:val="00422BAB"/>
    <w:rsid w:val="00422EBC"/>
    <w:rsid w:val="00423248"/>
    <w:rsid w:val="00423632"/>
    <w:rsid w:val="0042510A"/>
    <w:rsid w:val="00425736"/>
    <w:rsid w:val="0042637A"/>
    <w:rsid w:val="00426668"/>
    <w:rsid w:val="00427614"/>
    <w:rsid w:val="00427D96"/>
    <w:rsid w:val="004304AC"/>
    <w:rsid w:val="004308A1"/>
    <w:rsid w:val="004308AB"/>
    <w:rsid w:val="00431084"/>
    <w:rsid w:val="00431742"/>
    <w:rsid w:val="00431A6B"/>
    <w:rsid w:val="00431D08"/>
    <w:rsid w:val="0043360B"/>
    <w:rsid w:val="00434061"/>
    <w:rsid w:val="00434808"/>
    <w:rsid w:val="00434C65"/>
    <w:rsid w:val="00434EE4"/>
    <w:rsid w:val="00434FB6"/>
    <w:rsid w:val="0043508A"/>
    <w:rsid w:val="00435281"/>
    <w:rsid w:val="00435944"/>
    <w:rsid w:val="00435BE8"/>
    <w:rsid w:val="00436333"/>
    <w:rsid w:val="0043665A"/>
    <w:rsid w:val="00437D5F"/>
    <w:rsid w:val="00440FE6"/>
    <w:rsid w:val="00441C5E"/>
    <w:rsid w:val="0044233D"/>
    <w:rsid w:val="00442999"/>
    <w:rsid w:val="00442A30"/>
    <w:rsid w:val="00442C26"/>
    <w:rsid w:val="00442C85"/>
    <w:rsid w:val="00443606"/>
    <w:rsid w:val="0044376C"/>
    <w:rsid w:val="0044382D"/>
    <w:rsid w:val="00443B81"/>
    <w:rsid w:val="004446C3"/>
    <w:rsid w:val="004450C0"/>
    <w:rsid w:val="00445E5B"/>
    <w:rsid w:val="00445FB9"/>
    <w:rsid w:val="00446120"/>
    <w:rsid w:val="00446443"/>
    <w:rsid w:val="00446B99"/>
    <w:rsid w:val="00447DEF"/>
    <w:rsid w:val="00451294"/>
    <w:rsid w:val="00451B7A"/>
    <w:rsid w:val="00451E9D"/>
    <w:rsid w:val="00452A0A"/>
    <w:rsid w:val="00452B6F"/>
    <w:rsid w:val="00452B95"/>
    <w:rsid w:val="00452F97"/>
    <w:rsid w:val="0045319E"/>
    <w:rsid w:val="00454322"/>
    <w:rsid w:val="004545E1"/>
    <w:rsid w:val="004551A3"/>
    <w:rsid w:val="004557F0"/>
    <w:rsid w:val="00455C6A"/>
    <w:rsid w:val="00455F60"/>
    <w:rsid w:val="00456FD0"/>
    <w:rsid w:val="00457097"/>
    <w:rsid w:val="004574EE"/>
    <w:rsid w:val="004603BD"/>
    <w:rsid w:val="004607EF"/>
    <w:rsid w:val="00463A00"/>
    <w:rsid w:val="004647C5"/>
    <w:rsid w:val="00465F90"/>
    <w:rsid w:val="00465FFA"/>
    <w:rsid w:val="00466786"/>
    <w:rsid w:val="00466C4F"/>
    <w:rsid w:val="00466F62"/>
    <w:rsid w:val="00467696"/>
    <w:rsid w:val="00467A75"/>
    <w:rsid w:val="00467DD2"/>
    <w:rsid w:val="00470A14"/>
    <w:rsid w:val="00470F7C"/>
    <w:rsid w:val="004711A8"/>
    <w:rsid w:val="00471343"/>
    <w:rsid w:val="00471BF5"/>
    <w:rsid w:val="00471D2C"/>
    <w:rsid w:val="004727DA"/>
    <w:rsid w:val="00472EB1"/>
    <w:rsid w:val="004733B0"/>
    <w:rsid w:val="00474343"/>
    <w:rsid w:val="004744FC"/>
    <w:rsid w:val="00474696"/>
    <w:rsid w:val="00474B7E"/>
    <w:rsid w:val="00475599"/>
    <w:rsid w:val="00475931"/>
    <w:rsid w:val="0047752A"/>
    <w:rsid w:val="004775FF"/>
    <w:rsid w:val="004777C8"/>
    <w:rsid w:val="00477B9F"/>
    <w:rsid w:val="00477BF0"/>
    <w:rsid w:val="004800D4"/>
    <w:rsid w:val="00480A2E"/>
    <w:rsid w:val="00480B2B"/>
    <w:rsid w:val="00480FD7"/>
    <w:rsid w:val="0048374B"/>
    <w:rsid w:val="00483961"/>
    <w:rsid w:val="00483DBC"/>
    <w:rsid w:val="00484351"/>
    <w:rsid w:val="0048452B"/>
    <w:rsid w:val="00484689"/>
    <w:rsid w:val="004857B8"/>
    <w:rsid w:val="004863CC"/>
    <w:rsid w:val="00487E2E"/>
    <w:rsid w:val="004904B4"/>
    <w:rsid w:val="0049081D"/>
    <w:rsid w:val="0049159B"/>
    <w:rsid w:val="004917FD"/>
    <w:rsid w:val="00492341"/>
    <w:rsid w:val="00492E8E"/>
    <w:rsid w:val="004930EC"/>
    <w:rsid w:val="004932B3"/>
    <w:rsid w:val="0049386C"/>
    <w:rsid w:val="00493E63"/>
    <w:rsid w:val="004942AC"/>
    <w:rsid w:val="00494373"/>
    <w:rsid w:val="00494E3E"/>
    <w:rsid w:val="00495F71"/>
    <w:rsid w:val="0049615B"/>
    <w:rsid w:val="00496E06"/>
    <w:rsid w:val="004A00AE"/>
    <w:rsid w:val="004A170A"/>
    <w:rsid w:val="004A2C87"/>
    <w:rsid w:val="004A37E4"/>
    <w:rsid w:val="004A39B3"/>
    <w:rsid w:val="004A40B8"/>
    <w:rsid w:val="004A40F8"/>
    <w:rsid w:val="004A5F99"/>
    <w:rsid w:val="004A60F1"/>
    <w:rsid w:val="004A7805"/>
    <w:rsid w:val="004B24F8"/>
    <w:rsid w:val="004B28A6"/>
    <w:rsid w:val="004B2C08"/>
    <w:rsid w:val="004B351B"/>
    <w:rsid w:val="004B395B"/>
    <w:rsid w:val="004B4283"/>
    <w:rsid w:val="004B5339"/>
    <w:rsid w:val="004B55D8"/>
    <w:rsid w:val="004B5708"/>
    <w:rsid w:val="004B735B"/>
    <w:rsid w:val="004C03AD"/>
    <w:rsid w:val="004C0F70"/>
    <w:rsid w:val="004C1E42"/>
    <w:rsid w:val="004C3090"/>
    <w:rsid w:val="004C3256"/>
    <w:rsid w:val="004C40A4"/>
    <w:rsid w:val="004C544D"/>
    <w:rsid w:val="004C5C86"/>
    <w:rsid w:val="004C60E9"/>
    <w:rsid w:val="004C6CE8"/>
    <w:rsid w:val="004D0142"/>
    <w:rsid w:val="004D1E13"/>
    <w:rsid w:val="004D37FC"/>
    <w:rsid w:val="004D3BB1"/>
    <w:rsid w:val="004D4792"/>
    <w:rsid w:val="004D4DE3"/>
    <w:rsid w:val="004D5600"/>
    <w:rsid w:val="004D6CFA"/>
    <w:rsid w:val="004D747F"/>
    <w:rsid w:val="004D77AE"/>
    <w:rsid w:val="004D7D62"/>
    <w:rsid w:val="004E07EA"/>
    <w:rsid w:val="004E08E1"/>
    <w:rsid w:val="004E0FA1"/>
    <w:rsid w:val="004E19D1"/>
    <w:rsid w:val="004E202A"/>
    <w:rsid w:val="004E2424"/>
    <w:rsid w:val="004E37F6"/>
    <w:rsid w:val="004E3C92"/>
    <w:rsid w:val="004E4E4B"/>
    <w:rsid w:val="004E77B0"/>
    <w:rsid w:val="004E7A9C"/>
    <w:rsid w:val="004E7ACB"/>
    <w:rsid w:val="004F0210"/>
    <w:rsid w:val="004F0224"/>
    <w:rsid w:val="004F0BB7"/>
    <w:rsid w:val="004F152C"/>
    <w:rsid w:val="004F2055"/>
    <w:rsid w:val="004F2478"/>
    <w:rsid w:val="004F30AB"/>
    <w:rsid w:val="004F42F6"/>
    <w:rsid w:val="004F43B1"/>
    <w:rsid w:val="004F54B3"/>
    <w:rsid w:val="004F6646"/>
    <w:rsid w:val="004F7468"/>
    <w:rsid w:val="00500948"/>
    <w:rsid w:val="00501155"/>
    <w:rsid w:val="005011CF"/>
    <w:rsid w:val="005016CD"/>
    <w:rsid w:val="00502D6E"/>
    <w:rsid w:val="00503A20"/>
    <w:rsid w:val="0050553C"/>
    <w:rsid w:val="0050777F"/>
    <w:rsid w:val="00507A1E"/>
    <w:rsid w:val="00507A87"/>
    <w:rsid w:val="00507AEC"/>
    <w:rsid w:val="00507FE1"/>
    <w:rsid w:val="005102DF"/>
    <w:rsid w:val="005104DA"/>
    <w:rsid w:val="0051061C"/>
    <w:rsid w:val="005106A9"/>
    <w:rsid w:val="00511CD7"/>
    <w:rsid w:val="0051224A"/>
    <w:rsid w:val="005126A5"/>
    <w:rsid w:val="00512C64"/>
    <w:rsid w:val="0051419B"/>
    <w:rsid w:val="00514838"/>
    <w:rsid w:val="00516ECB"/>
    <w:rsid w:val="00516F3E"/>
    <w:rsid w:val="00520826"/>
    <w:rsid w:val="00520991"/>
    <w:rsid w:val="00520C4F"/>
    <w:rsid w:val="00520D38"/>
    <w:rsid w:val="00520D65"/>
    <w:rsid w:val="005216FB"/>
    <w:rsid w:val="0052254E"/>
    <w:rsid w:val="005225A8"/>
    <w:rsid w:val="00523531"/>
    <w:rsid w:val="00523BE2"/>
    <w:rsid w:val="005248C7"/>
    <w:rsid w:val="00524993"/>
    <w:rsid w:val="0052506A"/>
    <w:rsid w:val="00526860"/>
    <w:rsid w:val="00526F28"/>
    <w:rsid w:val="0052712E"/>
    <w:rsid w:val="005279F3"/>
    <w:rsid w:val="00527EDC"/>
    <w:rsid w:val="00527EF7"/>
    <w:rsid w:val="00530B7D"/>
    <w:rsid w:val="0053119D"/>
    <w:rsid w:val="005315D2"/>
    <w:rsid w:val="00531CDF"/>
    <w:rsid w:val="00533B7B"/>
    <w:rsid w:val="0053416F"/>
    <w:rsid w:val="005345CA"/>
    <w:rsid w:val="00535B5B"/>
    <w:rsid w:val="00535E1E"/>
    <w:rsid w:val="00537880"/>
    <w:rsid w:val="00537A4E"/>
    <w:rsid w:val="0054031E"/>
    <w:rsid w:val="005408E1"/>
    <w:rsid w:val="0054126D"/>
    <w:rsid w:val="005421EB"/>
    <w:rsid w:val="00542C61"/>
    <w:rsid w:val="00543935"/>
    <w:rsid w:val="00544DC5"/>
    <w:rsid w:val="00545250"/>
    <w:rsid w:val="00545610"/>
    <w:rsid w:val="005458D1"/>
    <w:rsid w:val="00546D11"/>
    <w:rsid w:val="00546ED0"/>
    <w:rsid w:val="005508C9"/>
    <w:rsid w:val="005510F8"/>
    <w:rsid w:val="00551624"/>
    <w:rsid w:val="005523F3"/>
    <w:rsid w:val="00552878"/>
    <w:rsid w:val="00552879"/>
    <w:rsid w:val="00552F2F"/>
    <w:rsid w:val="00553EAE"/>
    <w:rsid w:val="00554796"/>
    <w:rsid w:val="00554AE4"/>
    <w:rsid w:val="005557D7"/>
    <w:rsid w:val="0055590D"/>
    <w:rsid w:val="00555AB2"/>
    <w:rsid w:val="00555B44"/>
    <w:rsid w:val="005560B0"/>
    <w:rsid w:val="00556224"/>
    <w:rsid w:val="00556668"/>
    <w:rsid w:val="00556B7D"/>
    <w:rsid w:val="00556D42"/>
    <w:rsid w:val="005602A8"/>
    <w:rsid w:val="005606BF"/>
    <w:rsid w:val="0056077C"/>
    <w:rsid w:val="00561147"/>
    <w:rsid w:val="00561929"/>
    <w:rsid w:val="005625ED"/>
    <w:rsid w:val="00562793"/>
    <w:rsid w:val="005629D5"/>
    <w:rsid w:val="0056318C"/>
    <w:rsid w:val="00563B5E"/>
    <w:rsid w:val="00563BD4"/>
    <w:rsid w:val="00563CF2"/>
    <w:rsid w:val="0056596F"/>
    <w:rsid w:val="005659CA"/>
    <w:rsid w:val="00565B30"/>
    <w:rsid w:val="005708E4"/>
    <w:rsid w:val="0057123A"/>
    <w:rsid w:val="005712DB"/>
    <w:rsid w:val="00572FEC"/>
    <w:rsid w:val="00573094"/>
    <w:rsid w:val="00574731"/>
    <w:rsid w:val="0057486D"/>
    <w:rsid w:val="0057721F"/>
    <w:rsid w:val="005775D8"/>
    <w:rsid w:val="0058122E"/>
    <w:rsid w:val="0058170D"/>
    <w:rsid w:val="00581CCA"/>
    <w:rsid w:val="00581F7C"/>
    <w:rsid w:val="00582284"/>
    <w:rsid w:val="00582A78"/>
    <w:rsid w:val="005832C9"/>
    <w:rsid w:val="005844E0"/>
    <w:rsid w:val="005850FC"/>
    <w:rsid w:val="00585E93"/>
    <w:rsid w:val="00586D0D"/>
    <w:rsid w:val="00590C22"/>
    <w:rsid w:val="00591394"/>
    <w:rsid w:val="00591872"/>
    <w:rsid w:val="0059461D"/>
    <w:rsid w:val="00594A32"/>
    <w:rsid w:val="00595422"/>
    <w:rsid w:val="00595D0A"/>
    <w:rsid w:val="005967F1"/>
    <w:rsid w:val="005971F1"/>
    <w:rsid w:val="005979F7"/>
    <w:rsid w:val="00597BDA"/>
    <w:rsid w:val="005A06D5"/>
    <w:rsid w:val="005A1232"/>
    <w:rsid w:val="005A1F5F"/>
    <w:rsid w:val="005A3F8E"/>
    <w:rsid w:val="005A4228"/>
    <w:rsid w:val="005A4F01"/>
    <w:rsid w:val="005A535F"/>
    <w:rsid w:val="005A5537"/>
    <w:rsid w:val="005A5F0B"/>
    <w:rsid w:val="005A644D"/>
    <w:rsid w:val="005A6461"/>
    <w:rsid w:val="005A6EFF"/>
    <w:rsid w:val="005A7D3E"/>
    <w:rsid w:val="005A7D8D"/>
    <w:rsid w:val="005B0E0A"/>
    <w:rsid w:val="005B0F27"/>
    <w:rsid w:val="005B1D48"/>
    <w:rsid w:val="005B1F6F"/>
    <w:rsid w:val="005B2F9B"/>
    <w:rsid w:val="005B3298"/>
    <w:rsid w:val="005B39B7"/>
    <w:rsid w:val="005B3BD8"/>
    <w:rsid w:val="005B5004"/>
    <w:rsid w:val="005B5499"/>
    <w:rsid w:val="005B6DC7"/>
    <w:rsid w:val="005B72E6"/>
    <w:rsid w:val="005C0172"/>
    <w:rsid w:val="005C2124"/>
    <w:rsid w:val="005C3B2F"/>
    <w:rsid w:val="005C4124"/>
    <w:rsid w:val="005C6D3E"/>
    <w:rsid w:val="005C7138"/>
    <w:rsid w:val="005C7267"/>
    <w:rsid w:val="005C759F"/>
    <w:rsid w:val="005C7C6F"/>
    <w:rsid w:val="005C7D79"/>
    <w:rsid w:val="005C7EBE"/>
    <w:rsid w:val="005D0EC3"/>
    <w:rsid w:val="005D189C"/>
    <w:rsid w:val="005D1E63"/>
    <w:rsid w:val="005D2814"/>
    <w:rsid w:val="005D28BE"/>
    <w:rsid w:val="005D2AFF"/>
    <w:rsid w:val="005D2C5A"/>
    <w:rsid w:val="005D2FBA"/>
    <w:rsid w:val="005D35D2"/>
    <w:rsid w:val="005D3AB2"/>
    <w:rsid w:val="005D3D47"/>
    <w:rsid w:val="005D3DAA"/>
    <w:rsid w:val="005D3DFF"/>
    <w:rsid w:val="005D4C3B"/>
    <w:rsid w:val="005D6BBC"/>
    <w:rsid w:val="005D6CD3"/>
    <w:rsid w:val="005D6EA8"/>
    <w:rsid w:val="005E02C6"/>
    <w:rsid w:val="005E1706"/>
    <w:rsid w:val="005E2727"/>
    <w:rsid w:val="005E3C0A"/>
    <w:rsid w:val="005E4410"/>
    <w:rsid w:val="005E626D"/>
    <w:rsid w:val="005E6EC3"/>
    <w:rsid w:val="005E6FC6"/>
    <w:rsid w:val="005E70A2"/>
    <w:rsid w:val="005E7ABB"/>
    <w:rsid w:val="005F0DBE"/>
    <w:rsid w:val="005F1AE9"/>
    <w:rsid w:val="005F203A"/>
    <w:rsid w:val="005F2415"/>
    <w:rsid w:val="005F2787"/>
    <w:rsid w:val="005F337E"/>
    <w:rsid w:val="005F3726"/>
    <w:rsid w:val="005F38E8"/>
    <w:rsid w:val="005F630F"/>
    <w:rsid w:val="005F6AF1"/>
    <w:rsid w:val="005F6CB8"/>
    <w:rsid w:val="005F746F"/>
    <w:rsid w:val="005F7CC5"/>
    <w:rsid w:val="0060119E"/>
    <w:rsid w:val="006012D7"/>
    <w:rsid w:val="00601F16"/>
    <w:rsid w:val="00602D35"/>
    <w:rsid w:val="006030C4"/>
    <w:rsid w:val="006038B0"/>
    <w:rsid w:val="0060620B"/>
    <w:rsid w:val="0060622D"/>
    <w:rsid w:val="00607A11"/>
    <w:rsid w:val="006113E5"/>
    <w:rsid w:val="00612138"/>
    <w:rsid w:val="0061250B"/>
    <w:rsid w:val="00612C3D"/>
    <w:rsid w:val="00613F59"/>
    <w:rsid w:val="006146B4"/>
    <w:rsid w:val="006151B0"/>
    <w:rsid w:val="006156BA"/>
    <w:rsid w:val="00617455"/>
    <w:rsid w:val="0062007D"/>
    <w:rsid w:val="00620081"/>
    <w:rsid w:val="00621899"/>
    <w:rsid w:val="006218A8"/>
    <w:rsid w:val="00621C3C"/>
    <w:rsid w:val="006228B8"/>
    <w:rsid w:val="00622D8B"/>
    <w:rsid w:val="006239F5"/>
    <w:rsid w:val="0062421B"/>
    <w:rsid w:val="0062447B"/>
    <w:rsid w:val="006257EC"/>
    <w:rsid w:val="006275B4"/>
    <w:rsid w:val="00627A5C"/>
    <w:rsid w:val="00627CB8"/>
    <w:rsid w:val="00630926"/>
    <w:rsid w:val="006310B5"/>
    <w:rsid w:val="00631671"/>
    <w:rsid w:val="00631840"/>
    <w:rsid w:val="00631CED"/>
    <w:rsid w:val="00631F41"/>
    <w:rsid w:val="00633A15"/>
    <w:rsid w:val="006342A9"/>
    <w:rsid w:val="00634E32"/>
    <w:rsid w:val="0063515B"/>
    <w:rsid w:val="00635266"/>
    <w:rsid w:val="0063590E"/>
    <w:rsid w:val="00636806"/>
    <w:rsid w:val="00637041"/>
    <w:rsid w:val="006370D3"/>
    <w:rsid w:val="00637181"/>
    <w:rsid w:val="00637ED3"/>
    <w:rsid w:val="00637EFA"/>
    <w:rsid w:val="00640316"/>
    <w:rsid w:val="006413A8"/>
    <w:rsid w:val="006413D5"/>
    <w:rsid w:val="00641FD5"/>
    <w:rsid w:val="0064290B"/>
    <w:rsid w:val="00643740"/>
    <w:rsid w:val="00643E9B"/>
    <w:rsid w:val="00644025"/>
    <w:rsid w:val="0064473E"/>
    <w:rsid w:val="0064480D"/>
    <w:rsid w:val="00644AEB"/>
    <w:rsid w:val="0064518A"/>
    <w:rsid w:val="0064521C"/>
    <w:rsid w:val="00645426"/>
    <w:rsid w:val="006460C7"/>
    <w:rsid w:val="006466AE"/>
    <w:rsid w:val="00647050"/>
    <w:rsid w:val="006478EE"/>
    <w:rsid w:val="00647D22"/>
    <w:rsid w:val="00647FFB"/>
    <w:rsid w:val="0065044D"/>
    <w:rsid w:val="00650A72"/>
    <w:rsid w:val="00651C0D"/>
    <w:rsid w:val="00651D8B"/>
    <w:rsid w:val="006521A7"/>
    <w:rsid w:val="006539C0"/>
    <w:rsid w:val="0065510A"/>
    <w:rsid w:val="0065639A"/>
    <w:rsid w:val="006567B0"/>
    <w:rsid w:val="006602AE"/>
    <w:rsid w:val="00660926"/>
    <w:rsid w:val="006618E3"/>
    <w:rsid w:val="00661A7E"/>
    <w:rsid w:val="00661FDD"/>
    <w:rsid w:val="00662C6B"/>
    <w:rsid w:val="0066318F"/>
    <w:rsid w:val="00664079"/>
    <w:rsid w:val="00664D9E"/>
    <w:rsid w:val="00664DB6"/>
    <w:rsid w:val="00665572"/>
    <w:rsid w:val="0066577A"/>
    <w:rsid w:val="00666191"/>
    <w:rsid w:val="006665A8"/>
    <w:rsid w:val="0066757C"/>
    <w:rsid w:val="006705FA"/>
    <w:rsid w:val="00670A9E"/>
    <w:rsid w:val="00670CA5"/>
    <w:rsid w:val="006718ED"/>
    <w:rsid w:val="00671FC7"/>
    <w:rsid w:val="00671FD3"/>
    <w:rsid w:val="00673ABE"/>
    <w:rsid w:val="00673FD3"/>
    <w:rsid w:val="006758BE"/>
    <w:rsid w:val="00675951"/>
    <w:rsid w:val="006771F9"/>
    <w:rsid w:val="00680BAD"/>
    <w:rsid w:val="0068149B"/>
    <w:rsid w:val="00682D03"/>
    <w:rsid w:val="00682D88"/>
    <w:rsid w:val="00683FC7"/>
    <w:rsid w:val="006852FD"/>
    <w:rsid w:val="006856E7"/>
    <w:rsid w:val="0069150F"/>
    <w:rsid w:val="006936FA"/>
    <w:rsid w:val="00693BFD"/>
    <w:rsid w:val="0069515D"/>
    <w:rsid w:val="006951A3"/>
    <w:rsid w:val="006951BD"/>
    <w:rsid w:val="00695AB7"/>
    <w:rsid w:val="00696066"/>
    <w:rsid w:val="00697694"/>
    <w:rsid w:val="00697C1E"/>
    <w:rsid w:val="006A0865"/>
    <w:rsid w:val="006A1082"/>
    <w:rsid w:val="006A1AFC"/>
    <w:rsid w:val="006A1FE3"/>
    <w:rsid w:val="006A2437"/>
    <w:rsid w:val="006A2FA2"/>
    <w:rsid w:val="006A2FC6"/>
    <w:rsid w:val="006A3F51"/>
    <w:rsid w:val="006A3FD5"/>
    <w:rsid w:val="006A489C"/>
    <w:rsid w:val="006A5091"/>
    <w:rsid w:val="006A5D18"/>
    <w:rsid w:val="006A5FA1"/>
    <w:rsid w:val="006A5FCB"/>
    <w:rsid w:val="006A6430"/>
    <w:rsid w:val="006A6785"/>
    <w:rsid w:val="006A6A68"/>
    <w:rsid w:val="006B0D00"/>
    <w:rsid w:val="006B19B9"/>
    <w:rsid w:val="006B1C08"/>
    <w:rsid w:val="006B24A3"/>
    <w:rsid w:val="006B2755"/>
    <w:rsid w:val="006B3119"/>
    <w:rsid w:val="006B3892"/>
    <w:rsid w:val="006B3C04"/>
    <w:rsid w:val="006B44BF"/>
    <w:rsid w:val="006B4C5D"/>
    <w:rsid w:val="006B5762"/>
    <w:rsid w:val="006B6EC8"/>
    <w:rsid w:val="006B700C"/>
    <w:rsid w:val="006B733D"/>
    <w:rsid w:val="006B7360"/>
    <w:rsid w:val="006B73CD"/>
    <w:rsid w:val="006C02CF"/>
    <w:rsid w:val="006C1065"/>
    <w:rsid w:val="006C179E"/>
    <w:rsid w:val="006C2841"/>
    <w:rsid w:val="006C382A"/>
    <w:rsid w:val="006C3952"/>
    <w:rsid w:val="006C3EEC"/>
    <w:rsid w:val="006C43A3"/>
    <w:rsid w:val="006C6739"/>
    <w:rsid w:val="006D00BF"/>
    <w:rsid w:val="006D021E"/>
    <w:rsid w:val="006D2468"/>
    <w:rsid w:val="006D2BA2"/>
    <w:rsid w:val="006D3A2B"/>
    <w:rsid w:val="006D4033"/>
    <w:rsid w:val="006D499E"/>
    <w:rsid w:val="006D5765"/>
    <w:rsid w:val="006D5FA6"/>
    <w:rsid w:val="006D71DF"/>
    <w:rsid w:val="006D79A2"/>
    <w:rsid w:val="006D7C07"/>
    <w:rsid w:val="006E0BE9"/>
    <w:rsid w:val="006E137B"/>
    <w:rsid w:val="006E19F5"/>
    <w:rsid w:val="006E270B"/>
    <w:rsid w:val="006E2F7D"/>
    <w:rsid w:val="006E39AB"/>
    <w:rsid w:val="006E5249"/>
    <w:rsid w:val="006E5615"/>
    <w:rsid w:val="006E5632"/>
    <w:rsid w:val="006E5B39"/>
    <w:rsid w:val="006E5BF4"/>
    <w:rsid w:val="006F025B"/>
    <w:rsid w:val="006F0444"/>
    <w:rsid w:val="006F1AEA"/>
    <w:rsid w:val="006F1E64"/>
    <w:rsid w:val="006F28DA"/>
    <w:rsid w:val="006F3B56"/>
    <w:rsid w:val="006F3F24"/>
    <w:rsid w:val="006F4294"/>
    <w:rsid w:val="006F520C"/>
    <w:rsid w:val="006F5796"/>
    <w:rsid w:val="006F6492"/>
    <w:rsid w:val="006F6936"/>
    <w:rsid w:val="006F79ED"/>
    <w:rsid w:val="006F7D38"/>
    <w:rsid w:val="007008AE"/>
    <w:rsid w:val="00701439"/>
    <w:rsid w:val="0070152F"/>
    <w:rsid w:val="00701790"/>
    <w:rsid w:val="007029B1"/>
    <w:rsid w:val="007030F8"/>
    <w:rsid w:val="00703347"/>
    <w:rsid w:val="00703750"/>
    <w:rsid w:val="00703A04"/>
    <w:rsid w:val="00704EA9"/>
    <w:rsid w:val="00705BD8"/>
    <w:rsid w:val="007064AB"/>
    <w:rsid w:val="0070678B"/>
    <w:rsid w:val="00706C01"/>
    <w:rsid w:val="00706D8A"/>
    <w:rsid w:val="007071AE"/>
    <w:rsid w:val="00712221"/>
    <w:rsid w:val="007132D3"/>
    <w:rsid w:val="00713486"/>
    <w:rsid w:val="007139CE"/>
    <w:rsid w:val="00714083"/>
    <w:rsid w:val="0071536F"/>
    <w:rsid w:val="0071694A"/>
    <w:rsid w:val="0072018B"/>
    <w:rsid w:val="0072075F"/>
    <w:rsid w:val="007207E3"/>
    <w:rsid w:val="00721042"/>
    <w:rsid w:val="00721D2A"/>
    <w:rsid w:val="00722A23"/>
    <w:rsid w:val="00722C02"/>
    <w:rsid w:val="0072331C"/>
    <w:rsid w:val="00723437"/>
    <w:rsid w:val="00723752"/>
    <w:rsid w:val="007240AA"/>
    <w:rsid w:val="0072473B"/>
    <w:rsid w:val="00725C6F"/>
    <w:rsid w:val="00726B57"/>
    <w:rsid w:val="00727777"/>
    <w:rsid w:val="00727A76"/>
    <w:rsid w:val="00731C7B"/>
    <w:rsid w:val="00732289"/>
    <w:rsid w:val="00732415"/>
    <w:rsid w:val="00733886"/>
    <w:rsid w:val="00733AA3"/>
    <w:rsid w:val="00733C82"/>
    <w:rsid w:val="00733EF2"/>
    <w:rsid w:val="00733FFA"/>
    <w:rsid w:val="007341D5"/>
    <w:rsid w:val="0073453F"/>
    <w:rsid w:val="00734C95"/>
    <w:rsid w:val="00734C99"/>
    <w:rsid w:val="007360AA"/>
    <w:rsid w:val="00736A28"/>
    <w:rsid w:val="007378D7"/>
    <w:rsid w:val="00737E47"/>
    <w:rsid w:val="007406AD"/>
    <w:rsid w:val="00740798"/>
    <w:rsid w:val="00740C8E"/>
    <w:rsid w:val="00742AFA"/>
    <w:rsid w:val="00744B3C"/>
    <w:rsid w:val="0074527A"/>
    <w:rsid w:val="007464AE"/>
    <w:rsid w:val="0075043B"/>
    <w:rsid w:val="0075190F"/>
    <w:rsid w:val="00752895"/>
    <w:rsid w:val="00752C54"/>
    <w:rsid w:val="00752CD8"/>
    <w:rsid w:val="007542D3"/>
    <w:rsid w:val="00754694"/>
    <w:rsid w:val="00754861"/>
    <w:rsid w:val="00754B1A"/>
    <w:rsid w:val="00754C1A"/>
    <w:rsid w:val="00755433"/>
    <w:rsid w:val="007555DB"/>
    <w:rsid w:val="00755750"/>
    <w:rsid w:val="007565EC"/>
    <w:rsid w:val="0076045E"/>
    <w:rsid w:val="00761966"/>
    <w:rsid w:val="0076267A"/>
    <w:rsid w:val="00762C53"/>
    <w:rsid w:val="007631A2"/>
    <w:rsid w:val="007631DC"/>
    <w:rsid w:val="007646E2"/>
    <w:rsid w:val="00764952"/>
    <w:rsid w:val="00764B72"/>
    <w:rsid w:val="00764C98"/>
    <w:rsid w:val="00764D5F"/>
    <w:rsid w:val="00764E1F"/>
    <w:rsid w:val="00764E56"/>
    <w:rsid w:val="00764FA3"/>
    <w:rsid w:val="007664D9"/>
    <w:rsid w:val="00767321"/>
    <w:rsid w:val="007678F7"/>
    <w:rsid w:val="00767DDE"/>
    <w:rsid w:val="00770667"/>
    <w:rsid w:val="00770A47"/>
    <w:rsid w:val="00771760"/>
    <w:rsid w:val="00771787"/>
    <w:rsid w:val="00772968"/>
    <w:rsid w:val="00772ACF"/>
    <w:rsid w:val="00773482"/>
    <w:rsid w:val="0077362B"/>
    <w:rsid w:val="0077412C"/>
    <w:rsid w:val="007744D0"/>
    <w:rsid w:val="0077526E"/>
    <w:rsid w:val="00776317"/>
    <w:rsid w:val="00776C62"/>
    <w:rsid w:val="00776D26"/>
    <w:rsid w:val="00776DAB"/>
    <w:rsid w:val="007771A4"/>
    <w:rsid w:val="00777B4C"/>
    <w:rsid w:val="00777F54"/>
    <w:rsid w:val="0078029A"/>
    <w:rsid w:val="00780603"/>
    <w:rsid w:val="007819E8"/>
    <w:rsid w:val="007824EC"/>
    <w:rsid w:val="007842B9"/>
    <w:rsid w:val="00784625"/>
    <w:rsid w:val="00784964"/>
    <w:rsid w:val="00784ACE"/>
    <w:rsid w:val="0078646D"/>
    <w:rsid w:val="00786936"/>
    <w:rsid w:val="00786BE9"/>
    <w:rsid w:val="0078771A"/>
    <w:rsid w:val="00787A1F"/>
    <w:rsid w:val="00787A30"/>
    <w:rsid w:val="00787CC8"/>
    <w:rsid w:val="00790883"/>
    <w:rsid w:val="00790DA5"/>
    <w:rsid w:val="00791000"/>
    <w:rsid w:val="007917BF"/>
    <w:rsid w:val="00791920"/>
    <w:rsid w:val="00791D11"/>
    <w:rsid w:val="007922DF"/>
    <w:rsid w:val="00792414"/>
    <w:rsid w:val="00794339"/>
    <w:rsid w:val="007945B8"/>
    <w:rsid w:val="00794B32"/>
    <w:rsid w:val="00794EC5"/>
    <w:rsid w:val="0079537C"/>
    <w:rsid w:val="00795395"/>
    <w:rsid w:val="007959DB"/>
    <w:rsid w:val="0079777B"/>
    <w:rsid w:val="00797C83"/>
    <w:rsid w:val="007A0757"/>
    <w:rsid w:val="007A0A35"/>
    <w:rsid w:val="007A0B01"/>
    <w:rsid w:val="007A0E19"/>
    <w:rsid w:val="007A1F3C"/>
    <w:rsid w:val="007A28F3"/>
    <w:rsid w:val="007A342F"/>
    <w:rsid w:val="007A386C"/>
    <w:rsid w:val="007A3C48"/>
    <w:rsid w:val="007A3D32"/>
    <w:rsid w:val="007A41F8"/>
    <w:rsid w:val="007A4B04"/>
    <w:rsid w:val="007A4DEC"/>
    <w:rsid w:val="007A59A0"/>
    <w:rsid w:val="007A6E79"/>
    <w:rsid w:val="007A7257"/>
    <w:rsid w:val="007A7ABB"/>
    <w:rsid w:val="007B2705"/>
    <w:rsid w:val="007B3007"/>
    <w:rsid w:val="007B36C7"/>
    <w:rsid w:val="007B4478"/>
    <w:rsid w:val="007B45C1"/>
    <w:rsid w:val="007B4F1F"/>
    <w:rsid w:val="007B6872"/>
    <w:rsid w:val="007B6C95"/>
    <w:rsid w:val="007B707B"/>
    <w:rsid w:val="007B773F"/>
    <w:rsid w:val="007C07A2"/>
    <w:rsid w:val="007C1413"/>
    <w:rsid w:val="007C14E1"/>
    <w:rsid w:val="007C159A"/>
    <w:rsid w:val="007C22AB"/>
    <w:rsid w:val="007C3794"/>
    <w:rsid w:val="007C3EF2"/>
    <w:rsid w:val="007C5CB5"/>
    <w:rsid w:val="007C71C4"/>
    <w:rsid w:val="007C72EA"/>
    <w:rsid w:val="007C76CC"/>
    <w:rsid w:val="007C7951"/>
    <w:rsid w:val="007C7A59"/>
    <w:rsid w:val="007C7A86"/>
    <w:rsid w:val="007D1248"/>
    <w:rsid w:val="007D20E8"/>
    <w:rsid w:val="007D27A8"/>
    <w:rsid w:val="007D2CE4"/>
    <w:rsid w:val="007D35DD"/>
    <w:rsid w:val="007D3CA0"/>
    <w:rsid w:val="007D46D4"/>
    <w:rsid w:val="007D4B94"/>
    <w:rsid w:val="007D4FAB"/>
    <w:rsid w:val="007D4FB0"/>
    <w:rsid w:val="007D6015"/>
    <w:rsid w:val="007D63B0"/>
    <w:rsid w:val="007D712F"/>
    <w:rsid w:val="007D7559"/>
    <w:rsid w:val="007D7686"/>
    <w:rsid w:val="007D7F05"/>
    <w:rsid w:val="007E01E4"/>
    <w:rsid w:val="007E0538"/>
    <w:rsid w:val="007E127D"/>
    <w:rsid w:val="007E1767"/>
    <w:rsid w:val="007E1A9F"/>
    <w:rsid w:val="007E4160"/>
    <w:rsid w:val="007E5A76"/>
    <w:rsid w:val="007E5E7F"/>
    <w:rsid w:val="007E62C6"/>
    <w:rsid w:val="007E64A2"/>
    <w:rsid w:val="007E69AD"/>
    <w:rsid w:val="007E7E8C"/>
    <w:rsid w:val="007F0485"/>
    <w:rsid w:val="007F1697"/>
    <w:rsid w:val="007F1D85"/>
    <w:rsid w:val="007F23D3"/>
    <w:rsid w:val="007F3CD6"/>
    <w:rsid w:val="007F4857"/>
    <w:rsid w:val="007F4AF8"/>
    <w:rsid w:val="007F4C69"/>
    <w:rsid w:val="007F4D74"/>
    <w:rsid w:val="007F5216"/>
    <w:rsid w:val="007F5489"/>
    <w:rsid w:val="007F561C"/>
    <w:rsid w:val="007F6128"/>
    <w:rsid w:val="007F669F"/>
    <w:rsid w:val="007F6BD8"/>
    <w:rsid w:val="007F6E0E"/>
    <w:rsid w:val="007F770D"/>
    <w:rsid w:val="008007EE"/>
    <w:rsid w:val="00801BD0"/>
    <w:rsid w:val="00801FB7"/>
    <w:rsid w:val="0080225D"/>
    <w:rsid w:val="00802388"/>
    <w:rsid w:val="00802D1F"/>
    <w:rsid w:val="0080303D"/>
    <w:rsid w:val="008037F4"/>
    <w:rsid w:val="00806A01"/>
    <w:rsid w:val="00806D7A"/>
    <w:rsid w:val="008071D8"/>
    <w:rsid w:val="008072B7"/>
    <w:rsid w:val="00807A55"/>
    <w:rsid w:val="00807D07"/>
    <w:rsid w:val="00807E65"/>
    <w:rsid w:val="00810D50"/>
    <w:rsid w:val="00810E10"/>
    <w:rsid w:val="00811DB6"/>
    <w:rsid w:val="00811F37"/>
    <w:rsid w:val="00813094"/>
    <w:rsid w:val="00813595"/>
    <w:rsid w:val="008142F2"/>
    <w:rsid w:val="00814AF9"/>
    <w:rsid w:val="008158EA"/>
    <w:rsid w:val="008159BC"/>
    <w:rsid w:val="00816649"/>
    <w:rsid w:val="00817077"/>
    <w:rsid w:val="008201C2"/>
    <w:rsid w:val="00820DA0"/>
    <w:rsid w:val="0082143E"/>
    <w:rsid w:val="008218AF"/>
    <w:rsid w:val="008220FD"/>
    <w:rsid w:val="008229C0"/>
    <w:rsid w:val="00823125"/>
    <w:rsid w:val="008233CA"/>
    <w:rsid w:val="0082358A"/>
    <w:rsid w:val="0082449A"/>
    <w:rsid w:val="0082463A"/>
    <w:rsid w:val="00824E3B"/>
    <w:rsid w:val="00825A0A"/>
    <w:rsid w:val="00827267"/>
    <w:rsid w:val="00827452"/>
    <w:rsid w:val="00827B7D"/>
    <w:rsid w:val="00827CBC"/>
    <w:rsid w:val="00827D1E"/>
    <w:rsid w:val="0083051E"/>
    <w:rsid w:val="00831066"/>
    <w:rsid w:val="00831897"/>
    <w:rsid w:val="00831D7F"/>
    <w:rsid w:val="00831F99"/>
    <w:rsid w:val="00832D8B"/>
    <w:rsid w:val="00833330"/>
    <w:rsid w:val="008339D6"/>
    <w:rsid w:val="00834F99"/>
    <w:rsid w:val="008350D2"/>
    <w:rsid w:val="00836361"/>
    <w:rsid w:val="00836471"/>
    <w:rsid w:val="00836C18"/>
    <w:rsid w:val="00837AF4"/>
    <w:rsid w:val="00837B84"/>
    <w:rsid w:val="00840278"/>
    <w:rsid w:val="008405F4"/>
    <w:rsid w:val="00840F8A"/>
    <w:rsid w:val="00841220"/>
    <w:rsid w:val="008433E5"/>
    <w:rsid w:val="00843699"/>
    <w:rsid w:val="00844E33"/>
    <w:rsid w:val="00844EAC"/>
    <w:rsid w:val="00844F61"/>
    <w:rsid w:val="0084516F"/>
    <w:rsid w:val="0084700D"/>
    <w:rsid w:val="0085062F"/>
    <w:rsid w:val="00850B4A"/>
    <w:rsid w:val="00850D6D"/>
    <w:rsid w:val="00851373"/>
    <w:rsid w:val="008514FD"/>
    <w:rsid w:val="00851AB9"/>
    <w:rsid w:val="00851D5A"/>
    <w:rsid w:val="00851D5F"/>
    <w:rsid w:val="00851F9B"/>
    <w:rsid w:val="0085299A"/>
    <w:rsid w:val="008529AC"/>
    <w:rsid w:val="00852A5F"/>
    <w:rsid w:val="00852B12"/>
    <w:rsid w:val="00852D6B"/>
    <w:rsid w:val="00853222"/>
    <w:rsid w:val="00854D2B"/>
    <w:rsid w:val="00854E8B"/>
    <w:rsid w:val="0085664F"/>
    <w:rsid w:val="008567D4"/>
    <w:rsid w:val="00856CE8"/>
    <w:rsid w:val="00857EC2"/>
    <w:rsid w:val="00861D52"/>
    <w:rsid w:val="00862F36"/>
    <w:rsid w:val="008639F8"/>
    <w:rsid w:val="008645A3"/>
    <w:rsid w:val="00864611"/>
    <w:rsid w:val="00864BB5"/>
    <w:rsid w:val="00865778"/>
    <w:rsid w:val="00870A5F"/>
    <w:rsid w:val="00870E71"/>
    <w:rsid w:val="00872419"/>
    <w:rsid w:val="0087384D"/>
    <w:rsid w:val="00873AC0"/>
    <w:rsid w:val="00873C0A"/>
    <w:rsid w:val="00873F21"/>
    <w:rsid w:val="008746D5"/>
    <w:rsid w:val="00875024"/>
    <w:rsid w:val="00875292"/>
    <w:rsid w:val="00876A2A"/>
    <w:rsid w:val="0087775E"/>
    <w:rsid w:val="00880334"/>
    <w:rsid w:val="008816EB"/>
    <w:rsid w:val="00881910"/>
    <w:rsid w:val="00881FA5"/>
    <w:rsid w:val="00884426"/>
    <w:rsid w:val="00884B20"/>
    <w:rsid w:val="00884F1E"/>
    <w:rsid w:val="00886243"/>
    <w:rsid w:val="00886861"/>
    <w:rsid w:val="00886D44"/>
    <w:rsid w:val="0088707E"/>
    <w:rsid w:val="00887500"/>
    <w:rsid w:val="008878E7"/>
    <w:rsid w:val="008879E6"/>
    <w:rsid w:val="00887FF1"/>
    <w:rsid w:val="00890384"/>
    <w:rsid w:val="00890B3D"/>
    <w:rsid w:val="00890E92"/>
    <w:rsid w:val="00891D8C"/>
    <w:rsid w:val="00893270"/>
    <w:rsid w:val="00893513"/>
    <w:rsid w:val="00893695"/>
    <w:rsid w:val="00895FE2"/>
    <w:rsid w:val="008979F3"/>
    <w:rsid w:val="008A09D2"/>
    <w:rsid w:val="008A0B5A"/>
    <w:rsid w:val="008A0CC3"/>
    <w:rsid w:val="008A1307"/>
    <w:rsid w:val="008A13AD"/>
    <w:rsid w:val="008A23C6"/>
    <w:rsid w:val="008A2E6D"/>
    <w:rsid w:val="008A332C"/>
    <w:rsid w:val="008A371E"/>
    <w:rsid w:val="008A3E54"/>
    <w:rsid w:val="008A5304"/>
    <w:rsid w:val="008A5850"/>
    <w:rsid w:val="008A5ECA"/>
    <w:rsid w:val="008A5F6A"/>
    <w:rsid w:val="008A6BA9"/>
    <w:rsid w:val="008A6E62"/>
    <w:rsid w:val="008A70E9"/>
    <w:rsid w:val="008A716A"/>
    <w:rsid w:val="008A7212"/>
    <w:rsid w:val="008B0278"/>
    <w:rsid w:val="008B040C"/>
    <w:rsid w:val="008B1E3F"/>
    <w:rsid w:val="008B2BB9"/>
    <w:rsid w:val="008B3964"/>
    <w:rsid w:val="008B71EF"/>
    <w:rsid w:val="008C05CE"/>
    <w:rsid w:val="008C0A4C"/>
    <w:rsid w:val="008C0D99"/>
    <w:rsid w:val="008C0FAD"/>
    <w:rsid w:val="008C1166"/>
    <w:rsid w:val="008C1892"/>
    <w:rsid w:val="008C1C51"/>
    <w:rsid w:val="008C27BA"/>
    <w:rsid w:val="008C2F4E"/>
    <w:rsid w:val="008C3B16"/>
    <w:rsid w:val="008C4F92"/>
    <w:rsid w:val="008C5157"/>
    <w:rsid w:val="008C51CF"/>
    <w:rsid w:val="008C5ECE"/>
    <w:rsid w:val="008C5F97"/>
    <w:rsid w:val="008C64EF"/>
    <w:rsid w:val="008C7A30"/>
    <w:rsid w:val="008D028C"/>
    <w:rsid w:val="008D109D"/>
    <w:rsid w:val="008D1A1B"/>
    <w:rsid w:val="008D2858"/>
    <w:rsid w:val="008D3C9E"/>
    <w:rsid w:val="008D40CB"/>
    <w:rsid w:val="008D4752"/>
    <w:rsid w:val="008D4B15"/>
    <w:rsid w:val="008D6526"/>
    <w:rsid w:val="008E0186"/>
    <w:rsid w:val="008E01FD"/>
    <w:rsid w:val="008E0678"/>
    <w:rsid w:val="008E0A79"/>
    <w:rsid w:val="008E0C6D"/>
    <w:rsid w:val="008E2053"/>
    <w:rsid w:val="008E2F09"/>
    <w:rsid w:val="008E3964"/>
    <w:rsid w:val="008E4535"/>
    <w:rsid w:val="008E48D5"/>
    <w:rsid w:val="008E6107"/>
    <w:rsid w:val="008E6F77"/>
    <w:rsid w:val="008E7C2E"/>
    <w:rsid w:val="008E7EB0"/>
    <w:rsid w:val="008F127E"/>
    <w:rsid w:val="008F1930"/>
    <w:rsid w:val="008F2F1E"/>
    <w:rsid w:val="008F3CAA"/>
    <w:rsid w:val="008F449C"/>
    <w:rsid w:val="008F4685"/>
    <w:rsid w:val="008F4B68"/>
    <w:rsid w:val="008F55EE"/>
    <w:rsid w:val="008F5CDE"/>
    <w:rsid w:val="0090037B"/>
    <w:rsid w:val="0090362A"/>
    <w:rsid w:val="00905CE0"/>
    <w:rsid w:val="009062D1"/>
    <w:rsid w:val="009063F8"/>
    <w:rsid w:val="00910078"/>
    <w:rsid w:val="009100ED"/>
    <w:rsid w:val="009102FA"/>
    <w:rsid w:val="0091034C"/>
    <w:rsid w:val="00910C5D"/>
    <w:rsid w:val="00911ADF"/>
    <w:rsid w:val="00911C20"/>
    <w:rsid w:val="00913C4E"/>
    <w:rsid w:val="009142E4"/>
    <w:rsid w:val="009144E6"/>
    <w:rsid w:val="00914971"/>
    <w:rsid w:val="00914B5A"/>
    <w:rsid w:val="009150BD"/>
    <w:rsid w:val="0091521F"/>
    <w:rsid w:val="00915391"/>
    <w:rsid w:val="00915749"/>
    <w:rsid w:val="00916040"/>
    <w:rsid w:val="00917169"/>
    <w:rsid w:val="009174CE"/>
    <w:rsid w:val="009202C4"/>
    <w:rsid w:val="009207A2"/>
    <w:rsid w:val="00922DB3"/>
    <w:rsid w:val="00924525"/>
    <w:rsid w:val="00925142"/>
    <w:rsid w:val="00925340"/>
    <w:rsid w:val="00925DB3"/>
    <w:rsid w:val="00927810"/>
    <w:rsid w:val="00927A4F"/>
    <w:rsid w:val="00927B3C"/>
    <w:rsid w:val="00927FD3"/>
    <w:rsid w:val="0093090A"/>
    <w:rsid w:val="009328F0"/>
    <w:rsid w:val="00933921"/>
    <w:rsid w:val="00933D12"/>
    <w:rsid w:val="009344AB"/>
    <w:rsid w:val="0093467D"/>
    <w:rsid w:val="009351D0"/>
    <w:rsid w:val="00936B6D"/>
    <w:rsid w:val="009372F6"/>
    <w:rsid w:val="00937344"/>
    <w:rsid w:val="00937494"/>
    <w:rsid w:val="009403E3"/>
    <w:rsid w:val="0094059F"/>
    <w:rsid w:val="00940712"/>
    <w:rsid w:val="009408EF"/>
    <w:rsid w:val="00941717"/>
    <w:rsid w:val="0094188B"/>
    <w:rsid w:val="00941F9D"/>
    <w:rsid w:val="0094269D"/>
    <w:rsid w:val="00944061"/>
    <w:rsid w:val="0094407C"/>
    <w:rsid w:val="009447CF"/>
    <w:rsid w:val="00944A28"/>
    <w:rsid w:val="00945275"/>
    <w:rsid w:val="0094575B"/>
    <w:rsid w:val="00945CC8"/>
    <w:rsid w:val="009462C1"/>
    <w:rsid w:val="00946534"/>
    <w:rsid w:val="00946DB4"/>
    <w:rsid w:val="00946DEF"/>
    <w:rsid w:val="00947328"/>
    <w:rsid w:val="00950B8C"/>
    <w:rsid w:val="009518AB"/>
    <w:rsid w:val="00954A00"/>
    <w:rsid w:val="0095530B"/>
    <w:rsid w:val="00955850"/>
    <w:rsid w:val="009558BB"/>
    <w:rsid w:val="00955B63"/>
    <w:rsid w:val="00956239"/>
    <w:rsid w:val="0095711E"/>
    <w:rsid w:val="00957208"/>
    <w:rsid w:val="009600F2"/>
    <w:rsid w:val="009620F2"/>
    <w:rsid w:val="00962180"/>
    <w:rsid w:val="00962262"/>
    <w:rsid w:val="009651CF"/>
    <w:rsid w:val="00965594"/>
    <w:rsid w:val="0096565F"/>
    <w:rsid w:val="00966FC7"/>
    <w:rsid w:val="009671B2"/>
    <w:rsid w:val="00967378"/>
    <w:rsid w:val="00967CF1"/>
    <w:rsid w:val="00967D7D"/>
    <w:rsid w:val="009701CB"/>
    <w:rsid w:val="00970288"/>
    <w:rsid w:val="00970996"/>
    <w:rsid w:val="00971C5C"/>
    <w:rsid w:val="00972301"/>
    <w:rsid w:val="0097242E"/>
    <w:rsid w:val="00974179"/>
    <w:rsid w:val="009769CA"/>
    <w:rsid w:val="00976B53"/>
    <w:rsid w:val="0097754C"/>
    <w:rsid w:val="00980297"/>
    <w:rsid w:val="00980777"/>
    <w:rsid w:val="00981018"/>
    <w:rsid w:val="00981E08"/>
    <w:rsid w:val="00982070"/>
    <w:rsid w:val="00982613"/>
    <w:rsid w:val="00983E44"/>
    <w:rsid w:val="00984780"/>
    <w:rsid w:val="00985944"/>
    <w:rsid w:val="00985D3F"/>
    <w:rsid w:val="00986045"/>
    <w:rsid w:val="00987921"/>
    <w:rsid w:val="00990EF8"/>
    <w:rsid w:val="00990FC8"/>
    <w:rsid w:val="0099121A"/>
    <w:rsid w:val="009912F7"/>
    <w:rsid w:val="009918EE"/>
    <w:rsid w:val="00991DEA"/>
    <w:rsid w:val="00991E8A"/>
    <w:rsid w:val="0099230F"/>
    <w:rsid w:val="009925F1"/>
    <w:rsid w:val="00993257"/>
    <w:rsid w:val="009946EC"/>
    <w:rsid w:val="009958F5"/>
    <w:rsid w:val="009960AA"/>
    <w:rsid w:val="00997D1C"/>
    <w:rsid w:val="009A0A03"/>
    <w:rsid w:val="009A11A0"/>
    <w:rsid w:val="009A147A"/>
    <w:rsid w:val="009A1AAB"/>
    <w:rsid w:val="009A3519"/>
    <w:rsid w:val="009A352B"/>
    <w:rsid w:val="009A3C67"/>
    <w:rsid w:val="009A3EFA"/>
    <w:rsid w:val="009A3FF3"/>
    <w:rsid w:val="009A444A"/>
    <w:rsid w:val="009A49A2"/>
    <w:rsid w:val="009A5050"/>
    <w:rsid w:val="009A711C"/>
    <w:rsid w:val="009B08F0"/>
    <w:rsid w:val="009B0C62"/>
    <w:rsid w:val="009B1152"/>
    <w:rsid w:val="009B198D"/>
    <w:rsid w:val="009B1A7B"/>
    <w:rsid w:val="009B35BB"/>
    <w:rsid w:val="009B3FDF"/>
    <w:rsid w:val="009B5792"/>
    <w:rsid w:val="009B68F1"/>
    <w:rsid w:val="009B6989"/>
    <w:rsid w:val="009B6B02"/>
    <w:rsid w:val="009B73B4"/>
    <w:rsid w:val="009B7724"/>
    <w:rsid w:val="009C159B"/>
    <w:rsid w:val="009C3780"/>
    <w:rsid w:val="009C3807"/>
    <w:rsid w:val="009C4077"/>
    <w:rsid w:val="009C46FD"/>
    <w:rsid w:val="009C4C92"/>
    <w:rsid w:val="009C60CB"/>
    <w:rsid w:val="009C6273"/>
    <w:rsid w:val="009D063F"/>
    <w:rsid w:val="009D11D4"/>
    <w:rsid w:val="009D3909"/>
    <w:rsid w:val="009D45CC"/>
    <w:rsid w:val="009D5B9E"/>
    <w:rsid w:val="009D5C7D"/>
    <w:rsid w:val="009D6423"/>
    <w:rsid w:val="009D6AC0"/>
    <w:rsid w:val="009D6CCE"/>
    <w:rsid w:val="009E0B6F"/>
    <w:rsid w:val="009E1209"/>
    <w:rsid w:val="009E186E"/>
    <w:rsid w:val="009E1987"/>
    <w:rsid w:val="009E1C7B"/>
    <w:rsid w:val="009E22EF"/>
    <w:rsid w:val="009E2AEA"/>
    <w:rsid w:val="009E3176"/>
    <w:rsid w:val="009E3205"/>
    <w:rsid w:val="009E4B07"/>
    <w:rsid w:val="009E4B15"/>
    <w:rsid w:val="009E50A0"/>
    <w:rsid w:val="009E576D"/>
    <w:rsid w:val="009E61CA"/>
    <w:rsid w:val="009E687F"/>
    <w:rsid w:val="009E6BC4"/>
    <w:rsid w:val="009E774F"/>
    <w:rsid w:val="009F0637"/>
    <w:rsid w:val="009F06D5"/>
    <w:rsid w:val="009F132C"/>
    <w:rsid w:val="009F1459"/>
    <w:rsid w:val="009F160A"/>
    <w:rsid w:val="009F426D"/>
    <w:rsid w:val="009F47A3"/>
    <w:rsid w:val="009F4DA4"/>
    <w:rsid w:val="009F5204"/>
    <w:rsid w:val="009F531F"/>
    <w:rsid w:val="009F55CE"/>
    <w:rsid w:val="009F564D"/>
    <w:rsid w:val="009F608D"/>
    <w:rsid w:val="009F6F9C"/>
    <w:rsid w:val="009F7C0D"/>
    <w:rsid w:val="00A01DBB"/>
    <w:rsid w:val="00A01F4A"/>
    <w:rsid w:val="00A02019"/>
    <w:rsid w:val="00A040F1"/>
    <w:rsid w:val="00A04B4E"/>
    <w:rsid w:val="00A05338"/>
    <w:rsid w:val="00A05DC8"/>
    <w:rsid w:val="00A105FB"/>
    <w:rsid w:val="00A11128"/>
    <w:rsid w:val="00A1127F"/>
    <w:rsid w:val="00A12678"/>
    <w:rsid w:val="00A12F21"/>
    <w:rsid w:val="00A133C9"/>
    <w:rsid w:val="00A13F60"/>
    <w:rsid w:val="00A153B0"/>
    <w:rsid w:val="00A15859"/>
    <w:rsid w:val="00A1629F"/>
    <w:rsid w:val="00A16A09"/>
    <w:rsid w:val="00A16EEE"/>
    <w:rsid w:val="00A174CE"/>
    <w:rsid w:val="00A201B3"/>
    <w:rsid w:val="00A20675"/>
    <w:rsid w:val="00A2104B"/>
    <w:rsid w:val="00A21A78"/>
    <w:rsid w:val="00A2361D"/>
    <w:rsid w:val="00A23D07"/>
    <w:rsid w:val="00A24712"/>
    <w:rsid w:val="00A2484D"/>
    <w:rsid w:val="00A257E4"/>
    <w:rsid w:val="00A25BFE"/>
    <w:rsid w:val="00A25CDF"/>
    <w:rsid w:val="00A26398"/>
    <w:rsid w:val="00A26768"/>
    <w:rsid w:val="00A276EA"/>
    <w:rsid w:val="00A3055C"/>
    <w:rsid w:val="00A30A76"/>
    <w:rsid w:val="00A30B98"/>
    <w:rsid w:val="00A31344"/>
    <w:rsid w:val="00A32192"/>
    <w:rsid w:val="00A3254B"/>
    <w:rsid w:val="00A3371D"/>
    <w:rsid w:val="00A338DE"/>
    <w:rsid w:val="00A34802"/>
    <w:rsid w:val="00A34B32"/>
    <w:rsid w:val="00A350ED"/>
    <w:rsid w:val="00A36966"/>
    <w:rsid w:val="00A36CE4"/>
    <w:rsid w:val="00A36ECB"/>
    <w:rsid w:val="00A37940"/>
    <w:rsid w:val="00A379CE"/>
    <w:rsid w:val="00A407EA"/>
    <w:rsid w:val="00A416AB"/>
    <w:rsid w:val="00A42DE7"/>
    <w:rsid w:val="00A43852"/>
    <w:rsid w:val="00A445A7"/>
    <w:rsid w:val="00A4472E"/>
    <w:rsid w:val="00A44B2A"/>
    <w:rsid w:val="00A44B8F"/>
    <w:rsid w:val="00A45F75"/>
    <w:rsid w:val="00A462D6"/>
    <w:rsid w:val="00A46DA3"/>
    <w:rsid w:val="00A475C9"/>
    <w:rsid w:val="00A50103"/>
    <w:rsid w:val="00A5049C"/>
    <w:rsid w:val="00A50BE7"/>
    <w:rsid w:val="00A518EC"/>
    <w:rsid w:val="00A51BC0"/>
    <w:rsid w:val="00A52310"/>
    <w:rsid w:val="00A52366"/>
    <w:rsid w:val="00A53834"/>
    <w:rsid w:val="00A54A31"/>
    <w:rsid w:val="00A551AC"/>
    <w:rsid w:val="00A5542C"/>
    <w:rsid w:val="00A5658C"/>
    <w:rsid w:val="00A60569"/>
    <w:rsid w:val="00A6152C"/>
    <w:rsid w:val="00A61CDF"/>
    <w:rsid w:val="00A620F6"/>
    <w:rsid w:val="00A63BE4"/>
    <w:rsid w:val="00A6506C"/>
    <w:rsid w:val="00A6535A"/>
    <w:rsid w:val="00A66041"/>
    <w:rsid w:val="00A6727F"/>
    <w:rsid w:val="00A67293"/>
    <w:rsid w:val="00A6738E"/>
    <w:rsid w:val="00A67995"/>
    <w:rsid w:val="00A67E8B"/>
    <w:rsid w:val="00A70BC1"/>
    <w:rsid w:val="00A711ED"/>
    <w:rsid w:val="00A715AB"/>
    <w:rsid w:val="00A72118"/>
    <w:rsid w:val="00A72FF1"/>
    <w:rsid w:val="00A7346F"/>
    <w:rsid w:val="00A73D96"/>
    <w:rsid w:val="00A73DA9"/>
    <w:rsid w:val="00A73DB2"/>
    <w:rsid w:val="00A7458C"/>
    <w:rsid w:val="00A74FD0"/>
    <w:rsid w:val="00A75298"/>
    <w:rsid w:val="00A75737"/>
    <w:rsid w:val="00A76836"/>
    <w:rsid w:val="00A7738F"/>
    <w:rsid w:val="00A77C46"/>
    <w:rsid w:val="00A8068E"/>
    <w:rsid w:val="00A80A12"/>
    <w:rsid w:val="00A81A19"/>
    <w:rsid w:val="00A81FD1"/>
    <w:rsid w:val="00A821C7"/>
    <w:rsid w:val="00A84279"/>
    <w:rsid w:val="00A87CCA"/>
    <w:rsid w:val="00A90395"/>
    <w:rsid w:val="00A91235"/>
    <w:rsid w:val="00A9305F"/>
    <w:rsid w:val="00A95333"/>
    <w:rsid w:val="00A95464"/>
    <w:rsid w:val="00A96006"/>
    <w:rsid w:val="00A97083"/>
    <w:rsid w:val="00A97177"/>
    <w:rsid w:val="00A971CE"/>
    <w:rsid w:val="00AA05CC"/>
    <w:rsid w:val="00AA0C6C"/>
    <w:rsid w:val="00AA1B0A"/>
    <w:rsid w:val="00AA21C1"/>
    <w:rsid w:val="00AA3A13"/>
    <w:rsid w:val="00AA6085"/>
    <w:rsid w:val="00AA633A"/>
    <w:rsid w:val="00AA68A6"/>
    <w:rsid w:val="00AA6FA8"/>
    <w:rsid w:val="00AA77EC"/>
    <w:rsid w:val="00AB0818"/>
    <w:rsid w:val="00AB1035"/>
    <w:rsid w:val="00AB15A7"/>
    <w:rsid w:val="00AB2225"/>
    <w:rsid w:val="00AB3B2F"/>
    <w:rsid w:val="00AB4162"/>
    <w:rsid w:val="00AB4232"/>
    <w:rsid w:val="00AB445A"/>
    <w:rsid w:val="00AB5A38"/>
    <w:rsid w:val="00AC0AA8"/>
    <w:rsid w:val="00AC0CA7"/>
    <w:rsid w:val="00AC1BCC"/>
    <w:rsid w:val="00AC2045"/>
    <w:rsid w:val="00AC25E0"/>
    <w:rsid w:val="00AC2C42"/>
    <w:rsid w:val="00AC310E"/>
    <w:rsid w:val="00AC350C"/>
    <w:rsid w:val="00AC4129"/>
    <w:rsid w:val="00AC4D4F"/>
    <w:rsid w:val="00AC5254"/>
    <w:rsid w:val="00AC577D"/>
    <w:rsid w:val="00AC6490"/>
    <w:rsid w:val="00AC7A90"/>
    <w:rsid w:val="00AC7B74"/>
    <w:rsid w:val="00AC7B80"/>
    <w:rsid w:val="00AD105C"/>
    <w:rsid w:val="00AD11F8"/>
    <w:rsid w:val="00AD1AF5"/>
    <w:rsid w:val="00AD1CF9"/>
    <w:rsid w:val="00AD3ACF"/>
    <w:rsid w:val="00AD4E0F"/>
    <w:rsid w:val="00AD4EAD"/>
    <w:rsid w:val="00AD5889"/>
    <w:rsid w:val="00AD5A25"/>
    <w:rsid w:val="00AD6EEB"/>
    <w:rsid w:val="00AD6FBF"/>
    <w:rsid w:val="00AD70E3"/>
    <w:rsid w:val="00AE0668"/>
    <w:rsid w:val="00AE24F5"/>
    <w:rsid w:val="00AE2A73"/>
    <w:rsid w:val="00AE379E"/>
    <w:rsid w:val="00AE3EA8"/>
    <w:rsid w:val="00AE3EE6"/>
    <w:rsid w:val="00AE493B"/>
    <w:rsid w:val="00AE57CB"/>
    <w:rsid w:val="00AF02BC"/>
    <w:rsid w:val="00AF04CD"/>
    <w:rsid w:val="00AF0CE3"/>
    <w:rsid w:val="00AF1474"/>
    <w:rsid w:val="00AF2242"/>
    <w:rsid w:val="00AF2340"/>
    <w:rsid w:val="00AF3461"/>
    <w:rsid w:val="00AF3968"/>
    <w:rsid w:val="00AF3DF9"/>
    <w:rsid w:val="00AF51E4"/>
    <w:rsid w:val="00AF5617"/>
    <w:rsid w:val="00AF58BC"/>
    <w:rsid w:val="00AF6B82"/>
    <w:rsid w:val="00AF75E6"/>
    <w:rsid w:val="00B00010"/>
    <w:rsid w:val="00B00EF0"/>
    <w:rsid w:val="00B01AF2"/>
    <w:rsid w:val="00B01AF5"/>
    <w:rsid w:val="00B03998"/>
    <w:rsid w:val="00B03C34"/>
    <w:rsid w:val="00B0470F"/>
    <w:rsid w:val="00B0471B"/>
    <w:rsid w:val="00B04D05"/>
    <w:rsid w:val="00B05FB3"/>
    <w:rsid w:val="00B063DA"/>
    <w:rsid w:val="00B065A6"/>
    <w:rsid w:val="00B07191"/>
    <w:rsid w:val="00B07757"/>
    <w:rsid w:val="00B103C8"/>
    <w:rsid w:val="00B10903"/>
    <w:rsid w:val="00B1146A"/>
    <w:rsid w:val="00B12430"/>
    <w:rsid w:val="00B13013"/>
    <w:rsid w:val="00B132DE"/>
    <w:rsid w:val="00B14A2A"/>
    <w:rsid w:val="00B154D4"/>
    <w:rsid w:val="00B158D9"/>
    <w:rsid w:val="00B15B3C"/>
    <w:rsid w:val="00B174C9"/>
    <w:rsid w:val="00B174CB"/>
    <w:rsid w:val="00B219BD"/>
    <w:rsid w:val="00B22255"/>
    <w:rsid w:val="00B22CF4"/>
    <w:rsid w:val="00B2399F"/>
    <w:rsid w:val="00B240FA"/>
    <w:rsid w:val="00B24674"/>
    <w:rsid w:val="00B246AB"/>
    <w:rsid w:val="00B246BA"/>
    <w:rsid w:val="00B2471E"/>
    <w:rsid w:val="00B25159"/>
    <w:rsid w:val="00B25A92"/>
    <w:rsid w:val="00B26479"/>
    <w:rsid w:val="00B2685B"/>
    <w:rsid w:val="00B26C90"/>
    <w:rsid w:val="00B276FB"/>
    <w:rsid w:val="00B2775A"/>
    <w:rsid w:val="00B27918"/>
    <w:rsid w:val="00B30690"/>
    <w:rsid w:val="00B30CC7"/>
    <w:rsid w:val="00B31814"/>
    <w:rsid w:val="00B32151"/>
    <w:rsid w:val="00B33E4A"/>
    <w:rsid w:val="00B34AF4"/>
    <w:rsid w:val="00B352FF"/>
    <w:rsid w:val="00B35B56"/>
    <w:rsid w:val="00B364CF"/>
    <w:rsid w:val="00B37374"/>
    <w:rsid w:val="00B400FA"/>
    <w:rsid w:val="00B40C90"/>
    <w:rsid w:val="00B40D56"/>
    <w:rsid w:val="00B415EC"/>
    <w:rsid w:val="00B41C1D"/>
    <w:rsid w:val="00B438E2"/>
    <w:rsid w:val="00B43AE3"/>
    <w:rsid w:val="00B43BB2"/>
    <w:rsid w:val="00B43E92"/>
    <w:rsid w:val="00B44016"/>
    <w:rsid w:val="00B45AE7"/>
    <w:rsid w:val="00B46A8A"/>
    <w:rsid w:val="00B47336"/>
    <w:rsid w:val="00B500EA"/>
    <w:rsid w:val="00B507DD"/>
    <w:rsid w:val="00B50CCA"/>
    <w:rsid w:val="00B50FA7"/>
    <w:rsid w:val="00B51505"/>
    <w:rsid w:val="00B52E67"/>
    <w:rsid w:val="00B52F65"/>
    <w:rsid w:val="00B530C1"/>
    <w:rsid w:val="00B53167"/>
    <w:rsid w:val="00B537ED"/>
    <w:rsid w:val="00B53A96"/>
    <w:rsid w:val="00B53D68"/>
    <w:rsid w:val="00B54529"/>
    <w:rsid w:val="00B54B8C"/>
    <w:rsid w:val="00B5533C"/>
    <w:rsid w:val="00B60A64"/>
    <w:rsid w:val="00B6184E"/>
    <w:rsid w:val="00B6355F"/>
    <w:rsid w:val="00B63684"/>
    <w:rsid w:val="00B63B4E"/>
    <w:rsid w:val="00B6413A"/>
    <w:rsid w:val="00B66865"/>
    <w:rsid w:val="00B66D5A"/>
    <w:rsid w:val="00B67871"/>
    <w:rsid w:val="00B708E9"/>
    <w:rsid w:val="00B711EF"/>
    <w:rsid w:val="00B72129"/>
    <w:rsid w:val="00B7251B"/>
    <w:rsid w:val="00B7255B"/>
    <w:rsid w:val="00B725FB"/>
    <w:rsid w:val="00B72749"/>
    <w:rsid w:val="00B7298E"/>
    <w:rsid w:val="00B74383"/>
    <w:rsid w:val="00B74F54"/>
    <w:rsid w:val="00B7546E"/>
    <w:rsid w:val="00B75BE7"/>
    <w:rsid w:val="00B762CB"/>
    <w:rsid w:val="00B76C3D"/>
    <w:rsid w:val="00B77DD9"/>
    <w:rsid w:val="00B8035A"/>
    <w:rsid w:val="00B8088A"/>
    <w:rsid w:val="00B8139D"/>
    <w:rsid w:val="00B82963"/>
    <w:rsid w:val="00B82E90"/>
    <w:rsid w:val="00B833CE"/>
    <w:rsid w:val="00B840ED"/>
    <w:rsid w:val="00B84925"/>
    <w:rsid w:val="00B84D4F"/>
    <w:rsid w:val="00B856E3"/>
    <w:rsid w:val="00B856FE"/>
    <w:rsid w:val="00B859FA"/>
    <w:rsid w:val="00B85A66"/>
    <w:rsid w:val="00B86FE6"/>
    <w:rsid w:val="00B873A2"/>
    <w:rsid w:val="00B87779"/>
    <w:rsid w:val="00B900FF"/>
    <w:rsid w:val="00B90214"/>
    <w:rsid w:val="00B90A9F"/>
    <w:rsid w:val="00B90F63"/>
    <w:rsid w:val="00B91A73"/>
    <w:rsid w:val="00B91FB3"/>
    <w:rsid w:val="00B92DA1"/>
    <w:rsid w:val="00B93275"/>
    <w:rsid w:val="00B93319"/>
    <w:rsid w:val="00B93D64"/>
    <w:rsid w:val="00B94161"/>
    <w:rsid w:val="00B94490"/>
    <w:rsid w:val="00B965B4"/>
    <w:rsid w:val="00B9678C"/>
    <w:rsid w:val="00BA11B5"/>
    <w:rsid w:val="00BA1B80"/>
    <w:rsid w:val="00BA203B"/>
    <w:rsid w:val="00BA2645"/>
    <w:rsid w:val="00BA39EF"/>
    <w:rsid w:val="00BA3F96"/>
    <w:rsid w:val="00BA588E"/>
    <w:rsid w:val="00BA5C56"/>
    <w:rsid w:val="00BA623B"/>
    <w:rsid w:val="00BB0172"/>
    <w:rsid w:val="00BB10A6"/>
    <w:rsid w:val="00BB361D"/>
    <w:rsid w:val="00BB40B4"/>
    <w:rsid w:val="00BB42BA"/>
    <w:rsid w:val="00BB437A"/>
    <w:rsid w:val="00BB4604"/>
    <w:rsid w:val="00BB505E"/>
    <w:rsid w:val="00BB57B2"/>
    <w:rsid w:val="00BB5933"/>
    <w:rsid w:val="00BB6784"/>
    <w:rsid w:val="00BB6A7B"/>
    <w:rsid w:val="00BB760A"/>
    <w:rsid w:val="00BB7A1A"/>
    <w:rsid w:val="00BB7B74"/>
    <w:rsid w:val="00BB7C21"/>
    <w:rsid w:val="00BB7E86"/>
    <w:rsid w:val="00BC0416"/>
    <w:rsid w:val="00BC0AB4"/>
    <w:rsid w:val="00BC133A"/>
    <w:rsid w:val="00BC2DCB"/>
    <w:rsid w:val="00BC2E47"/>
    <w:rsid w:val="00BC4732"/>
    <w:rsid w:val="00BC4748"/>
    <w:rsid w:val="00BC58B4"/>
    <w:rsid w:val="00BC58F8"/>
    <w:rsid w:val="00BC6BE3"/>
    <w:rsid w:val="00BC6F96"/>
    <w:rsid w:val="00BD1597"/>
    <w:rsid w:val="00BD1A87"/>
    <w:rsid w:val="00BD6B43"/>
    <w:rsid w:val="00BD7663"/>
    <w:rsid w:val="00BE0427"/>
    <w:rsid w:val="00BE0560"/>
    <w:rsid w:val="00BE09DB"/>
    <w:rsid w:val="00BE0CFD"/>
    <w:rsid w:val="00BE17DA"/>
    <w:rsid w:val="00BE2F92"/>
    <w:rsid w:val="00BE49FE"/>
    <w:rsid w:val="00BE55E5"/>
    <w:rsid w:val="00BE5975"/>
    <w:rsid w:val="00BE6F05"/>
    <w:rsid w:val="00BE7178"/>
    <w:rsid w:val="00BE7262"/>
    <w:rsid w:val="00BE7A34"/>
    <w:rsid w:val="00BF1A40"/>
    <w:rsid w:val="00BF1CEF"/>
    <w:rsid w:val="00BF2834"/>
    <w:rsid w:val="00BF2C29"/>
    <w:rsid w:val="00BF3AFF"/>
    <w:rsid w:val="00BF3BB9"/>
    <w:rsid w:val="00BF3C53"/>
    <w:rsid w:val="00BF4060"/>
    <w:rsid w:val="00BF4618"/>
    <w:rsid w:val="00BF51B6"/>
    <w:rsid w:val="00BF5995"/>
    <w:rsid w:val="00BF69AA"/>
    <w:rsid w:val="00BF6B75"/>
    <w:rsid w:val="00BF7A3A"/>
    <w:rsid w:val="00BF7E25"/>
    <w:rsid w:val="00C01D50"/>
    <w:rsid w:val="00C03038"/>
    <w:rsid w:val="00C034B2"/>
    <w:rsid w:val="00C035AF"/>
    <w:rsid w:val="00C047AC"/>
    <w:rsid w:val="00C04B56"/>
    <w:rsid w:val="00C0506E"/>
    <w:rsid w:val="00C0527F"/>
    <w:rsid w:val="00C06D79"/>
    <w:rsid w:val="00C109E0"/>
    <w:rsid w:val="00C10CA2"/>
    <w:rsid w:val="00C11341"/>
    <w:rsid w:val="00C11B0B"/>
    <w:rsid w:val="00C11E91"/>
    <w:rsid w:val="00C120EC"/>
    <w:rsid w:val="00C135E5"/>
    <w:rsid w:val="00C13839"/>
    <w:rsid w:val="00C14B4F"/>
    <w:rsid w:val="00C1658A"/>
    <w:rsid w:val="00C17E83"/>
    <w:rsid w:val="00C202CD"/>
    <w:rsid w:val="00C20552"/>
    <w:rsid w:val="00C20905"/>
    <w:rsid w:val="00C2092A"/>
    <w:rsid w:val="00C216EE"/>
    <w:rsid w:val="00C22027"/>
    <w:rsid w:val="00C22579"/>
    <w:rsid w:val="00C22709"/>
    <w:rsid w:val="00C22F9A"/>
    <w:rsid w:val="00C235ED"/>
    <w:rsid w:val="00C2360D"/>
    <w:rsid w:val="00C23E42"/>
    <w:rsid w:val="00C24A97"/>
    <w:rsid w:val="00C24D28"/>
    <w:rsid w:val="00C25548"/>
    <w:rsid w:val="00C2570A"/>
    <w:rsid w:val="00C27FA8"/>
    <w:rsid w:val="00C30A94"/>
    <w:rsid w:val="00C30C73"/>
    <w:rsid w:val="00C32236"/>
    <w:rsid w:val="00C324E6"/>
    <w:rsid w:val="00C32535"/>
    <w:rsid w:val="00C3258A"/>
    <w:rsid w:val="00C325E9"/>
    <w:rsid w:val="00C330D9"/>
    <w:rsid w:val="00C33E70"/>
    <w:rsid w:val="00C342FB"/>
    <w:rsid w:val="00C34962"/>
    <w:rsid w:val="00C35766"/>
    <w:rsid w:val="00C35CB3"/>
    <w:rsid w:val="00C36089"/>
    <w:rsid w:val="00C368EF"/>
    <w:rsid w:val="00C36920"/>
    <w:rsid w:val="00C37B72"/>
    <w:rsid w:val="00C401EA"/>
    <w:rsid w:val="00C403CF"/>
    <w:rsid w:val="00C40A38"/>
    <w:rsid w:val="00C415AE"/>
    <w:rsid w:val="00C41A6B"/>
    <w:rsid w:val="00C4225E"/>
    <w:rsid w:val="00C43118"/>
    <w:rsid w:val="00C43327"/>
    <w:rsid w:val="00C45570"/>
    <w:rsid w:val="00C4732F"/>
    <w:rsid w:val="00C5022F"/>
    <w:rsid w:val="00C5043C"/>
    <w:rsid w:val="00C510B8"/>
    <w:rsid w:val="00C52501"/>
    <w:rsid w:val="00C52C0A"/>
    <w:rsid w:val="00C537E0"/>
    <w:rsid w:val="00C55B87"/>
    <w:rsid w:val="00C55EAB"/>
    <w:rsid w:val="00C55F20"/>
    <w:rsid w:val="00C56CD5"/>
    <w:rsid w:val="00C56D46"/>
    <w:rsid w:val="00C6034E"/>
    <w:rsid w:val="00C61282"/>
    <w:rsid w:val="00C6128E"/>
    <w:rsid w:val="00C6134B"/>
    <w:rsid w:val="00C616E1"/>
    <w:rsid w:val="00C61BE3"/>
    <w:rsid w:val="00C61DBA"/>
    <w:rsid w:val="00C61F4D"/>
    <w:rsid w:val="00C6201E"/>
    <w:rsid w:val="00C63B27"/>
    <w:rsid w:val="00C640E3"/>
    <w:rsid w:val="00C6431E"/>
    <w:rsid w:val="00C64880"/>
    <w:rsid w:val="00C64FA6"/>
    <w:rsid w:val="00C67F33"/>
    <w:rsid w:val="00C70079"/>
    <w:rsid w:val="00C71957"/>
    <w:rsid w:val="00C719D6"/>
    <w:rsid w:val="00C71DBB"/>
    <w:rsid w:val="00C73031"/>
    <w:rsid w:val="00C7326C"/>
    <w:rsid w:val="00C738F0"/>
    <w:rsid w:val="00C74B99"/>
    <w:rsid w:val="00C767F5"/>
    <w:rsid w:val="00C76D75"/>
    <w:rsid w:val="00C77BAB"/>
    <w:rsid w:val="00C803E4"/>
    <w:rsid w:val="00C81622"/>
    <w:rsid w:val="00C81CBE"/>
    <w:rsid w:val="00C82838"/>
    <w:rsid w:val="00C82A17"/>
    <w:rsid w:val="00C82C7A"/>
    <w:rsid w:val="00C82F8D"/>
    <w:rsid w:val="00C846A8"/>
    <w:rsid w:val="00C86177"/>
    <w:rsid w:val="00C86AC1"/>
    <w:rsid w:val="00C87DD5"/>
    <w:rsid w:val="00C90545"/>
    <w:rsid w:val="00C92216"/>
    <w:rsid w:val="00C92F88"/>
    <w:rsid w:val="00C9315E"/>
    <w:rsid w:val="00C937F0"/>
    <w:rsid w:val="00C93D39"/>
    <w:rsid w:val="00C949CB"/>
    <w:rsid w:val="00C952EC"/>
    <w:rsid w:val="00C95912"/>
    <w:rsid w:val="00C9652A"/>
    <w:rsid w:val="00C96538"/>
    <w:rsid w:val="00C97519"/>
    <w:rsid w:val="00CA0185"/>
    <w:rsid w:val="00CA094B"/>
    <w:rsid w:val="00CA200A"/>
    <w:rsid w:val="00CA2C20"/>
    <w:rsid w:val="00CA3052"/>
    <w:rsid w:val="00CA35D4"/>
    <w:rsid w:val="00CA4454"/>
    <w:rsid w:val="00CA59E6"/>
    <w:rsid w:val="00CA7AF7"/>
    <w:rsid w:val="00CB0658"/>
    <w:rsid w:val="00CB087E"/>
    <w:rsid w:val="00CB09D1"/>
    <w:rsid w:val="00CB0FBC"/>
    <w:rsid w:val="00CB208D"/>
    <w:rsid w:val="00CB302D"/>
    <w:rsid w:val="00CB30B2"/>
    <w:rsid w:val="00CB3DAA"/>
    <w:rsid w:val="00CB3FEA"/>
    <w:rsid w:val="00CB5585"/>
    <w:rsid w:val="00CB6ACF"/>
    <w:rsid w:val="00CB7334"/>
    <w:rsid w:val="00CC0831"/>
    <w:rsid w:val="00CC0D99"/>
    <w:rsid w:val="00CC0E07"/>
    <w:rsid w:val="00CC17B1"/>
    <w:rsid w:val="00CC1828"/>
    <w:rsid w:val="00CC1A98"/>
    <w:rsid w:val="00CC1EB4"/>
    <w:rsid w:val="00CC336E"/>
    <w:rsid w:val="00CC3EA2"/>
    <w:rsid w:val="00CC3F8E"/>
    <w:rsid w:val="00CC45F8"/>
    <w:rsid w:val="00CC47D9"/>
    <w:rsid w:val="00CC5378"/>
    <w:rsid w:val="00CC5A65"/>
    <w:rsid w:val="00CC67D3"/>
    <w:rsid w:val="00CC6C5E"/>
    <w:rsid w:val="00CC7893"/>
    <w:rsid w:val="00CD0B72"/>
    <w:rsid w:val="00CD1B4D"/>
    <w:rsid w:val="00CD2E7A"/>
    <w:rsid w:val="00CD3C71"/>
    <w:rsid w:val="00CD4089"/>
    <w:rsid w:val="00CD483C"/>
    <w:rsid w:val="00CD49AC"/>
    <w:rsid w:val="00CD4BE8"/>
    <w:rsid w:val="00CD4D19"/>
    <w:rsid w:val="00CD52AC"/>
    <w:rsid w:val="00CD7829"/>
    <w:rsid w:val="00CD7DFD"/>
    <w:rsid w:val="00CE1295"/>
    <w:rsid w:val="00CE1B35"/>
    <w:rsid w:val="00CE2089"/>
    <w:rsid w:val="00CE20A1"/>
    <w:rsid w:val="00CE2E4C"/>
    <w:rsid w:val="00CE3836"/>
    <w:rsid w:val="00CE3FA0"/>
    <w:rsid w:val="00CE4251"/>
    <w:rsid w:val="00CE4586"/>
    <w:rsid w:val="00CE4654"/>
    <w:rsid w:val="00CE471C"/>
    <w:rsid w:val="00CE553D"/>
    <w:rsid w:val="00CE5B07"/>
    <w:rsid w:val="00CE64D8"/>
    <w:rsid w:val="00CE6AF7"/>
    <w:rsid w:val="00CE6D2F"/>
    <w:rsid w:val="00CE6EF2"/>
    <w:rsid w:val="00CF02CF"/>
    <w:rsid w:val="00CF1F34"/>
    <w:rsid w:val="00CF2584"/>
    <w:rsid w:val="00CF2A9D"/>
    <w:rsid w:val="00CF4AA7"/>
    <w:rsid w:val="00CF63DC"/>
    <w:rsid w:val="00CF6808"/>
    <w:rsid w:val="00CF6CCE"/>
    <w:rsid w:val="00CF74B9"/>
    <w:rsid w:val="00CF78F1"/>
    <w:rsid w:val="00D01AE0"/>
    <w:rsid w:val="00D03773"/>
    <w:rsid w:val="00D03867"/>
    <w:rsid w:val="00D03A82"/>
    <w:rsid w:val="00D03B4A"/>
    <w:rsid w:val="00D03F10"/>
    <w:rsid w:val="00D05732"/>
    <w:rsid w:val="00D05FE0"/>
    <w:rsid w:val="00D069D2"/>
    <w:rsid w:val="00D06B3C"/>
    <w:rsid w:val="00D07AE7"/>
    <w:rsid w:val="00D07F34"/>
    <w:rsid w:val="00D1023C"/>
    <w:rsid w:val="00D11B46"/>
    <w:rsid w:val="00D11E32"/>
    <w:rsid w:val="00D11F71"/>
    <w:rsid w:val="00D1225A"/>
    <w:rsid w:val="00D122C9"/>
    <w:rsid w:val="00D12A25"/>
    <w:rsid w:val="00D12A28"/>
    <w:rsid w:val="00D12D85"/>
    <w:rsid w:val="00D13833"/>
    <w:rsid w:val="00D149B4"/>
    <w:rsid w:val="00D171F2"/>
    <w:rsid w:val="00D1735B"/>
    <w:rsid w:val="00D205B6"/>
    <w:rsid w:val="00D20AA7"/>
    <w:rsid w:val="00D21863"/>
    <w:rsid w:val="00D21E5D"/>
    <w:rsid w:val="00D220FE"/>
    <w:rsid w:val="00D226EE"/>
    <w:rsid w:val="00D24373"/>
    <w:rsid w:val="00D24C9D"/>
    <w:rsid w:val="00D25E51"/>
    <w:rsid w:val="00D267A1"/>
    <w:rsid w:val="00D26C78"/>
    <w:rsid w:val="00D302FB"/>
    <w:rsid w:val="00D3107A"/>
    <w:rsid w:val="00D311AF"/>
    <w:rsid w:val="00D314E2"/>
    <w:rsid w:val="00D315C2"/>
    <w:rsid w:val="00D31833"/>
    <w:rsid w:val="00D31D2B"/>
    <w:rsid w:val="00D325EC"/>
    <w:rsid w:val="00D336B8"/>
    <w:rsid w:val="00D33A39"/>
    <w:rsid w:val="00D3422D"/>
    <w:rsid w:val="00D35085"/>
    <w:rsid w:val="00D3563B"/>
    <w:rsid w:val="00D357CE"/>
    <w:rsid w:val="00D359B3"/>
    <w:rsid w:val="00D3696C"/>
    <w:rsid w:val="00D37ED3"/>
    <w:rsid w:val="00D4195A"/>
    <w:rsid w:val="00D41FB0"/>
    <w:rsid w:val="00D42650"/>
    <w:rsid w:val="00D42AFB"/>
    <w:rsid w:val="00D42CA9"/>
    <w:rsid w:val="00D43AAA"/>
    <w:rsid w:val="00D43DC7"/>
    <w:rsid w:val="00D43F64"/>
    <w:rsid w:val="00D44336"/>
    <w:rsid w:val="00D448F7"/>
    <w:rsid w:val="00D45513"/>
    <w:rsid w:val="00D45854"/>
    <w:rsid w:val="00D46373"/>
    <w:rsid w:val="00D464B2"/>
    <w:rsid w:val="00D4708A"/>
    <w:rsid w:val="00D47291"/>
    <w:rsid w:val="00D50496"/>
    <w:rsid w:val="00D513A3"/>
    <w:rsid w:val="00D5162B"/>
    <w:rsid w:val="00D5170F"/>
    <w:rsid w:val="00D51CEF"/>
    <w:rsid w:val="00D51DBE"/>
    <w:rsid w:val="00D5451C"/>
    <w:rsid w:val="00D546BD"/>
    <w:rsid w:val="00D548D0"/>
    <w:rsid w:val="00D5496F"/>
    <w:rsid w:val="00D572B7"/>
    <w:rsid w:val="00D578EA"/>
    <w:rsid w:val="00D57A20"/>
    <w:rsid w:val="00D605DA"/>
    <w:rsid w:val="00D60F16"/>
    <w:rsid w:val="00D61339"/>
    <w:rsid w:val="00D61C21"/>
    <w:rsid w:val="00D625CC"/>
    <w:rsid w:val="00D633E0"/>
    <w:rsid w:val="00D63EB5"/>
    <w:rsid w:val="00D6574E"/>
    <w:rsid w:val="00D65D09"/>
    <w:rsid w:val="00D65EA3"/>
    <w:rsid w:val="00D7060A"/>
    <w:rsid w:val="00D7077F"/>
    <w:rsid w:val="00D70F9A"/>
    <w:rsid w:val="00D710EE"/>
    <w:rsid w:val="00D711BC"/>
    <w:rsid w:val="00D72013"/>
    <w:rsid w:val="00D732B8"/>
    <w:rsid w:val="00D7365A"/>
    <w:rsid w:val="00D73920"/>
    <w:rsid w:val="00D7550C"/>
    <w:rsid w:val="00D75A52"/>
    <w:rsid w:val="00D75A73"/>
    <w:rsid w:val="00D762A5"/>
    <w:rsid w:val="00D767E4"/>
    <w:rsid w:val="00D80CCE"/>
    <w:rsid w:val="00D80DFD"/>
    <w:rsid w:val="00D80F4C"/>
    <w:rsid w:val="00D8110F"/>
    <w:rsid w:val="00D81277"/>
    <w:rsid w:val="00D81D22"/>
    <w:rsid w:val="00D82160"/>
    <w:rsid w:val="00D82393"/>
    <w:rsid w:val="00D829BF"/>
    <w:rsid w:val="00D82AC5"/>
    <w:rsid w:val="00D82E30"/>
    <w:rsid w:val="00D836EC"/>
    <w:rsid w:val="00D847C5"/>
    <w:rsid w:val="00D84C67"/>
    <w:rsid w:val="00D852CD"/>
    <w:rsid w:val="00D8544E"/>
    <w:rsid w:val="00D859DA"/>
    <w:rsid w:val="00D87C11"/>
    <w:rsid w:val="00D903A7"/>
    <w:rsid w:val="00D90B13"/>
    <w:rsid w:val="00D91FAF"/>
    <w:rsid w:val="00D91FFA"/>
    <w:rsid w:val="00D9253C"/>
    <w:rsid w:val="00D93ED2"/>
    <w:rsid w:val="00D947F8"/>
    <w:rsid w:val="00D94900"/>
    <w:rsid w:val="00D94BB3"/>
    <w:rsid w:val="00D952C8"/>
    <w:rsid w:val="00D9534B"/>
    <w:rsid w:val="00D956D4"/>
    <w:rsid w:val="00D96C26"/>
    <w:rsid w:val="00D97121"/>
    <w:rsid w:val="00D974DA"/>
    <w:rsid w:val="00D97A45"/>
    <w:rsid w:val="00DA0812"/>
    <w:rsid w:val="00DA10D4"/>
    <w:rsid w:val="00DA151F"/>
    <w:rsid w:val="00DA179C"/>
    <w:rsid w:val="00DA2810"/>
    <w:rsid w:val="00DA36A3"/>
    <w:rsid w:val="00DA4014"/>
    <w:rsid w:val="00DA4D9B"/>
    <w:rsid w:val="00DA55CF"/>
    <w:rsid w:val="00DA6856"/>
    <w:rsid w:val="00DA73D0"/>
    <w:rsid w:val="00DA75D3"/>
    <w:rsid w:val="00DA7FDF"/>
    <w:rsid w:val="00DB00D4"/>
    <w:rsid w:val="00DB0701"/>
    <w:rsid w:val="00DB0831"/>
    <w:rsid w:val="00DB0886"/>
    <w:rsid w:val="00DB1E4D"/>
    <w:rsid w:val="00DB1E7C"/>
    <w:rsid w:val="00DB2029"/>
    <w:rsid w:val="00DB2598"/>
    <w:rsid w:val="00DB2A79"/>
    <w:rsid w:val="00DB2C41"/>
    <w:rsid w:val="00DB391F"/>
    <w:rsid w:val="00DB49CD"/>
    <w:rsid w:val="00DB6652"/>
    <w:rsid w:val="00DB68E3"/>
    <w:rsid w:val="00DB6B7B"/>
    <w:rsid w:val="00DB7D32"/>
    <w:rsid w:val="00DC0AF4"/>
    <w:rsid w:val="00DC18B6"/>
    <w:rsid w:val="00DC1D89"/>
    <w:rsid w:val="00DC1E3C"/>
    <w:rsid w:val="00DC24BE"/>
    <w:rsid w:val="00DC2741"/>
    <w:rsid w:val="00DC4541"/>
    <w:rsid w:val="00DC5E92"/>
    <w:rsid w:val="00DC6F07"/>
    <w:rsid w:val="00DC758F"/>
    <w:rsid w:val="00DD034C"/>
    <w:rsid w:val="00DD0F4B"/>
    <w:rsid w:val="00DD1045"/>
    <w:rsid w:val="00DD1140"/>
    <w:rsid w:val="00DD16C4"/>
    <w:rsid w:val="00DD22DF"/>
    <w:rsid w:val="00DD2601"/>
    <w:rsid w:val="00DD2A4F"/>
    <w:rsid w:val="00DD380C"/>
    <w:rsid w:val="00DD3876"/>
    <w:rsid w:val="00DD4539"/>
    <w:rsid w:val="00DD5946"/>
    <w:rsid w:val="00DD5F66"/>
    <w:rsid w:val="00DD61D7"/>
    <w:rsid w:val="00DD7432"/>
    <w:rsid w:val="00DE0050"/>
    <w:rsid w:val="00DE371A"/>
    <w:rsid w:val="00DE4C44"/>
    <w:rsid w:val="00DE54C2"/>
    <w:rsid w:val="00DE5906"/>
    <w:rsid w:val="00DE60FB"/>
    <w:rsid w:val="00DE63E3"/>
    <w:rsid w:val="00DE65C1"/>
    <w:rsid w:val="00DE6E97"/>
    <w:rsid w:val="00DE7414"/>
    <w:rsid w:val="00DE765B"/>
    <w:rsid w:val="00DE7874"/>
    <w:rsid w:val="00DE7C7B"/>
    <w:rsid w:val="00DF000C"/>
    <w:rsid w:val="00DF0F2A"/>
    <w:rsid w:val="00DF111D"/>
    <w:rsid w:val="00DF1481"/>
    <w:rsid w:val="00DF1E18"/>
    <w:rsid w:val="00DF1F29"/>
    <w:rsid w:val="00DF22A1"/>
    <w:rsid w:val="00DF246B"/>
    <w:rsid w:val="00DF29DE"/>
    <w:rsid w:val="00DF32A8"/>
    <w:rsid w:val="00DF452A"/>
    <w:rsid w:val="00DF4B08"/>
    <w:rsid w:val="00DF5B02"/>
    <w:rsid w:val="00DF701B"/>
    <w:rsid w:val="00DF7F6A"/>
    <w:rsid w:val="00E0030A"/>
    <w:rsid w:val="00E0068A"/>
    <w:rsid w:val="00E012A5"/>
    <w:rsid w:val="00E0272E"/>
    <w:rsid w:val="00E02CD5"/>
    <w:rsid w:val="00E03647"/>
    <w:rsid w:val="00E04728"/>
    <w:rsid w:val="00E04DCB"/>
    <w:rsid w:val="00E04EC1"/>
    <w:rsid w:val="00E05302"/>
    <w:rsid w:val="00E05B64"/>
    <w:rsid w:val="00E06632"/>
    <w:rsid w:val="00E06F0E"/>
    <w:rsid w:val="00E102FA"/>
    <w:rsid w:val="00E104CC"/>
    <w:rsid w:val="00E10BB8"/>
    <w:rsid w:val="00E10DF7"/>
    <w:rsid w:val="00E10F70"/>
    <w:rsid w:val="00E11AF0"/>
    <w:rsid w:val="00E11DBE"/>
    <w:rsid w:val="00E138A5"/>
    <w:rsid w:val="00E149B5"/>
    <w:rsid w:val="00E149E2"/>
    <w:rsid w:val="00E16C85"/>
    <w:rsid w:val="00E179DD"/>
    <w:rsid w:val="00E21328"/>
    <w:rsid w:val="00E21D8E"/>
    <w:rsid w:val="00E241BF"/>
    <w:rsid w:val="00E26DD1"/>
    <w:rsid w:val="00E2761C"/>
    <w:rsid w:val="00E305A0"/>
    <w:rsid w:val="00E30EFE"/>
    <w:rsid w:val="00E329E8"/>
    <w:rsid w:val="00E33B62"/>
    <w:rsid w:val="00E3488B"/>
    <w:rsid w:val="00E34DA9"/>
    <w:rsid w:val="00E34E63"/>
    <w:rsid w:val="00E35611"/>
    <w:rsid w:val="00E35A19"/>
    <w:rsid w:val="00E35E03"/>
    <w:rsid w:val="00E41266"/>
    <w:rsid w:val="00E413DA"/>
    <w:rsid w:val="00E41702"/>
    <w:rsid w:val="00E41F13"/>
    <w:rsid w:val="00E43387"/>
    <w:rsid w:val="00E43CF2"/>
    <w:rsid w:val="00E43EE1"/>
    <w:rsid w:val="00E456CE"/>
    <w:rsid w:val="00E46C57"/>
    <w:rsid w:val="00E5044A"/>
    <w:rsid w:val="00E5189B"/>
    <w:rsid w:val="00E51D0A"/>
    <w:rsid w:val="00E52238"/>
    <w:rsid w:val="00E52431"/>
    <w:rsid w:val="00E537A3"/>
    <w:rsid w:val="00E53BD0"/>
    <w:rsid w:val="00E53ECD"/>
    <w:rsid w:val="00E53FCE"/>
    <w:rsid w:val="00E54AF2"/>
    <w:rsid w:val="00E55153"/>
    <w:rsid w:val="00E55DDB"/>
    <w:rsid w:val="00E56A2D"/>
    <w:rsid w:val="00E5745D"/>
    <w:rsid w:val="00E57CBA"/>
    <w:rsid w:val="00E6001C"/>
    <w:rsid w:val="00E60AA8"/>
    <w:rsid w:val="00E61F85"/>
    <w:rsid w:val="00E62124"/>
    <w:rsid w:val="00E621B4"/>
    <w:rsid w:val="00E62296"/>
    <w:rsid w:val="00E62B8E"/>
    <w:rsid w:val="00E6387A"/>
    <w:rsid w:val="00E6397F"/>
    <w:rsid w:val="00E63A96"/>
    <w:rsid w:val="00E6439A"/>
    <w:rsid w:val="00E64BB0"/>
    <w:rsid w:val="00E660E5"/>
    <w:rsid w:val="00E66215"/>
    <w:rsid w:val="00E66A33"/>
    <w:rsid w:val="00E66F71"/>
    <w:rsid w:val="00E700F3"/>
    <w:rsid w:val="00E71E63"/>
    <w:rsid w:val="00E72401"/>
    <w:rsid w:val="00E72625"/>
    <w:rsid w:val="00E72C26"/>
    <w:rsid w:val="00E73722"/>
    <w:rsid w:val="00E745DD"/>
    <w:rsid w:val="00E74D79"/>
    <w:rsid w:val="00E763DE"/>
    <w:rsid w:val="00E769FD"/>
    <w:rsid w:val="00E774B7"/>
    <w:rsid w:val="00E776EB"/>
    <w:rsid w:val="00E8022C"/>
    <w:rsid w:val="00E84284"/>
    <w:rsid w:val="00E84A75"/>
    <w:rsid w:val="00E86670"/>
    <w:rsid w:val="00E86C78"/>
    <w:rsid w:val="00E875B9"/>
    <w:rsid w:val="00E91113"/>
    <w:rsid w:val="00E91E39"/>
    <w:rsid w:val="00E9224E"/>
    <w:rsid w:val="00E92CE6"/>
    <w:rsid w:val="00E9313E"/>
    <w:rsid w:val="00E943BB"/>
    <w:rsid w:val="00E94C38"/>
    <w:rsid w:val="00E94D0C"/>
    <w:rsid w:val="00E957A6"/>
    <w:rsid w:val="00E960B0"/>
    <w:rsid w:val="00E96BC4"/>
    <w:rsid w:val="00E96C39"/>
    <w:rsid w:val="00E97735"/>
    <w:rsid w:val="00EA042C"/>
    <w:rsid w:val="00EA0A3E"/>
    <w:rsid w:val="00EA0B50"/>
    <w:rsid w:val="00EA1286"/>
    <w:rsid w:val="00EA13E6"/>
    <w:rsid w:val="00EA234A"/>
    <w:rsid w:val="00EA23C0"/>
    <w:rsid w:val="00EA28A4"/>
    <w:rsid w:val="00EA2A7A"/>
    <w:rsid w:val="00EA306A"/>
    <w:rsid w:val="00EA35C3"/>
    <w:rsid w:val="00EA38E9"/>
    <w:rsid w:val="00EA3F08"/>
    <w:rsid w:val="00EA48D5"/>
    <w:rsid w:val="00EA4CB3"/>
    <w:rsid w:val="00EA551F"/>
    <w:rsid w:val="00EA6D0D"/>
    <w:rsid w:val="00EA728D"/>
    <w:rsid w:val="00EA74BA"/>
    <w:rsid w:val="00EA769E"/>
    <w:rsid w:val="00EA78DA"/>
    <w:rsid w:val="00EA7C87"/>
    <w:rsid w:val="00EB0569"/>
    <w:rsid w:val="00EB076B"/>
    <w:rsid w:val="00EB33E8"/>
    <w:rsid w:val="00EB3650"/>
    <w:rsid w:val="00EB42D7"/>
    <w:rsid w:val="00EB441C"/>
    <w:rsid w:val="00EB507B"/>
    <w:rsid w:val="00EB5277"/>
    <w:rsid w:val="00EB6993"/>
    <w:rsid w:val="00EB783F"/>
    <w:rsid w:val="00EB78A2"/>
    <w:rsid w:val="00EC0F98"/>
    <w:rsid w:val="00EC1CCA"/>
    <w:rsid w:val="00EC1F4E"/>
    <w:rsid w:val="00EC24EA"/>
    <w:rsid w:val="00EC31E4"/>
    <w:rsid w:val="00EC31FC"/>
    <w:rsid w:val="00EC3C77"/>
    <w:rsid w:val="00EC4900"/>
    <w:rsid w:val="00EC5B94"/>
    <w:rsid w:val="00EC5E17"/>
    <w:rsid w:val="00EC6941"/>
    <w:rsid w:val="00EC6B3A"/>
    <w:rsid w:val="00EC77AE"/>
    <w:rsid w:val="00ED07A6"/>
    <w:rsid w:val="00ED0BF5"/>
    <w:rsid w:val="00ED0D23"/>
    <w:rsid w:val="00ED103F"/>
    <w:rsid w:val="00ED14CF"/>
    <w:rsid w:val="00ED1802"/>
    <w:rsid w:val="00ED1806"/>
    <w:rsid w:val="00ED2D11"/>
    <w:rsid w:val="00ED43FB"/>
    <w:rsid w:val="00ED495D"/>
    <w:rsid w:val="00ED4EE2"/>
    <w:rsid w:val="00ED5630"/>
    <w:rsid w:val="00ED5D9C"/>
    <w:rsid w:val="00ED68AF"/>
    <w:rsid w:val="00ED75D6"/>
    <w:rsid w:val="00EE0AD3"/>
    <w:rsid w:val="00EE0C03"/>
    <w:rsid w:val="00EE12AA"/>
    <w:rsid w:val="00EE1497"/>
    <w:rsid w:val="00EE16C6"/>
    <w:rsid w:val="00EE2EDA"/>
    <w:rsid w:val="00EE326B"/>
    <w:rsid w:val="00EE3493"/>
    <w:rsid w:val="00EE3ECE"/>
    <w:rsid w:val="00EE45D1"/>
    <w:rsid w:val="00EE610F"/>
    <w:rsid w:val="00EE7448"/>
    <w:rsid w:val="00EE7949"/>
    <w:rsid w:val="00EF0204"/>
    <w:rsid w:val="00EF0657"/>
    <w:rsid w:val="00EF0AF2"/>
    <w:rsid w:val="00EF0C49"/>
    <w:rsid w:val="00EF1E5E"/>
    <w:rsid w:val="00EF392B"/>
    <w:rsid w:val="00EF5557"/>
    <w:rsid w:val="00EF5815"/>
    <w:rsid w:val="00EF5B4A"/>
    <w:rsid w:val="00EF741A"/>
    <w:rsid w:val="00F00017"/>
    <w:rsid w:val="00F00021"/>
    <w:rsid w:val="00F00AB4"/>
    <w:rsid w:val="00F00ADF"/>
    <w:rsid w:val="00F0213E"/>
    <w:rsid w:val="00F0362D"/>
    <w:rsid w:val="00F038AE"/>
    <w:rsid w:val="00F039D7"/>
    <w:rsid w:val="00F0431F"/>
    <w:rsid w:val="00F061F5"/>
    <w:rsid w:val="00F06495"/>
    <w:rsid w:val="00F1051F"/>
    <w:rsid w:val="00F113D2"/>
    <w:rsid w:val="00F11899"/>
    <w:rsid w:val="00F11E70"/>
    <w:rsid w:val="00F12557"/>
    <w:rsid w:val="00F13C95"/>
    <w:rsid w:val="00F140F0"/>
    <w:rsid w:val="00F156F0"/>
    <w:rsid w:val="00F159D2"/>
    <w:rsid w:val="00F1640A"/>
    <w:rsid w:val="00F1653C"/>
    <w:rsid w:val="00F16838"/>
    <w:rsid w:val="00F17115"/>
    <w:rsid w:val="00F1786F"/>
    <w:rsid w:val="00F20E14"/>
    <w:rsid w:val="00F22A1C"/>
    <w:rsid w:val="00F23863"/>
    <w:rsid w:val="00F2390F"/>
    <w:rsid w:val="00F23EDF"/>
    <w:rsid w:val="00F2413A"/>
    <w:rsid w:val="00F25068"/>
    <w:rsid w:val="00F2559E"/>
    <w:rsid w:val="00F25EAD"/>
    <w:rsid w:val="00F30752"/>
    <w:rsid w:val="00F31702"/>
    <w:rsid w:val="00F3251E"/>
    <w:rsid w:val="00F32DE1"/>
    <w:rsid w:val="00F334C7"/>
    <w:rsid w:val="00F33A35"/>
    <w:rsid w:val="00F33F88"/>
    <w:rsid w:val="00F340DA"/>
    <w:rsid w:val="00F35435"/>
    <w:rsid w:val="00F358B2"/>
    <w:rsid w:val="00F35A44"/>
    <w:rsid w:val="00F35F6D"/>
    <w:rsid w:val="00F37C5D"/>
    <w:rsid w:val="00F37E70"/>
    <w:rsid w:val="00F407B2"/>
    <w:rsid w:val="00F410E6"/>
    <w:rsid w:val="00F4136C"/>
    <w:rsid w:val="00F41CC0"/>
    <w:rsid w:val="00F41FE9"/>
    <w:rsid w:val="00F4214C"/>
    <w:rsid w:val="00F426E1"/>
    <w:rsid w:val="00F43567"/>
    <w:rsid w:val="00F463EC"/>
    <w:rsid w:val="00F477DC"/>
    <w:rsid w:val="00F50684"/>
    <w:rsid w:val="00F52CAF"/>
    <w:rsid w:val="00F52DC5"/>
    <w:rsid w:val="00F53A52"/>
    <w:rsid w:val="00F53E26"/>
    <w:rsid w:val="00F54250"/>
    <w:rsid w:val="00F55A09"/>
    <w:rsid w:val="00F57651"/>
    <w:rsid w:val="00F6062F"/>
    <w:rsid w:val="00F61140"/>
    <w:rsid w:val="00F61501"/>
    <w:rsid w:val="00F6203C"/>
    <w:rsid w:val="00F62142"/>
    <w:rsid w:val="00F62DEE"/>
    <w:rsid w:val="00F62F1A"/>
    <w:rsid w:val="00F6302C"/>
    <w:rsid w:val="00F647CC"/>
    <w:rsid w:val="00F64EBE"/>
    <w:rsid w:val="00F663D3"/>
    <w:rsid w:val="00F67331"/>
    <w:rsid w:val="00F70007"/>
    <w:rsid w:val="00F70BFE"/>
    <w:rsid w:val="00F7208F"/>
    <w:rsid w:val="00F725C0"/>
    <w:rsid w:val="00F72A6E"/>
    <w:rsid w:val="00F72FA7"/>
    <w:rsid w:val="00F73244"/>
    <w:rsid w:val="00F74170"/>
    <w:rsid w:val="00F74A51"/>
    <w:rsid w:val="00F76639"/>
    <w:rsid w:val="00F768AA"/>
    <w:rsid w:val="00F76A0C"/>
    <w:rsid w:val="00F7716A"/>
    <w:rsid w:val="00F77435"/>
    <w:rsid w:val="00F800DD"/>
    <w:rsid w:val="00F80C7D"/>
    <w:rsid w:val="00F816C4"/>
    <w:rsid w:val="00F81769"/>
    <w:rsid w:val="00F8258A"/>
    <w:rsid w:val="00F826F6"/>
    <w:rsid w:val="00F83536"/>
    <w:rsid w:val="00F835F7"/>
    <w:rsid w:val="00F8370D"/>
    <w:rsid w:val="00F8374E"/>
    <w:rsid w:val="00F83A0F"/>
    <w:rsid w:val="00F840F5"/>
    <w:rsid w:val="00F8487C"/>
    <w:rsid w:val="00F8559F"/>
    <w:rsid w:val="00F8592E"/>
    <w:rsid w:val="00F8612D"/>
    <w:rsid w:val="00F86436"/>
    <w:rsid w:val="00F86A83"/>
    <w:rsid w:val="00F86CC8"/>
    <w:rsid w:val="00F870C4"/>
    <w:rsid w:val="00F90254"/>
    <w:rsid w:val="00F90477"/>
    <w:rsid w:val="00F90593"/>
    <w:rsid w:val="00F90803"/>
    <w:rsid w:val="00F90A20"/>
    <w:rsid w:val="00F915CA"/>
    <w:rsid w:val="00F92698"/>
    <w:rsid w:val="00F93745"/>
    <w:rsid w:val="00F93AD0"/>
    <w:rsid w:val="00F93BD4"/>
    <w:rsid w:val="00F9408E"/>
    <w:rsid w:val="00F951B4"/>
    <w:rsid w:val="00F9634B"/>
    <w:rsid w:val="00FA02FD"/>
    <w:rsid w:val="00FA09D2"/>
    <w:rsid w:val="00FA1A12"/>
    <w:rsid w:val="00FA2CA8"/>
    <w:rsid w:val="00FA2F43"/>
    <w:rsid w:val="00FA3370"/>
    <w:rsid w:val="00FA36C2"/>
    <w:rsid w:val="00FA3768"/>
    <w:rsid w:val="00FA397B"/>
    <w:rsid w:val="00FA4DCA"/>
    <w:rsid w:val="00FA5459"/>
    <w:rsid w:val="00FA65DA"/>
    <w:rsid w:val="00FA66D8"/>
    <w:rsid w:val="00FA68C4"/>
    <w:rsid w:val="00FA7081"/>
    <w:rsid w:val="00FA7D2E"/>
    <w:rsid w:val="00FA7EEF"/>
    <w:rsid w:val="00FB09DB"/>
    <w:rsid w:val="00FB258E"/>
    <w:rsid w:val="00FB3D49"/>
    <w:rsid w:val="00FB4D7B"/>
    <w:rsid w:val="00FB5C61"/>
    <w:rsid w:val="00FB5C65"/>
    <w:rsid w:val="00FB622C"/>
    <w:rsid w:val="00FB6241"/>
    <w:rsid w:val="00FB6392"/>
    <w:rsid w:val="00FB6629"/>
    <w:rsid w:val="00FB74DE"/>
    <w:rsid w:val="00FC0DDE"/>
    <w:rsid w:val="00FC0F02"/>
    <w:rsid w:val="00FC1A97"/>
    <w:rsid w:val="00FC1D87"/>
    <w:rsid w:val="00FC2325"/>
    <w:rsid w:val="00FC2F47"/>
    <w:rsid w:val="00FC38BA"/>
    <w:rsid w:val="00FC5DF0"/>
    <w:rsid w:val="00FC6BB2"/>
    <w:rsid w:val="00FC6E0F"/>
    <w:rsid w:val="00FC7CE1"/>
    <w:rsid w:val="00FD0CE2"/>
    <w:rsid w:val="00FD0FA8"/>
    <w:rsid w:val="00FD2F8B"/>
    <w:rsid w:val="00FD3335"/>
    <w:rsid w:val="00FD52D4"/>
    <w:rsid w:val="00FD5709"/>
    <w:rsid w:val="00FD78F6"/>
    <w:rsid w:val="00FD79DE"/>
    <w:rsid w:val="00FE0DF3"/>
    <w:rsid w:val="00FE0E23"/>
    <w:rsid w:val="00FE11D0"/>
    <w:rsid w:val="00FE263B"/>
    <w:rsid w:val="00FE28A3"/>
    <w:rsid w:val="00FE4538"/>
    <w:rsid w:val="00FE4F25"/>
    <w:rsid w:val="00FE5087"/>
    <w:rsid w:val="00FE5B23"/>
    <w:rsid w:val="00FE75C1"/>
    <w:rsid w:val="00FE76E6"/>
    <w:rsid w:val="00FE775B"/>
    <w:rsid w:val="00FE7E49"/>
    <w:rsid w:val="00FF0FA7"/>
    <w:rsid w:val="00FF18A3"/>
    <w:rsid w:val="00FF28EB"/>
    <w:rsid w:val="00FF3E2F"/>
    <w:rsid w:val="00FF4F7B"/>
    <w:rsid w:val="00FF5C46"/>
    <w:rsid w:val="00FF71EA"/>
    <w:rsid w:val="00FF75D8"/>
    <w:rsid w:val="00FF7DB9"/>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25709"/>
  <w15:docId w15:val="{08357128-857D-41B7-B426-7B9EA24D7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384"/>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1023C"/>
    <w:pPr>
      <w:keepNext/>
      <w:keepLines/>
      <w:numPr>
        <w:ilvl w:val="1"/>
        <w:numId w:val="1"/>
      </w:numPr>
      <w:spacing w:before="40"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58EA"/>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158E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158E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158E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158E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158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58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TSHEADER2">
    <w:name w:val="ETS_HEADER_2"/>
    <w:basedOn w:val="Heading2"/>
    <w:next w:val="Normal"/>
    <w:link w:val="ETSHEADER2CharChar"/>
    <w:autoRedefine/>
    <w:qFormat/>
    <w:rsid w:val="00B03998"/>
    <w:pPr>
      <w:keepLines w:val="0"/>
      <w:spacing w:before="240" w:after="60" w:line="240" w:lineRule="auto"/>
      <w:ind w:left="1276" w:hanging="1276"/>
    </w:pPr>
    <w:rPr>
      <w:rFonts w:ascii="Arial" w:eastAsia="Times New Roman" w:hAnsi="Arial" w:cs="Arial"/>
      <w:bCs/>
      <w:i/>
      <w:iCs/>
      <w:color w:val="auto"/>
      <w:sz w:val="32"/>
      <w:szCs w:val="32"/>
    </w:rPr>
  </w:style>
  <w:style w:type="character" w:customStyle="1" w:styleId="ETSHEADER2CharChar">
    <w:name w:val="ETS_HEADER_2 Char Char"/>
    <w:link w:val="ETSHEADER2"/>
    <w:rsid w:val="00B03998"/>
    <w:rPr>
      <w:rFonts w:ascii="Arial" w:eastAsia="Times New Roman" w:hAnsi="Arial" w:cs="Arial"/>
      <w:bCs/>
      <w:i/>
      <w:iCs/>
      <w:sz w:val="32"/>
      <w:szCs w:val="32"/>
    </w:rPr>
  </w:style>
  <w:style w:type="paragraph" w:customStyle="1" w:styleId="ETSNORMAL10pt">
    <w:name w:val="ETS_NORMAL_10pt"/>
    <w:basedOn w:val="Normal"/>
    <w:link w:val="ETSNORMAL10ptChar"/>
    <w:qFormat/>
    <w:rsid w:val="00B03998"/>
    <w:pPr>
      <w:spacing w:after="0" w:line="240" w:lineRule="auto"/>
      <w:ind w:left="-993"/>
    </w:pPr>
    <w:rPr>
      <w:rFonts w:ascii="Arial" w:eastAsia="Times New Roman" w:hAnsi="Arial" w:cs="Times New Roman"/>
      <w:sz w:val="20"/>
      <w:szCs w:val="24"/>
      <w:lang w:val="en-US"/>
    </w:rPr>
  </w:style>
  <w:style w:type="character" w:customStyle="1" w:styleId="ETSNORMAL10ptChar">
    <w:name w:val="ETS_NORMAL_10pt Char"/>
    <w:link w:val="ETSNORMAL10pt"/>
    <w:rsid w:val="00B03998"/>
    <w:rPr>
      <w:rFonts w:ascii="Arial" w:eastAsia="Times New Roman" w:hAnsi="Arial" w:cs="Times New Roman"/>
      <w:sz w:val="20"/>
      <w:szCs w:val="24"/>
      <w:lang w:val="en-US"/>
    </w:rPr>
  </w:style>
  <w:style w:type="character" w:customStyle="1" w:styleId="Heading2Char">
    <w:name w:val="Heading 2 Char"/>
    <w:basedOn w:val="DefaultParagraphFont"/>
    <w:link w:val="Heading2"/>
    <w:uiPriority w:val="9"/>
    <w:rsid w:val="00D1023C"/>
    <w:rPr>
      <w:rFonts w:asciiTheme="majorHAnsi" w:eastAsiaTheme="majorEastAsia" w:hAnsiTheme="majorHAnsi" w:cstheme="majorBidi"/>
      <w:color w:val="2E74B5" w:themeColor="accent1" w:themeShade="BF"/>
      <w:sz w:val="26"/>
      <w:szCs w:val="26"/>
    </w:rPr>
  </w:style>
  <w:style w:type="paragraph" w:customStyle="1" w:styleId="ETSNORMAL12pt">
    <w:name w:val="ETS_NORMAL_12pt"/>
    <w:basedOn w:val="Normal"/>
    <w:link w:val="ETSNORMAL12ptCharChar"/>
    <w:qFormat/>
    <w:rsid w:val="00B03998"/>
    <w:pPr>
      <w:shd w:val="clear" w:color="auto" w:fill="FFFFFF"/>
      <w:spacing w:after="0" w:line="240" w:lineRule="auto"/>
      <w:ind w:left="-567"/>
      <w:jc w:val="both"/>
    </w:pPr>
    <w:rPr>
      <w:rFonts w:ascii="Arial" w:eastAsia="Times New Roman" w:hAnsi="Arial" w:cs="Times New Roman"/>
      <w:snapToGrid w:val="0"/>
      <w:sz w:val="24"/>
      <w:szCs w:val="24"/>
    </w:rPr>
  </w:style>
  <w:style w:type="character" w:customStyle="1" w:styleId="ETSNORMAL12ptCharChar">
    <w:name w:val="ETS_NORMAL_12pt Char Char"/>
    <w:link w:val="ETSNORMAL12pt"/>
    <w:rsid w:val="00B03998"/>
    <w:rPr>
      <w:rFonts w:ascii="Arial" w:eastAsia="Times New Roman" w:hAnsi="Arial" w:cs="Times New Roman"/>
      <w:snapToGrid w:val="0"/>
      <w:sz w:val="24"/>
      <w:szCs w:val="24"/>
      <w:shd w:val="clear" w:color="auto" w:fill="FFFFFF"/>
    </w:rPr>
  </w:style>
  <w:style w:type="paragraph" w:customStyle="1" w:styleId="ETSNORMAL8pt">
    <w:name w:val="ETS_NORMAL_8pt"/>
    <w:basedOn w:val="Normal"/>
    <w:qFormat/>
    <w:rsid w:val="00B03998"/>
    <w:pPr>
      <w:spacing w:after="0" w:line="240" w:lineRule="auto"/>
    </w:pPr>
    <w:rPr>
      <w:rFonts w:ascii="Arial" w:eastAsia="Times New Roman" w:hAnsi="Arial" w:cs="Times New Roman"/>
      <w:sz w:val="16"/>
      <w:szCs w:val="24"/>
    </w:rPr>
  </w:style>
  <w:style w:type="character" w:customStyle="1" w:styleId="Heading1Char">
    <w:name w:val="Heading 1 Char"/>
    <w:basedOn w:val="DefaultParagraphFont"/>
    <w:link w:val="Heading1"/>
    <w:uiPriority w:val="9"/>
    <w:rsid w:val="0089038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158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158E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158E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158E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158E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158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158E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3536"/>
    <w:pPr>
      <w:ind w:left="720"/>
      <w:contextualSpacing/>
    </w:pPr>
  </w:style>
  <w:style w:type="table" w:styleId="TableGrid">
    <w:name w:val="Table Grid"/>
    <w:basedOn w:val="TableNormal"/>
    <w:uiPriority w:val="39"/>
    <w:rsid w:val="007744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F7F6A"/>
    <w:pPr>
      <w:numPr>
        <w:numId w:val="0"/>
      </w:numPr>
      <w:outlineLvl w:val="9"/>
    </w:pPr>
    <w:rPr>
      <w:lang w:val="en-US"/>
    </w:rPr>
  </w:style>
  <w:style w:type="paragraph" w:styleId="TOC1">
    <w:name w:val="toc 1"/>
    <w:basedOn w:val="Normal"/>
    <w:next w:val="Normal"/>
    <w:autoRedefine/>
    <w:uiPriority w:val="39"/>
    <w:unhideWhenUsed/>
    <w:rsid w:val="00FC38BA"/>
    <w:pPr>
      <w:tabs>
        <w:tab w:val="left" w:pos="440"/>
        <w:tab w:val="right" w:leader="dot" w:pos="9016"/>
      </w:tabs>
      <w:spacing w:after="100"/>
    </w:pPr>
  </w:style>
  <w:style w:type="paragraph" w:styleId="TOC2">
    <w:name w:val="toc 2"/>
    <w:basedOn w:val="Normal"/>
    <w:next w:val="Normal"/>
    <w:autoRedefine/>
    <w:uiPriority w:val="39"/>
    <w:unhideWhenUsed/>
    <w:rsid w:val="00D87C11"/>
    <w:pPr>
      <w:tabs>
        <w:tab w:val="left" w:pos="880"/>
        <w:tab w:val="right" w:leader="dot" w:pos="9016"/>
      </w:tabs>
      <w:spacing w:after="100"/>
      <w:ind w:left="220"/>
    </w:pPr>
  </w:style>
  <w:style w:type="character" w:styleId="Hyperlink">
    <w:name w:val="Hyperlink"/>
    <w:basedOn w:val="DefaultParagraphFont"/>
    <w:uiPriority w:val="99"/>
    <w:unhideWhenUsed/>
    <w:rsid w:val="00DF7F6A"/>
    <w:rPr>
      <w:color w:val="0563C1" w:themeColor="hyperlink"/>
      <w:u w:val="single"/>
    </w:rPr>
  </w:style>
  <w:style w:type="paragraph" w:styleId="Header">
    <w:name w:val="header"/>
    <w:basedOn w:val="Normal"/>
    <w:link w:val="HeaderChar"/>
    <w:uiPriority w:val="99"/>
    <w:unhideWhenUsed/>
    <w:rsid w:val="00910C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C5D"/>
  </w:style>
  <w:style w:type="paragraph" w:styleId="Footer">
    <w:name w:val="footer"/>
    <w:basedOn w:val="Normal"/>
    <w:link w:val="FooterChar"/>
    <w:uiPriority w:val="99"/>
    <w:unhideWhenUsed/>
    <w:rsid w:val="00910C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C5D"/>
  </w:style>
  <w:style w:type="character" w:styleId="CommentReference">
    <w:name w:val="annotation reference"/>
    <w:basedOn w:val="DefaultParagraphFont"/>
    <w:uiPriority w:val="99"/>
    <w:semiHidden/>
    <w:unhideWhenUsed/>
    <w:rsid w:val="00D171F2"/>
    <w:rPr>
      <w:sz w:val="16"/>
      <w:szCs w:val="16"/>
    </w:rPr>
  </w:style>
  <w:style w:type="paragraph" w:styleId="CommentText">
    <w:name w:val="annotation text"/>
    <w:basedOn w:val="Normal"/>
    <w:link w:val="CommentTextChar"/>
    <w:uiPriority w:val="99"/>
    <w:unhideWhenUsed/>
    <w:rsid w:val="00D171F2"/>
    <w:pPr>
      <w:spacing w:line="240" w:lineRule="auto"/>
    </w:pPr>
    <w:rPr>
      <w:sz w:val="20"/>
      <w:szCs w:val="20"/>
    </w:rPr>
  </w:style>
  <w:style w:type="character" w:customStyle="1" w:styleId="CommentTextChar">
    <w:name w:val="Comment Text Char"/>
    <w:basedOn w:val="DefaultParagraphFont"/>
    <w:link w:val="CommentText"/>
    <w:uiPriority w:val="99"/>
    <w:rsid w:val="00D171F2"/>
    <w:rPr>
      <w:sz w:val="20"/>
      <w:szCs w:val="20"/>
    </w:rPr>
  </w:style>
  <w:style w:type="paragraph" w:styleId="CommentSubject">
    <w:name w:val="annotation subject"/>
    <w:basedOn w:val="CommentText"/>
    <w:next w:val="CommentText"/>
    <w:link w:val="CommentSubjectChar"/>
    <w:uiPriority w:val="99"/>
    <w:semiHidden/>
    <w:unhideWhenUsed/>
    <w:rsid w:val="00D171F2"/>
    <w:rPr>
      <w:b/>
      <w:bCs/>
    </w:rPr>
  </w:style>
  <w:style w:type="character" w:customStyle="1" w:styleId="CommentSubjectChar">
    <w:name w:val="Comment Subject Char"/>
    <w:basedOn w:val="CommentTextChar"/>
    <w:link w:val="CommentSubject"/>
    <w:uiPriority w:val="99"/>
    <w:semiHidden/>
    <w:rsid w:val="00D171F2"/>
    <w:rPr>
      <w:b/>
      <w:bCs/>
      <w:sz w:val="20"/>
      <w:szCs w:val="20"/>
    </w:rPr>
  </w:style>
  <w:style w:type="paragraph" w:styleId="BalloonText">
    <w:name w:val="Balloon Text"/>
    <w:basedOn w:val="Normal"/>
    <w:link w:val="BalloonTextChar"/>
    <w:uiPriority w:val="99"/>
    <w:semiHidden/>
    <w:unhideWhenUsed/>
    <w:rsid w:val="00D171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71F2"/>
    <w:rPr>
      <w:rFonts w:ascii="Segoe UI" w:hAnsi="Segoe UI" w:cs="Segoe UI"/>
      <w:sz w:val="18"/>
      <w:szCs w:val="18"/>
    </w:rPr>
  </w:style>
  <w:style w:type="paragraph" w:styleId="TOC3">
    <w:name w:val="toc 3"/>
    <w:basedOn w:val="Normal"/>
    <w:next w:val="Normal"/>
    <w:autoRedefine/>
    <w:uiPriority w:val="39"/>
    <w:unhideWhenUsed/>
    <w:rsid w:val="00143D34"/>
    <w:pPr>
      <w:spacing w:after="100"/>
      <w:ind w:left="440"/>
    </w:pPr>
  </w:style>
  <w:style w:type="table" w:customStyle="1" w:styleId="GridTable4-Accent31">
    <w:name w:val="Grid Table 4 - Accent 31"/>
    <w:basedOn w:val="TableNormal"/>
    <w:uiPriority w:val="49"/>
    <w:rsid w:val="00BB7B7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rsid w:val="00BB7B7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2C66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634"/>
    <w:rPr>
      <w:sz w:val="20"/>
      <w:szCs w:val="20"/>
    </w:rPr>
  </w:style>
  <w:style w:type="character" w:styleId="FootnoteReference">
    <w:name w:val="footnote reference"/>
    <w:basedOn w:val="DefaultParagraphFont"/>
    <w:uiPriority w:val="99"/>
    <w:semiHidden/>
    <w:unhideWhenUsed/>
    <w:rsid w:val="002C6634"/>
    <w:rPr>
      <w:vertAlign w:val="superscript"/>
    </w:rPr>
  </w:style>
  <w:style w:type="table" w:customStyle="1" w:styleId="GridTable42">
    <w:name w:val="Grid Table 42"/>
    <w:basedOn w:val="TableNormal"/>
    <w:uiPriority w:val="49"/>
    <w:rsid w:val="00B415E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50553C"/>
    <w:rPr>
      <w:color w:val="954F72" w:themeColor="followedHyperlink"/>
      <w:u w:val="single"/>
    </w:rPr>
  </w:style>
  <w:style w:type="table" w:customStyle="1" w:styleId="GridTable421">
    <w:name w:val="Grid Table 421"/>
    <w:basedOn w:val="TableNormal"/>
    <w:uiPriority w:val="49"/>
    <w:rsid w:val="00325F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325F66"/>
    <w:pPr>
      <w:spacing w:after="0" w:line="240" w:lineRule="auto"/>
    </w:pPr>
  </w:style>
  <w:style w:type="paragraph" w:customStyle="1" w:styleId="Default">
    <w:name w:val="Default"/>
    <w:rsid w:val="00F725C0"/>
    <w:pPr>
      <w:autoSpaceDE w:val="0"/>
      <w:autoSpaceDN w:val="0"/>
      <w:adjustRightInd w:val="0"/>
      <w:spacing w:after="0" w:line="240" w:lineRule="auto"/>
    </w:pPr>
    <w:rPr>
      <w:rFonts w:ascii="Arial" w:eastAsia="Times New Roman" w:hAnsi="Arial" w:cs="Arial"/>
      <w:color w:val="000000"/>
      <w:sz w:val="24"/>
      <w:szCs w:val="24"/>
      <w:lang w:val="en-US"/>
    </w:rPr>
  </w:style>
  <w:style w:type="paragraph" w:customStyle="1" w:styleId="ETSHEADER1">
    <w:name w:val="ETS_HEADER_1"/>
    <w:basedOn w:val="Heading1"/>
    <w:next w:val="ETSNORMAL12pt"/>
    <w:autoRedefine/>
    <w:qFormat/>
    <w:rsid w:val="00A72FF1"/>
    <w:pPr>
      <w:keepLines w:val="0"/>
      <w:numPr>
        <w:numId w:val="0"/>
      </w:numPr>
      <w:shd w:val="clear" w:color="808000" w:fill="C0C0C0"/>
      <w:spacing w:before="120" w:after="120" w:line="240" w:lineRule="auto"/>
      <w:ind w:left="-992" w:hanging="709"/>
    </w:pPr>
    <w:rPr>
      <w:rFonts w:ascii="Arial" w:eastAsia="Times New Roman" w:hAnsi="Arial" w:cs="Arial"/>
      <w:b/>
      <w:bCs/>
      <w:color w:val="auto"/>
      <w:kern w:val="32"/>
      <w:sz w:val="36"/>
      <w:szCs w:val="36"/>
      <w:lang w:val="en-US"/>
    </w:rPr>
  </w:style>
  <w:style w:type="table" w:styleId="TableGridLight">
    <w:name w:val="Grid Table Light"/>
    <w:basedOn w:val="TableNormal"/>
    <w:uiPriority w:val="40"/>
    <w:rsid w:val="008310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310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831066"/>
    <w:pPr>
      <w:spacing w:after="0" w:line="240" w:lineRule="auto"/>
    </w:pPr>
  </w:style>
  <w:style w:type="table" w:styleId="GridTable4-Accent1">
    <w:name w:val="Grid Table 4 Accent 1"/>
    <w:basedOn w:val="TableNormal"/>
    <w:uiPriority w:val="49"/>
    <w:rsid w:val="00234CA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ETSHEADER3">
    <w:name w:val="ETS_HEADER_3"/>
    <w:basedOn w:val="Heading3"/>
    <w:next w:val="ETSNORMAL12pt"/>
    <w:qFormat/>
    <w:rsid w:val="000C355E"/>
    <w:pPr>
      <w:keepLines w:val="0"/>
      <w:numPr>
        <w:ilvl w:val="0"/>
        <w:numId w:val="0"/>
      </w:numPr>
      <w:spacing w:before="240" w:after="60" w:line="240" w:lineRule="auto"/>
      <w:ind w:left="-1701"/>
    </w:pPr>
    <w:rPr>
      <w:rFonts w:ascii="Arial" w:eastAsia="Times New Roman" w:hAnsi="Arial" w:cs="Arial"/>
      <w:bCs/>
      <w:color w:val="auto"/>
      <w:szCs w:val="28"/>
    </w:rPr>
  </w:style>
  <w:style w:type="paragraph" w:styleId="BodyText">
    <w:name w:val="Body Text"/>
    <w:basedOn w:val="Normal"/>
    <w:link w:val="BodyTextChar1"/>
    <w:qFormat/>
    <w:rsid w:val="002F59EA"/>
    <w:pPr>
      <w:spacing w:after="120" w:line="240" w:lineRule="auto"/>
    </w:pPr>
    <w:rPr>
      <w:rFonts w:eastAsia="SimSun" w:cs="Times New Roman"/>
      <w:lang w:val="en-US" w:eastAsia="zh-CN"/>
    </w:rPr>
  </w:style>
  <w:style w:type="character" w:customStyle="1" w:styleId="BodyTextChar">
    <w:name w:val="Body Text Char"/>
    <w:basedOn w:val="DefaultParagraphFont"/>
    <w:uiPriority w:val="99"/>
    <w:semiHidden/>
    <w:rsid w:val="002F59EA"/>
  </w:style>
  <w:style w:type="character" w:customStyle="1" w:styleId="BodyTextChar1">
    <w:name w:val="Body Text Char1"/>
    <w:basedOn w:val="DefaultParagraphFont"/>
    <w:link w:val="BodyText"/>
    <w:rsid w:val="002F59EA"/>
    <w:rPr>
      <w:rFonts w:eastAsia="SimSun" w:cs="Times New Roman"/>
      <w:lang w:val="en-US" w:eastAsia="zh-CN"/>
    </w:rPr>
  </w:style>
  <w:style w:type="character" w:customStyle="1" w:styleId="NoSpacingChar">
    <w:name w:val="No Spacing Char"/>
    <w:basedOn w:val="DefaultParagraphFont"/>
    <w:link w:val="NoSpacing"/>
    <w:uiPriority w:val="1"/>
    <w:rsid w:val="002F59EA"/>
  </w:style>
  <w:style w:type="paragraph" w:customStyle="1" w:styleId="TableCompact">
    <w:name w:val="TableCompact"/>
    <w:basedOn w:val="Normal"/>
    <w:link w:val="TableCompactChar"/>
    <w:qFormat/>
    <w:rsid w:val="00535B5B"/>
    <w:pPr>
      <w:keepNext/>
      <w:keepLines/>
      <w:spacing w:after="0" w:line="240" w:lineRule="auto"/>
    </w:pPr>
    <w:rPr>
      <w:sz w:val="20"/>
      <w:szCs w:val="20"/>
      <w:lang w:val="en-US" w:bidi="en-US"/>
    </w:rPr>
  </w:style>
  <w:style w:type="character" w:customStyle="1" w:styleId="TableCompactChar">
    <w:name w:val="TableCompact Char"/>
    <w:basedOn w:val="DefaultParagraphFont"/>
    <w:link w:val="TableCompact"/>
    <w:rsid w:val="00535B5B"/>
    <w:rPr>
      <w:sz w:val="20"/>
      <w:szCs w:val="20"/>
      <w:lang w:val="en-US" w:bidi="en-US"/>
    </w:rPr>
  </w:style>
  <w:style w:type="table" w:styleId="GridTable4-Accent5">
    <w:name w:val="Grid Table 4 Accent 5"/>
    <w:basedOn w:val="TableNormal"/>
    <w:uiPriority w:val="49"/>
    <w:rsid w:val="00E6439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3">
    <w:name w:val="Grid Table 5 Dark Accent 3"/>
    <w:basedOn w:val="TableNormal"/>
    <w:uiPriority w:val="50"/>
    <w:rsid w:val="004B39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4B39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CB30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Mention">
    <w:name w:val="Mention"/>
    <w:basedOn w:val="DefaultParagraphFont"/>
    <w:uiPriority w:val="99"/>
    <w:semiHidden/>
    <w:unhideWhenUsed/>
    <w:rsid w:val="00052EBD"/>
    <w:rPr>
      <w:color w:val="2B579A"/>
      <w:shd w:val="clear" w:color="auto" w:fill="E6E6E6"/>
    </w:rPr>
  </w:style>
  <w:style w:type="character" w:customStyle="1" w:styleId="UnresolvedMention1">
    <w:name w:val="Unresolved Mention1"/>
    <w:basedOn w:val="DefaultParagraphFont"/>
    <w:uiPriority w:val="99"/>
    <w:semiHidden/>
    <w:unhideWhenUsed/>
    <w:rsid w:val="00B15B3C"/>
    <w:rPr>
      <w:color w:val="808080"/>
      <w:shd w:val="clear" w:color="auto" w:fill="E6E6E6"/>
    </w:rPr>
  </w:style>
  <w:style w:type="character" w:styleId="UnresolvedMention">
    <w:name w:val="Unresolved Mention"/>
    <w:basedOn w:val="DefaultParagraphFont"/>
    <w:uiPriority w:val="99"/>
    <w:semiHidden/>
    <w:unhideWhenUsed/>
    <w:rsid w:val="00831D7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889337">
      <w:bodyDiv w:val="1"/>
      <w:marLeft w:val="0"/>
      <w:marRight w:val="0"/>
      <w:marTop w:val="0"/>
      <w:marBottom w:val="0"/>
      <w:divBdr>
        <w:top w:val="none" w:sz="0" w:space="0" w:color="auto"/>
        <w:left w:val="none" w:sz="0" w:space="0" w:color="auto"/>
        <w:bottom w:val="none" w:sz="0" w:space="0" w:color="auto"/>
        <w:right w:val="none" w:sz="0" w:space="0" w:color="auto"/>
      </w:divBdr>
    </w:div>
    <w:div w:id="209539068">
      <w:bodyDiv w:val="1"/>
      <w:marLeft w:val="0"/>
      <w:marRight w:val="0"/>
      <w:marTop w:val="0"/>
      <w:marBottom w:val="0"/>
      <w:divBdr>
        <w:top w:val="none" w:sz="0" w:space="0" w:color="auto"/>
        <w:left w:val="none" w:sz="0" w:space="0" w:color="auto"/>
        <w:bottom w:val="none" w:sz="0" w:space="0" w:color="auto"/>
        <w:right w:val="none" w:sz="0" w:space="0" w:color="auto"/>
      </w:divBdr>
    </w:div>
    <w:div w:id="330565433">
      <w:bodyDiv w:val="1"/>
      <w:marLeft w:val="0"/>
      <w:marRight w:val="0"/>
      <w:marTop w:val="0"/>
      <w:marBottom w:val="0"/>
      <w:divBdr>
        <w:top w:val="none" w:sz="0" w:space="0" w:color="auto"/>
        <w:left w:val="none" w:sz="0" w:space="0" w:color="auto"/>
        <w:bottom w:val="none" w:sz="0" w:space="0" w:color="auto"/>
        <w:right w:val="none" w:sz="0" w:space="0" w:color="auto"/>
      </w:divBdr>
    </w:div>
    <w:div w:id="350881000">
      <w:bodyDiv w:val="1"/>
      <w:marLeft w:val="0"/>
      <w:marRight w:val="0"/>
      <w:marTop w:val="0"/>
      <w:marBottom w:val="0"/>
      <w:divBdr>
        <w:top w:val="none" w:sz="0" w:space="0" w:color="auto"/>
        <w:left w:val="none" w:sz="0" w:space="0" w:color="auto"/>
        <w:bottom w:val="none" w:sz="0" w:space="0" w:color="auto"/>
        <w:right w:val="none" w:sz="0" w:space="0" w:color="auto"/>
      </w:divBdr>
    </w:div>
    <w:div w:id="521011515">
      <w:bodyDiv w:val="1"/>
      <w:marLeft w:val="0"/>
      <w:marRight w:val="0"/>
      <w:marTop w:val="0"/>
      <w:marBottom w:val="0"/>
      <w:divBdr>
        <w:top w:val="none" w:sz="0" w:space="0" w:color="auto"/>
        <w:left w:val="none" w:sz="0" w:space="0" w:color="auto"/>
        <w:bottom w:val="none" w:sz="0" w:space="0" w:color="auto"/>
        <w:right w:val="none" w:sz="0" w:space="0" w:color="auto"/>
      </w:divBdr>
    </w:div>
    <w:div w:id="536821694">
      <w:bodyDiv w:val="1"/>
      <w:marLeft w:val="0"/>
      <w:marRight w:val="0"/>
      <w:marTop w:val="0"/>
      <w:marBottom w:val="0"/>
      <w:divBdr>
        <w:top w:val="none" w:sz="0" w:space="0" w:color="auto"/>
        <w:left w:val="none" w:sz="0" w:space="0" w:color="auto"/>
        <w:bottom w:val="none" w:sz="0" w:space="0" w:color="auto"/>
        <w:right w:val="none" w:sz="0" w:space="0" w:color="auto"/>
      </w:divBdr>
    </w:div>
    <w:div w:id="548495496">
      <w:bodyDiv w:val="1"/>
      <w:marLeft w:val="0"/>
      <w:marRight w:val="0"/>
      <w:marTop w:val="0"/>
      <w:marBottom w:val="0"/>
      <w:divBdr>
        <w:top w:val="none" w:sz="0" w:space="0" w:color="auto"/>
        <w:left w:val="none" w:sz="0" w:space="0" w:color="auto"/>
        <w:bottom w:val="none" w:sz="0" w:space="0" w:color="auto"/>
        <w:right w:val="none" w:sz="0" w:space="0" w:color="auto"/>
      </w:divBdr>
    </w:div>
    <w:div w:id="562567298">
      <w:bodyDiv w:val="1"/>
      <w:marLeft w:val="0"/>
      <w:marRight w:val="0"/>
      <w:marTop w:val="0"/>
      <w:marBottom w:val="0"/>
      <w:divBdr>
        <w:top w:val="none" w:sz="0" w:space="0" w:color="auto"/>
        <w:left w:val="none" w:sz="0" w:space="0" w:color="auto"/>
        <w:bottom w:val="none" w:sz="0" w:space="0" w:color="auto"/>
        <w:right w:val="none" w:sz="0" w:space="0" w:color="auto"/>
      </w:divBdr>
    </w:div>
    <w:div w:id="597912634">
      <w:bodyDiv w:val="1"/>
      <w:marLeft w:val="0"/>
      <w:marRight w:val="0"/>
      <w:marTop w:val="0"/>
      <w:marBottom w:val="0"/>
      <w:divBdr>
        <w:top w:val="none" w:sz="0" w:space="0" w:color="auto"/>
        <w:left w:val="none" w:sz="0" w:space="0" w:color="auto"/>
        <w:bottom w:val="none" w:sz="0" w:space="0" w:color="auto"/>
        <w:right w:val="none" w:sz="0" w:space="0" w:color="auto"/>
      </w:divBdr>
    </w:div>
    <w:div w:id="853034942">
      <w:bodyDiv w:val="1"/>
      <w:marLeft w:val="0"/>
      <w:marRight w:val="0"/>
      <w:marTop w:val="0"/>
      <w:marBottom w:val="0"/>
      <w:divBdr>
        <w:top w:val="none" w:sz="0" w:space="0" w:color="auto"/>
        <w:left w:val="none" w:sz="0" w:space="0" w:color="auto"/>
        <w:bottom w:val="none" w:sz="0" w:space="0" w:color="auto"/>
        <w:right w:val="none" w:sz="0" w:space="0" w:color="auto"/>
      </w:divBdr>
    </w:div>
    <w:div w:id="992030885">
      <w:bodyDiv w:val="1"/>
      <w:marLeft w:val="0"/>
      <w:marRight w:val="0"/>
      <w:marTop w:val="0"/>
      <w:marBottom w:val="0"/>
      <w:divBdr>
        <w:top w:val="none" w:sz="0" w:space="0" w:color="auto"/>
        <w:left w:val="none" w:sz="0" w:space="0" w:color="auto"/>
        <w:bottom w:val="none" w:sz="0" w:space="0" w:color="auto"/>
        <w:right w:val="none" w:sz="0" w:space="0" w:color="auto"/>
      </w:divBdr>
    </w:div>
    <w:div w:id="1043946213">
      <w:bodyDiv w:val="1"/>
      <w:marLeft w:val="0"/>
      <w:marRight w:val="0"/>
      <w:marTop w:val="0"/>
      <w:marBottom w:val="0"/>
      <w:divBdr>
        <w:top w:val="none" w:sz="0" w:space="0" w:color="auto"/>
        <w:left w:val="none" w:sz="0" w:space="0" w:color="auto"/>
        <w:bottom w:val="none" w:sz="0" w:space="0" w:color="auto"/>
        <w:right w:val="none" w:sz="0" w:space="0" w:color="auto"/>
      </w:divBdr>
      <w:divsChild>
        <w:div w:id="68044907">
          <w:marLeft w:val="0"/>
          <w:marRight w:val="0"/>
          <w:marTop w:val="0"/>
          <w:marBottom w:val="0"/>
          <w:divBdr>
            <w:top w:val="none" w:sz="0" w:space="0" w:color="auto"/>
            <w:left w:val="none" w:sz="0" w:space="0" w:color="auto"/>
            <w:bottom w:val="none" w:sz="0" w:space="0" w:color="auto"/>
            <w:right w:val="none" w:sz="0" w:space="0" w:color="auto"/>
          </w:divBdr>
        </w:div>
        <w:div w:id="450905392">
          <w:marLeft w:val="0"/>
          <w:marRight w:val="0"/>
          <w:marTop w:val="0"/>
          <w:marBottom w:val="0"/>
          <w:divBdr>
            <w:top w:val="none" w:sz="0" w:space="0" w:color="auto"/>
            <w:left w:val="none" w:sz="0" w:space="0" w:color="auto"/>
            <w:bottom w:val="none" w:sz="0" w:space="0" w:color="auto"/>
            <w:right w:val="none" w:sz="0" w:space="0" w:color="auto"/>
          </w:divBdr>
        </w:div>
        <w:div w:id="793257480">
          <w:marLeft w:val="0"/>
          <w:marRight w:val="0"/>
          <w:marTop w:val="0"/>
          <w:marBottom w:val="0"/>
          <w:divBdr>
            <w:top w:val="none" w:sz="0" w:space="0" w:color="auto"/>
            <w:left w:val="none" w:sz="0" w:space="0" w:color="auto"/>
            <w:bottom w:val="none" w:sz="0" w:space="0" w:color="auto"/>
            <w:right w:val="none" w:sz="0" w:space="0" w:color="auto"/>
          </w:divBdr>
        </w:div>
        <w:div w:id="1271008997">
          <w:marLeft w:val="0"/>
          <w:marRight w:val="0"/>
          <w:marTop w:val="0"/>
          <w:marBottom w:val="0"/>
          <w:divBdr>
            <w:top w:val="none" w:sz="0" w:space="0" w:color="auto"/>
            <w:left w:val="none" w:sz="0" w:space="0" w:color="auto"/>
            <w:bottom w:val="none" w:sz="0" w:space="0" w:color="auto"/>
            <w:right w:val="none" w:sz="0" w:space="0" w:color="auto"/>
          </w:divBdr>
        </w:div>
        <w:div w:id="1307587077">
          <w:marLeft w:val="0"/>
          <w:marRight w:val="0"/>
          <w:marTop w:val="0"/>
          <w:marBottom w:val="0"/>
          <w:divBdr>
            <w:top w:val="none" w:sz="0" w:space="0" w:color="auto"/>
            <w:left w:val="none" w:sz="0" w:space="0" w:color="auto"/>
            <w:bottom w:val="none" w:sz="0" w:space="0" w:color="auto"/>
            <w:right w:val="none" w:sz="0" w:space="0" w:color="auto"/>
          </w:divBdr>
        </w:div>
        <w:div w:id="1782844450">
          <w:marLeft w:val="0"/>
          <w:marRight w:val="0"/>
          <w:marTop w:val="0"/>
          <w:marBottom w:val="0"/>
          <w:divBdr>
            <w:top w:val="none" w:sz="0" w:space="0" w:color="auto"/>
            <w:left w:val="none" w:sz="0" w:space="0" w:color="auto"/>
            <w:bottom w:val="none" w:sz="0" w:space="0" w:color="auto"/>
            <w:right w:val="none" w:sz="0" w:space="0" w:color="auto"/>
          </w:divBdr>
        </w:div>
        <w:div w:id="1828010228">
          <w:marLeft w:val="0"/>
          <w:marRight w:val="0"/>
          <w:marTop w:val="0"/>
          <w:marBottom w:val="0"/>
          <w:divBdr>
            <w:top w:val="none" w:sz="0" w:space="0" w:color="auto"/>
            <w:left w:val="none" w:sz="0" w:space="0" w:color="auto"/>
            <w:bottom w:val="none" w:sz="0" w:space="0" w:color="auto"/>
            <w:right w:val="none" w:sz="0" w:space="0" w:color="auto"/>
          </w:divBdr>
        </w:div>
        <w:div w:id="1862548931">
          <w:marLeft w:val="0"/>
          <w:marRight w:val="0"/>
          <w:marTop w:val="0"/>
          <w:marBottom w:val="0"/>
          <w:divBdr>
            <w:top w:val="none" w:sz="0" w:space="0" w:color="auto"/>
            <w:left w:val="none" w:sz="0" w:space="0" w:color="auto"/>
            <w:bottom w:val="none" w:sz="0" w:space="0" w:color="auto"/>
            <w:right w:val="none" w:sz="0" w:space="0" w:color="auto"/>
          </w:divBdr>
        </w:div>
        <w:div w:id="2147120247">
          <w:marLeft w:val="0"/>
          <w:marRight w:val="0"/>
          <w:marTop w:val="0"/>
          <w:marBottom w:val="0"/>
          <w:divBdr>
            <w:top w:val="none" w:sz="0" w:space="0" w:color="auto"/>
            <w:left w:val="none" w:sz="0" w:space="0" w:color="auto"/>
            <w:bottom w:val="none" w:sz="0" w:space="0" w:color="auto"/>
            <w:right w:val="none" w:sz="0" w:space="0" w:color="auto"/>
          </w:divBdr>
        </w:div>
      </w:divsChild>
    </w:div>
    <w:div w:id="1060444414">
      <w:bodyDiv w:val="1"/>
      <w:marLeft w:val="0"/>
      <w:marRight w:val="0"/>
      <w:marTop w:val="0"/>
      <w:marBottom w:val="0"/>
      <w:divBdr>
        <w:top w:val="none" w:sz="0" w:space="0" w:color="auto"/>
        <w:left w:val="none" w:sz="0" w:space="0" w:color="auto"/>
        <w:bottom w:val="none" w:sz="0" w:space="0" w:color="auto"/>
        <w:right w:val="none" w:sz="0" w:space="0" w:color="auto"/>
      </w:divBdr>
    </w:div>
    <w:div w:id="1114907508">
      <w:bodyDiv w:val="1"/>
      <w:marLeft w:val="0"/>
      <w:marRight w:val="0"/>
      <w:marTop w:val="0"/>
      <w:marBottom w:val="0"/>
      <w:divBdr>
        <w:top w:val="none" w:sz="0" w:space="0" w:color="auto"/>
        <w:left w:val="none" w:sz="0" w:space="0" w:color="auto"/>
        <w:bottom w:val="none" w:sz="0" w:space="0" w:color="auto"/>
        <w:right w:val="none" w:sz="0" w:space="0" w:color="auto"/>
      </w:divBdr>
    </w:div>
    <w:div w:id="1174684500">
      <w:bodyDiv w:val="1"/>
      <w:marLeft w:val="0"/>
      <w:marRight w:val="0"/>
      <w:marTop w:val="0"/>
      <w:marBottom w:val="0"/>
      <w:divBdr>
        <w:top w:val="none" w:sz="0" w:space="0" w:color="auto"/>
        <w:left w:val="none" w:sz="0" w:space="0" w:color="auto"/>
        <w:bottom w:val="none" w:sz="0" w:space="0" w:color="auto"/>
        <w:right w:val="none" w:sz="0" w:space="0" w:color="auto"/>
      </w:divBdr>
    </w:div>
    <w:div w:id="1184826010">
      <w:bodyDiv w:val="1"/>
      <w:marLeft w:val="0"/>
      <w:marRight w:val="0"/>
      <w:marTop w:val="0"/>
      <w:marBottom w:val="0"/>
      <w:divBdr>
        <w:top w:val="none" w:sz="0" w:space="0" w:color="auto"/>
        <w:left w:val="none" w:sz="0" w:space="0" w:color="auto"/>
        <w:bottom w:val="none" w:sz="0" w:space="0" w:color="auto"/>
        <w:right w:val="none" w:sz="0" w:space="0" w:color="auto"/>
      </w:divBdr>
    </w:div>
    <w:div w:id="1309701465">
      <w:bodyDiv w:val="1"/>
      <w:marLeft w:val="0"/>
      <w:marRight w:val="0"/>
      <w:marTop w:val="0"/>
      <w:marBottom w:val="0"/>
      <w:divBdr>
        <w:top w:val="none" w:sz="0" w:space="0" w:color="auto"/>
        <w:left w:val="none" w:sz="0" w:space="0" w:color="auto"/>
        <w:bottom w:val="none" w:sz="0" w:space="0" w:color="auto"/>
        <w:right w:val="none" w:sz="0" w:space="0" w:color="auto"/>
      </w:divBdr>
    </w:div>
    <w:div w:id="1350722538">
      <w:bodyDiv w:val="1"/>
      <w:marLeft w:val="0"/>
      <w:marRight w:val="0"/>
      <w:marTop w:val="0"/>
      <w:marBottom w:val="0"/>
      <w:divBdr>
        <w:top w:val="none" w:sz="0" w:space="0" w:color="auto"/>
        <w:left w:val="none" w:sz="0" w:space="0" w:color="auto"/>
        <w:bottom w:val="none" w:sz="0" w:space="0" w:color="auto"/>
        <w:right w:val="none" w:sz="0" w:space="0" w:color="auto"/>
      </w:divBdr>
    </w:div>
    <w:div w:id="1462117765">
      <w:bodyDiv w:val="1"/>
      <w:marLeft w:val="0"/>
      <w:marRight w:val="0"/>
      <w:marTop w:val="0"/>
      <w:marBottom w:val="0"/>
      <w:divBdr>
        <w:top w:val="none" w:sz="0" w:space="0" w:color="auto"/>
        <w:left w:val="none" w:sz="0" w:space="0" w:color="auto"/>
        <w:bottom w:val="none" w:sz="0" w:space="0" w:color="auto"/>
        <w:right w:val="none" w:sz="0" w:space="0" w:color="auto"/>
      </w:divBdr>
    </w:div>
    <w:div w:id="1477726883">
      <w:bodyDiv w:val="1"/>
      <w:marLeft w:val="0"/>
      <w:marRight w:val="0"/>
      <w:marTop w:val="0"/>
      <w:marBottom w:val="0"/>
      <w:divBdr>
        <w:top w:val="none" w:sz="0" w:space="0" w:color="auto"/>
        <w:left w:val="none" w:sz="0" w:space="0" w:color="auto"/>
        <w:bottom w:val="none" w:sz="0" w:space="0" w:color="auto"/>
        <w:right w:val="none" w:sz="0" w:space="0" w:color="auto"/>
      </w:divBdr>
    </w:div>
    <w:div w:id="1492330140">
      <w:bodyDiv w:val="1"/>
      <w:marLeft w:val="0"/>
      <w:marRight w:val="0"/>
      <w:marTop w:val="0"/>
      <w:marBottom w:val="0"/>
      <w:divBdr>
        <w:top w:val="none" w:sz="0" w:space="0" w:color="auto"/>
        <w:left w:val="none" w:sz="0" w:space="0" w:color="auto"/>
        <w:bottom w:val="none" w:sz="0" w:space="0" w:color="auto"/>
        <w:right w:val="none" w:sz="0" w:space="0" w:color="auto"/>
      </w:divBdr>
    </w:div>
    <w:div w:id="1518957275">
      <w:bodyDiv w:val="1"/>
      <w:marLeft w:val="0"/>
      <w:marRight w:val="0"/>
      <w:marTop w:val="0"/>
      <w:marBottom w:val="0"/>
      <w:divBdr>
        <w:top w:val="none" w:sz="0" w:space="0" w:color="auto"/>
        <w:left w:val="none" w:sz="0" w:space="0" w:color="auto"/>
        <w:bottom w:val="none" w:sz="0" w:space="0" w:color="auto"/>
        <w:right w:val="none" w:sz="0" w:space="0" w:color="auto"/>
      </w:divBdr>
    </w:div>
    <w:div w:id="1556118774">
      <w:bodyDiv w:val="1"/>
      <w:marLeft w:val="0"/>
      <w:marRight w:val="0"/>
      <w:marTop w:val="0"/>
      <w:marBottom w:val="0"/>
      <w:divBdr>
        <w:top w:val="none" w:sz="0" w:space="0" w:color="auto"/>
        <w:left w:val="none" w:sz="0" w:space="0" w:color="auto"/>
        <w:bottom w:val="none" w:sz="0" w:space="0" w:color="auto"/>
        <w:right w:val="none" w:sz="0" w:space="0" w:color="auto"/>
      </w:divBdr>
    </w:div>
    <w:div w:id="1619530295">
      <w:bodyDiv w:val="1"/>
      <w:marLeft w:val="0"/>
      <w:marRight w:val="0"/>
      <w:marTop w:val="0"/>
      <w:marBottom w:val="0"/>
      <w:divBdr>
        <w:top w:val="none" w:sz="0" w:space="0" w:color="auto"/>
        <w:left w:val="none" w:sz="0" w:space="0" w:color="auto"/>
        <w:bottom w:val="none" w:sz="0" w:space="0" w:color="auto"/>
        <w:right w:val="none" w:sz="0" w:space="0" w:color="auto"/>
      </w:divBdr>
    </w:div>
    <w:div w:id="1702129116">
      <w:bodyDiv w:val="1"/>
      <w:marLeft w:val="0"/>
      <w:marRight w:val="0"/>
      <w:marTop w:val="0"/>
      <w:marBottom w:val="0"/>
      <w:divBdr>
        <w:top w:val="none" w:sz="0" w:space="0" w:color="auto"/>
        <w:left w:val="none" w:sz="0" w:space="0" w:color="auto"/>
        <w:bottom w:val="none" w:sz="0" w:space="0" w:color="auto"/>
        <w:right w:val="none" w:sz="0" w:space="0" w:color="auto"/>
      </w:divBdr>
    </w:div>
    <w:div w:id="1715734094">
      <w:bodyDiv w:val="1"/>
      <w:marLeft w:val="0"/>
      <w:marRight w:val="0"/>
      <w:marTop w:val="0"/>
      <w:marBottom w:val="0"/>
      <w:divBdr>
        <w:top w:val="none" w:sz="0" w:space="0" w:color="auto"/>
        <w:left w:val="none" w:sz="0" w:space="0" w:color="auto"/>
        <w:bottom w:val="none" w:sz="0" w:space="0" w:color="auto"/>
        <w:right w:val="none" w:sz="0" w:space="0" w:color="auto"/>
      </w:divBdr>
    </w:div>
    <w:div w:id="1727333355">
      <w:bodyDiv w:val="1"/>
      <w:marLeft w:val="0"/>
      <w:marRight w:val="0"/>
      <w:marTop w:val="0"/>
      <w:marBottom w:val="0"/>
      <w:divBdr>
        <w:top w:val="none" w:sz="0" w:space="0" w:color="auto"/>
        <w:left w:val="none" w:sz="0" w:space="0" w:color="auto"/>
        <w:bottom w:val="none" w:sz="0" w:space="0" w:color="auto"/>
        <w:right w:val="none" w:sz="0" w:space="0" w:color="auto"/>
      </w:divBdr>
    </w:div>
    <w:div w:id="1812821201">
      <w:bodyDiv w:val="1"/>
      <w:marLeft w:val="0"/>
      <w:marRight w:val="0"/>
      <w:marTop w:val="0"/>
      <w:marBottom w:val="0"/>
      <w:divBdr>
        <w:top w:val="none" w:sz="0" w:space="0" w:color="auto"/>
        <w:left w:val="none" w:sz="0" w:space="0" w:color="auto"/>
        <w:bottom w:val="none" w:sz="0" w:space="0" w:color="auto"/>
        <w:right w:val="none" w:sz="0" w:space="0" w:color="auto"/>
      </w:divBdr>
      <w:divsChild>
        <w:div w:id="597756253">
          <w:marLeft w:val="446"/>
          <w:marRight w:val="0"/>
          <w:marTop w:val="0"/>
          <w:marBottom w:val="0"/>
          <w:divBdr>
            <w:top w:val="none" w:sz="0" w:space="0" w:color="auto"/>
            <w:left w:val="none" w:sz="0" w:space="0" w:color="auto"/>
            <w:bottom w:val="none" w:sz="0" w:space="0" w:color="auto"/>
            <w:right w:val="none" w:sz="0" w:space="0" w:color="auto"/>
          </w:divBdr>
        </w:div>
        <w:div w:id="934362916">
          <w:marLeft w:val="446"/>
          <w:marRight w:val="0"/>
          <w:marTop w:val="0"/>
          <w:marBottom w:val="0"/>
          <w:divBdr>
            <w:top w:val="none" w:sz="0" w:space="0" w:color="auto"/>
            <w:left w:val="none" w:sz="0" w:space="0" w:color="auto"/>
            <w:bottom w:val="none" w:sz="0" w:space="0" w:color="auto"/>
            <w:right w:val="none" w:sz="0" w:space="0" w:color="auto"/>
          </w:divBdr>
        </w:div>
        <w:div w:id="1370377183">
          <w:marLeft w:val="446"/>
          <w:marRight w:val="0"/>
          <w:marTop w:val="0"/>
          <w:marBottom w:val="0"/>
          <w:divBdr>
            <w:top w:val="none" w:sz="0" w:space="0" w:color="auto"/>
            <w:left w:val="none" w:sz="0" w:space="0" w:color="auto"/>
            <w:bottom w:val="none" w:sz="0" w:space="0" w:color="auto"/>
            <w:right w:val="none" w:sz="0" w:space="0" w:color="auto"/>
          </w:divBdr>
        </w:div>
        <w:div w:id="1439720941">
          <w:marLeft w:val="446"/>
          <w:marRight w:val="0"/>
          <w:marTop w:val="0"/>
          <w:marBottom w:val="0"/>
          <w:divBdr>
            <w:top w:val="none" w:sz="0" w:space="0" w:color="auto"/>
            <w:left w:val="none" w:sz="0" w:space="0" w:color="auto"/>
            <w:bottom w:val="none" w:sz="0" w:space="0" w:color="auto"/>
            <w:right w:val="none" w:sz="0" w:space="0" w:color="auto"/>
          </w:divBdr>
        </w:div>
        <w:div w:id="1610816237">
          <w:marLeft w:val="446"/>
          <w:marRight w:val="0"/>
          <w:marTop w:val="0"/>
          <w:marBottom w:val="0"/>
          <w:divBdr>
            <w:top w:val="none" w:sz="0" w:space="0" w:color="auto"/>
            <w:left w:val="none" w:sz="0" w:space="0" w:color="auto"/>
            <w:bottom w:val="none" w:sz="0" w:space="0" w:color="auto"/>
            <w:right w:val="none" w:sz="0" w:space="0" w:color="auto"/>
          </w:divBdr>
        </w:div>
        <w:div w:id="1863742743">
          <w:marLeft w:val="446"/>
          <w:marRight w:val="0"/>
          <w:marTop w:val="0"/>
          <w:marBottom w:val="0"/>
          <w:divBdr>
            <w:top w:val="none" w:sz="0" w:space="0" w:color="auto"/>
            <w:left w:val="none" w:sz="0" w:space="0" w:color="auto"/>
            <w:bottom w:val="none" w:sz="0" w:space="0" w:color="auto"/>
            <w:right w:val="none" w:sz="0" w:space="0" w:color="auto"/>
          </w:divBdr>
        </w:div>
      </w:divsChild>
    </w:div>
    <w:div w:id="21047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NA-DSB/FIX/blob/ToTV/docs/DSB%20FIX%20API%203.00%20RC1.pdf" TargetMode="External"/><Relationship Id="rId18" Type="http://schemas.openxmlformats.org/officeDocument/2006/relationships/footer" Target="footer1.xml"/><Relationship Id="rId26" Type="http://schemas.openxmlformats.org/officeDocument/2006/relationships/hyperlink" Target="https://registers.esma.europa.eu/publication/searchRegister?core=esma_registers_mifid_rma" TargetMode="External"/><Relationship Id="rId39" Type="http://schemas.openxmlformats.org/officeDocument/2006/relationships/hyperlink" Target="https://github.com/ANNA-DSB/ReST/blob/ToTV/docs/DSB%20REST%20API%203.00%20RC1.pdf" TargetMode="External"/><Relationship Id="rId21" Type="http://schemas.openxmlformats.org/officeDocument/2006/relationships/package" Target="embeddings/Microsoft_Visio_Drawing1.vsdx"/><Relationship Id="rId34" Type="http://schemas.openxmlformats.org/officeDocument/2006/relationships/hyperlink" Target="https://github.com/ANNA-DSB/ReST/blob/master/docs/DSB%20REST%20API.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sma.europa.eu/sites/default/files/library/esma65-8-5240_firds_download_and_use_of_full_and_delta_transparency_results_files_0.pdf" TargetMode="External"/><Relationship Id="rId20" Type="http://schemas.openxmlformats.org/officeDocument/2006/relationships/image" Target="media/image3.emf"/><Relationship Id="rId29" Type="http://schemas.openxmlformats.org/officeDocument/2006/relationships/image" Target="media/image5.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hyperlink" Target="https://register.fca.org.uk/servlet/servlet.FileDownload?file=0150X000006asKG.%20This%20is%20provided%20temporarily%20until%20ESMA%20register%20is%20fully%20updated.%20" TargetMode="External"/><Relationship Id="rId32" Type="http://schemas.openxmlformats.org/officeDocument/2006/relationships/hyperlink" Target="https://github.com/ANNA-DSB/ToTV-uToTV/blob/master/JSON/DSB-totv.json" TargetMode="External"/><Relationship Id="rId37" Type="http://schemas.openxmlformats.org/officeDocument/2006/relationships/hyperlink" Target="https://github.com/ANNA-DSB/ToTV-uToTV/blob/master/JSON/DSB-totv-v1.0.js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esma.europa.eu/sites/default/files/library/2016-1521_mifir_transaction_reporting_technical_reporting_instructions.pdf" TargetMode="External"/><Relationship Id="rId23" Type="http://schemas.openxmlformats.org/officeDocument/2006/relationships/hyperlink" Target="https://www.esma.europa.eu/sites/default/files/tv_si_drsp_file.xls" TargetMode="External"/><Relationship Id="rId28" Type="http://schemas.openxmlformats.org/officeDocument/2006/relationships/hyperlink" Target="http://registers.esma.europa.eu/publication/searchRegister?core=esma_registers_mifid_mtf" TargetMode="External"/><Relationship Id="rId36" Type="http://schemas.openxmlformats.org/officeDocument/2006/relationships/hyperlink" Target="http://www.anna-web.org/wp-content/uploads/2017/05/DSB-Final-Fee-Model-Report-02.pdf" TargetMode="External"/><Relationship Id="rId10" Type="http://schemas.openxmlformats.org/officeDocument/2006/relationships/image" Target="media/image2.emf"/><Relationship Id="rId19" Type="http://schemas.openxmlformats.org/officeDocument/2006/relationships/footer" Target="footer2.xml"/><Relationship Id="rId31" Type="http://schemas.openxmlformats.org/officeDocument/2006/relationships/hyperlink" Target="https://github.com/ANNA-DSB/Functionality/blob/ToTV/docs/DSB%20Search.pdf" TargetMode="External"/><Relationship Id="rId4" Type="http://schemas.openxmlformats.org/officeDocument/2006/relationships/settings" Target="settings.xml"/><Relationship Id="rId9" Type="http://schemas.openxmlformats.org/officeDocument/2006/relationships/hyperlink" Target="https://www.esma.europa.eu/sites/default/files/library/esma70-156-227_final_report_trading_obligation_derivatives.pdf" TargetMode="External"/><Relationship Id="rId14" Type="http://schemas.openxmlformats.org/officeDocument/2006/relationships/hyperlink" Target="https://www.esma.europa.eu/sites/default/files/library/2016-1522_firds_reference_data_reporting_instructions.pdf" TargetMode="External"/><Relationship Id="rId22" Type="http://schemas.openxmlformats.org/officeDocument/2006/relationships/image" Target="media/image4.jpeg"/><Relationship Id="rId27" Type="http://schemas.openxmlformats.org/officeDocument/2006/relationships/hyperlink" Target="http://registers.esma.europa.eu/publication/searchRegister?core=esma_registers_mifid_mtf" TargetMode="External"/><Relationship Id="rId30" Type="http://schemas.openxmlformats.org/officeDocument/2006/relationships/package" Target="embeddings/Microsoft_Visio_Drawing2.vsdx"/><Relationship Id="rId35" Type="http://schemas.openxmlformats.org/officeDocument/2006/relationships/hyperlink" Target="https://uat.anna-dsb.com/file-download/json_schema/totv-product-definitions"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github.com/ANNA-DSB/Product-Definitions/blob/master/UAT/docs/DSB_Proprietary%20Index%20submision.xlsx" TargetMode="External"/><Relationship Id="rId17" Type="http://schemas.openxmlformats.org/officeDocument/2006/relationships/header" Target="header1.xml"/><Relationship Id="rId25" Type="http://schemas.openxmlformats.org/officeDocument/2006/relationships/hyperlink" Target="http://registers.esma.europa.eu/publication/searchRegister?core=esma_registers_mifid_rma" TargetMode="External"/><Relationship Id="rId33" Type="http://schemas.openxmlformats.org/officeDocument/2006/relationships/hyperlink" Target="https://github.com/ANNA-DSB/FIX/blob/ToTV/docs/DSB%20FIX%20API.pdf" TargetMode="External"/><Relationship Id="rId38" Type="http://schemas.openxmlformats.org/officeDocument/2006/relationships/hyperlink" Target="https://github.com/ANNA-DSB/FIX/blob/ToTV/docs/DSB%20FIX%20API%203.00%20RC1.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A19AB-49E9-4606-AD7F-DB58E54AB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55</Pages>
  <Words>16176</Words>
  <Characters>92208</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Kozlovich</dc:creator>
  <cp:keywords/>
  <dc:description/>
  <cp:lastModifiedBy>Natalia Kozlovich</cp:lastModifiedBy>
  <cp:revision>6</cp:revision>
  <dcterms:created xsi:type="dcterms:W3CDTF">2018-02-26T12:19:00Z</dcterms:created>
  <dcterms:modified xsi:type="dcterms:W3CDTF">2018-02-26T14:26:00Z</dcterms:modified>
</cp:coreProperties>
</file>