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5A6472"/>
          <w:sz w:val="26"/>
        </w:rPr>
        <w:t>案件指派系统  CaseFlow</w:t>
      </w:r>
    </w:p>
    <w:p>
      <w:pPr>
        <w:spacing w:before="200"/>
        <w:jc w:val="center"/>
      </w:pPr>
      <w:r>
        <w:rPr>
          <w:rFonts w:ascii="微软雅黑" w:hAnsi="微软雅黑" w:eastAsia="微软雅黑"/>
          <w:b/>
          <w:color w:val="12294A"/>
          <w:sz w:val="64"/>
        </w:rPr>
        <w:t>功能更新说明</w:t>
      </w:r>
    </w:p>
    <w:p>
      <w:pPr>
        <w:spacing w:before="120"/>
        <w:jc w:val="center"/>
      </w:pPr>
      <w:r>
        <w:rPr>
          <w:rFonts w:ascii="微软雅黑" w:hAnsi="微软雅黑" w:eastAsia="微软雅黑"/>
          <w:b w:val="0"/>
          <w:color w:val="C8A45C"/>
          <w:sz w:val="26"/>
        </w:rPr>
        <w:t>2026 年 10 月 18 日 — 10 月 25 日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5A6472"/>
          <w:sz w:val="21"/>
        </w:rPr>
        <w:t>本次共 9 项功能改动，其中新增 6 项、调整优化 3 项</w:t>
      </w:r>
    </w:p>
    <w:p>
      <w:pPr>
        <w:jc w:val="center"/>
      </w:pPr>
      <w:r>
        <w:rPr>
          <w:rFonts w:ascii="微软雅黑" w:hAnsi="微软雅黑" w:eastAsia="微软雅黑"/>
          <w:b w:val="0"/>
          <w:color w:val="5A6472"/>
          <w:sz w:val="21"/>
        </w:rPr>
        <w:t>数据结构只增不改，升级不影响已录入的案件与人口数据</w:t>
      </w:r>
    </w:p>
    <w:p/>
    <w:p/>
    <w:p/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14"/>
            <w:shd w:val="clear" w:fill="EEF2F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文档用途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b w:val="0"/>
                <w:sz w:val="19"/>
              </w:rPr>
              <w:t>向使用单位说明本次升级新增/修改了什么、怎么用</w:t>
            </w:r>
          </w:p>
        </w:tc>
      </w:tr>
      <w:tr>
        <w:tc>
          <w:tcPr>
            <w:tcW w:type="dxa" w:w="1814"/>
            <w:shd w:val="clear" w:fill="EEF2F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适用版本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b w:val="0"/>
                <w:sz w:val="19"/>
              </w:rPr>
              <w:t>升级补丁 20261025 及之后</w:t>
            </w:r>
          </w:p>
        </w:tc>
      </w:tr>
      <w:tr>
        <w:tc>
          <w:tcPr>
            <w:tcW w:type="dxa" w:w="1814"/>
            <w:shd w:val="clear" w:fill="EEF2F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编写日期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b w:val="0"/>
                <w:sz w:val="19"/>
              </w:rPr>
              <w:t>2026 年 10 月 25 日</w:t>
            </w:r>
          </w:p>
        </w:tc>
      </w:tr>
      <w:tr>
        <w:tc>
          <w:tcPr>
            <w:tcW w:type="dxa" w:w="1814"/>
            <w:shd w:val="clear" w:fill="EEF2F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配套材料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b w:val="0"/>
                <w:sz w:val="19"/>
              </w:rPr>
              <w:t>《升级说明.txt》《部署教程》《用户使用手册》</w:t>
            </w:r>
          </w:p>
        </w:tc>
      </w:tr>
    </w:tbl>
    <w:p>
      <w:r>
        <w:br w:type="page"/>
      </w:r>
    </w:p>
    <w:p>
      <w:pPr>
        <w:spacing w:after="280"/>
      </w:pPr>
      <w:r>
        <w:rPr>
          <w:rFonts w:ascii="微软雅黑" w:hAnsi="微软雅黑" w:eastAsia="微软雅黑"/>
          <w:b/>
          <w:color w:val="12294A"/>
          <w:sz w:val="28"/>
        </w:rPr>
        <w:t>本 文 内 容</w:t>
      </w:r>
    </w:p>
    <w:p>
      <w:pPr>
        <w:spacing w:after="140" w:line="324" w:lineRule="auto"/>
      </w:pPr>
      <w:r>
        <w:rPr>
          <w:rFonts w:ascii="微软雅黑" w:hAnsi="微软雅黑" w:eastAsia="微软雅黑"/>
          <w:b/>
          <w:color w:val="C8A45C"/>
          <w:sz w:val="22"/>
        </w:rPr>
        <w:t>一、</w:t>
      </w:r>
      <w:r>
        <w:rPr>
          <w:rFonts w:ascii="微软雅黑" w:hAnsi="微软雅黑" w:eastAsia="微软雅黑"/>
          <w:b/>
          <w:color w:val="12294A"/>
          <w:sz w:val="22"/>
        </w:rPr>
        <w:t>本次升级总览</w:t>
      </w:r>
      <w:r>
        <w:rPr>
          <w:rFonts w:ascii="宋体" w:hAnsi="宋体" w:eastAsia="宋体"/>
          <w:b w:val="0"/>
          <w:color w:val="5A6472"/>
          <w:sz w:val="18"/>
        </w:rPr>
        <w:t xml:space="preserve">    9 项改动一览表：改了什么、谁会用</w:t>
      </w:r>
    </w:p>
    <w:p>
      <w:pPr>
        <w:spacing w:after="140" w:line="324" w:lineRule="auto"/>
      </w:pPr>
      <w:r>
        <w:rPr>
          <w:rFonts w:ascii="微软雅黑" w:hAnsi="微软雅黑" w:eastAsia="微软雅黑"/>
          <w:b/>
          <w:color w:val="C8A45C"/>
          <w:sz w:val="22"/>
        </w:rPr>
        <w:t>二、</w:t>
      </w:r>
      <w:r>
        <w:rPr>
          <w:rFonts w:ascii="微软雅黑" w:hAnsi="微软雅黑" w:eastAsia="微软雅黑"/>
          <w:b/>
          <w:color w:val="12294A"/>
          <w:sz w:val="22"/>
        </w:rPr>
        <w:t>功能详解与使用方法</w:t>
      </w:r>
      <w:r>
        <w:rPr>
          <w:rFonts w:ascii="宋体" w:hAnsi="宋体" w:eastAsia="宋体"/>
          <w:b w:val="0"/>
          <w:color w:val="5A6472"/>
          <w:sz w:val="18"/>
        </w:rPr>
        <w:t xml:space="preserve">    逐项说明操作步骤，附界面截图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1. 强制措施变更：申请—审批</w:t>
      </w:r>
      <w:r>
        <w:rPr>
          <w:rFonts w:ascii="宋体" w:hAnsi="宋体" w:eastAsia="宋体"/>
          <w:b w:val="0"/>
          <w:color w:val="5A6472"/>
          <w:sz w:val="18"/>
        </w:rPr>
        <w:t xml:space="preserve">    承办人提交、领导批准后才生效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2. 强制措施到期提醒</w:t>
      </w:r>
      <w:r>
        <w:rPr>
          <w:rFonts w:ascii="宋体" w:hAnsi="宋体" w:eastAsia="宋体"/>
          <w:b w:val="0"/>
          <w:color w:val="5A6472"/>
          <w:sz w:val="18"/>
        </w:rPr>
        <w:t xml:space="preserve">    工作台与我的案件双入口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3. 嫌疑人信息可编辑</w:t>
      </w:r>
      <w:r>
        <w:rPr>
          <w:rFonts w:ascii="宋体" w:hAnsi="宋体" w:eastAsia="宋体"/>
          <w:b w:val="0"/>
          <w:color w:val="5A6472"/>
          <w:sz w:val="18"/>
        </w:rPr>
        <w:t xml:space="preserve">    身份证、电话录错可改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4. 案件名称与信息可编辑</w:t>
      </w:r>
      <w:r>
        <w:rPr>
          <w:rFonts w:ascii="宋体" w:hAnsi="宋体" w:eastAsia="宋体"/>
          <w:b w:val="0"/>
          <w:color w:val="5A6472"/>
          <w:sz w:val="18"/>
        </w:rPr>
        <w:t xml:space="preserve">    列表与详情两个入口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5. 列表改显示报案/受案时间</w:t>
      </w:r>
      <w:r>
        <w:rPr>
          <w:rFonts w:ascii="宋体" w:hAnsi="宋体" w:eastAsia="宋体"/>
          <w:b w:val="0"/>
          <w:color w:val="5A6472"/>
          <w:sz w:val="18"/>
        </w:rPr>
        <w:t xml:space="preserve">    可按时间排序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6. 领导确认可退回</w:t>
      </w:r>
      <w:r>
        <w:rPr>
          <w:rFonts w:ascii="宋体" w:hAnsi="宋体" w:eastAsia="宋体"/>
          <w:b w:val="0"/>
          <w:color w:val="5A6472"/>
          <w:sz w:val="18"/>
        </w:rPr>
        <w:t xml:space="preserve">    退回须写意见，自动派待办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7. 所有时间精确到天</w:t>
      </w:r>
      <w:r>
        <w:rPr>
          <w:rFonts w:ascii="宋体" w:hAnsi="宋体" w:eastAsia="宋体"/>
          <w:b w:val="0"/>
          <w:color w:val="5A6472"/>
          <w:sz w:val="18"/>
        </w:rPr>
        <w:t xml:space="preserve">    不再有时分秒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8. 待办卡片更紧凑</w:t>
      </w:r>
      <w:r>
        <w:rPr>
          <w:rFonts w:ascii="宋体" w:hAnsi="宋体" w:eastAsia="宋体"/>
          <w:b w:val="0"/>
          <w:color w:val="5A6472"/>
          <w:sz w:val="18"/>
        </w:rPr>
        <w:t xml:space="preserve">    一屏多看 2—3 条</w:t>
      </w:r>
    </w:p>
    <w:p>
      <w:pPr>
        <w:spacing w:after="140" w:line="324" w:lineRule="auto"/>
      </w:pPr>
      <w:r>
        <w:rPr>
          <w:rFonts w:ascii="微软雅黑" w:hAnsi="微软雅黑" w:eastAsia="微软雅黑"/>
          <w:b/>
          <w:color w:val="C8A45C"/>
          <w:sz w:val="22"/>
        </w:rPr>
        <w:t>三、</w:t>
      </w:r>
      <w:r>
        <w:rPr>
          <w:rFonts w:ascii="微软雅黑" w:hAnsi="微软雅黑" w:eastAsia="微软雅黑"/>
          <w:b/>
          <w:color w:val="12294A"/>
          <w:sz w:val="22"/>
        </w:rPr>
        <w:t>升级须知：不动已录入数据</w:t>
      </w:r>
      <w:r>
        <w:rPr>
          <w:rFonts w:ascii="宋体" w:hAnsi="宋体" w:eastAsia="宋体"/>
          <w:b w:val="0"/>
          <w:color w:val="5A6472"/>
          <w:sz w:val="18"/>
        </w:rPr>
        <w:t xml:space="preserve">    只增不改、一次性闸门、只换程序</w:t>
      </w:r>
    </w:p>
    <w:p>
      <w:pPr>
        <w:spacing w:after="140" w:line="324" w:lineRule="auto"/>
      </w:pPr>
      <w:r>
        <w:rPr>
          <w:rFonts w:ascii="微软雅黑" w:hAnsi="微软雅黑" w:eastAsia="微软雅黑"/>
          <w:b/>
          <w:color w:val="C8A45C"/>
          <w:sz w:val="22"/>
        </w:rPr>
        <w:t>四、</w:t>
      </w:r>
      <w:r>
        <w:rPr>
          <w:rFonts w:ascii="微软雅黑" w:hAnsi="微软雅黑" w:eastAsia="微软雅黑"/>
          <w:b/>
          <w:color w:val="12294A"/>
          <w:sz w:val="22"/>
        </w:rPr>
        <w:t>常见问题</w:t>
      </w:r>
      <w:r>
        <w:rPr>
          <w:rFonts w:ascii="宋体" w:hAnsi="宋体" w:eastAsia="宋体"/>
          <w:b w:val="0"/>
          <w:color w:val="5A6472"/>
          <w:sz w:val="18"/>
        </w:rPr>
        <w:t xml:space="preserve">    6 个高频疑问</w:t>
      </w:r>
    </w:p>
    <w:p>
      <w:r>
        <w:br w:type="page"/>
      </w:r>
    </w:p>
    <w:p>
      <w:pPr>
        <w:spacing w:before="360" w:after="160"/>
        <w:pBdr>
          <w:bottom w:val="single" w:sz="10" w:space="3" w:color="1B4A8C"/>
        </w:pBdr>
      </w:pPr>
      <w:r>
        <w:rPr>
          <w:rFonts w:ascii="微软雅黑" w:hAnsi="微软雅黑" w:eastAsia="微软雅黑"/>
          <w:b/>
          <w:color w:val="C8A45C"/>
          <w:sz w:val="30"/>
        </w:rPr>
        <w:t xml:space="preserve">一  </w:t>
      </w:r>
      <w:r>
        <w:rPr>
          <w:rFonts w:ascii="微软雅黑" w:hAnsi="微软雅黑" w:eastAsia="微软雅黑"/>
          <w:b/>
          <w:color w:val="12294A"/>
          <w:sz w:val="30"/>
        </w:rPr>
        <w:t>本次升级总览</w:t>
      </w:r>
    </w:p>
    <w:p>
      <w:pPr>
        <w:spacing w:before="80" w:after="120" w:line="360" w:lineRule="auto"/>
      </w:pPr>
      <w:r>
        <w:rPr>
          <w:rFonts w:ascii="宋体" w:hAnsi="宋体" w:eastAsia="宋体"/>
          <w:b w:val="0"/>
          <w:sz w:val="21"/>
        </w:rPr>
        <w:t>这 8 天的改动可以归成一句话：让“措施到期”这件事有人盯、有流程、有记录，同时把录入时容易出错的地方补上（案件名能改、嫌疑人能改、时间不再带时分秒）。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54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2778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794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587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谁会用</w:t>
            </w:r>
          </w:p>
        </w:tc>
        <w:tc>
          <w:tcPr>
            <w:tcW w:type="dxa" w:w="3345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一句话说明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强制措施变更需领导审批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承办人 · 领导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换措施不再直接生效，领导批了才算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强制措施到期提醒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领导 · 承办人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到期前 7 天就在首页提醒，可直接登记下一措施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嫌疑人信息可编辑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承办人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录错了改就行，不用删了重录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案件可编辑、可改名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管理层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名称、案情填错可随时更正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领导确认可退回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领导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不认可完成情况时退回并写明原因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登记措施按角色分流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领导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领导自己登记直接生效，承办人登记走审批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列表改显示报案/受案时间</w:t>
            </w:r>
          </w:p>
        </w:tc>
        <w:tc>
          <w:tcPr>
            <w:tcW w:type="dxa" w:w="794"/>
            <w:shd w:val="clear" w:fill="F6F3E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调整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所有人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一眼看到案子什么时候进来，可按时间排序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时间精度统一到“天”</w:t>
            </w:r>
          </w:p>
        </w:tc>
        <w:tc>
          <w:tcPr>
            <w:tcW w:type="dxa" w:w="794"/>
            <w:shd w:val="clear" w:fill="F6F3E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调整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所有人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所有日期只到年月日，不再出现时分秒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待办卡片紧凑化</w:t>
            </w:r>
          </w:p>
        </w:tc>
        <w:tc>
          <w:tcPr>
            <w:tcW w:type="dxa" w:w="794"/>
            <w:shd w:val="clear" w:fill="F6F3E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优化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所有人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一屏能放下更多待办，不用来回滚</w:t>
            </w:r>
          </w:p>
        </w:tc>
      </w:tr>
    </w:tbl>
    <w:p>
      <w:r>
        <w:br w:type="page"/>
      </w:r>
    </w:p>
    <w:p>
      <w:pPr>
        <w:spacing w:before="360" w:after="160"/>
        <w:pBdr>
          <w:bottom w:val="single" w:sz="10" w:space="3" w:color="1B4A8C"/>
        </w:pBdr>
      </w:pPr>
      <w:r>
        <w:rPr>
          <w:rFonts w:ascii="微软雅黑" w:hAnsi="微软雅黑" w:eastAsia="微软雅黑"/>
          <w:b/>
          <w:color w:val="C8A45C"/>
          <w:sz w:val="30"/>
        </w:rPr>
        <w:t xml:space="preserve">二  </w:t>
      </w:r>
      <w:r>
        <w:rPr>
          <w:rFonts w:ascii="微软雅黑" w:hAnsi="微软雅黑" w:eastAsia="微软雅黑"/>
          <w:b/>
          <w:color w:val="12294A"/>
          <w:sz w:val="30"/>
        </w:rPr>
        <w:t>功能详解与使用方法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1. 强制措施变更：从“自己改”变成“申请—审批”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过去承办人点一下就把措施改了，领导事后才知道；措施直接关系办案期限，改错一天就可能超期。现在分两种人走两条路：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领导（所长、副所长、法制员、系统管理员）登记 → 立即生效，与以前一样快；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承办人（办案民警）登记 → 只生成一份“待审批申请”，措施暂不改变，必须等领导同意后才真正生效。</w:t>
      </w:r>
    </w:p>
    <w:p>
      <w:pPr>
        <w:spacing w:before="120" w:after="120" w:line="360" w:lineRule="auto"/>
      </w:pPr>
      <w:r>
        <w:rPr>
          <w:rFonts w:ascii="宋体" w:hAnsi="宋体" w:eastAsia="宋体"/>
          <w:b/>
          <w:sz w:val="21"/>
        </w:rPr>
        <w:t>操作步骤：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在“工作台”或“我的案件”点“措施到期”卡片，右侧清单里找到那个案子；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点“登记下一措施”，弹窗里选择措施类型（拘留 / 逮捕 / 取保候审 / 监视居住 / 拘传）；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填“措施日期”，需要多长填“期限届满”（留空则按默认推算：拘留 3 天、逮捕 2 个月、取保 1 年、监居 6 个月）；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备注可写变更理由，提交审批时会一起带给领导；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点“确定”。承办人提交后按钮变成“审批中”，措施本身不变；领导在“待审批”里点“同意”后才落地，点“退回”则必须写意见。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57"/>
            <w:shd w:val="clear" w:fill="F4F7FB"/>
          </w:tcPr>
          <w:p>
            <w:pPr>
              <w:spacing w:before="100" w:after="100" w:line="336" w:lineRule="auto"/>
            </w:pPr>
            <w:r>
              <w:rPr>
                <w:rFonts w:ascii="微软雅黑" w:hAnsi="微软雅黑" w:eastAsia="微软雅黑"/>
                <w:b/>
                <w:color w:val="1B4A8C"/>
                <w:sz w:val="19"/>
              </w:rPr>
              <w:t xml:space="preserve">提示  </w:t>
            </w:r>
            <w:r>
              <w:rPr>
                <w:rFonts w:ascii="宋体" w:hAnsi="宋体" w:eastAsia="宋体"/>
                <w:b w:val="0"/>
                <w:color w:val="5A6472"/>
                <w:sz w:val="19"/>
              </w:rPr>
              <w:t>弹窗底部那句“保存后生成待审批申请，措施暂不变，需领导批准后才生效”就是这套规则的说明，看到它就说明当前账号是承办人身份。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658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easure-dia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658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2-1  登记 / 变更强制措施弹窗（承办人提交后进入审批）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2. 强制措施到期提醒：到期前 7 天就摆到桌面上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措施一到期，羁押就失去合法依据，必须马上登记下一个措施。过去靠人记，现在系统自己算：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工作台新增“措施到期”卡片，数字 = 已逾期 + 7 天内到期；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点开卡片右侧列出清单：案件名称、当前措施、起算日、届满日、状态；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状态为“已到期 N 天”的行，直接给“登记下一措施”按钮，不用再进案件；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“我的案件”页也有同样的卡片和清单——民警看不到工作台，但名下案子的措施到期必须能看到。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0000" cy="4267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-kpi-meas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2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2-2  工作台顶部的“措施到期”卡片（红色数字 = 已逾期 + 7 天内到期的总数）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40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b-mine-close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2-3  清单每行：案件名称 + 当前措施 + 届满日 + 到期状态；已到期的行右侧还有“登记下一措施”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76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-measure-ale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7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2-4  工作台上的同一份清单（“我的案件”页面按人过滤，只看自己名下的案子）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3. 嫌疑人信息可编辑：录错不用删了重录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以前嫌疑人一旦录进去，身份证填错、电话换了，只能删掉整条重录，录入人和录入时间也跟着丢。现在每一行右侧都有“编辑”。</w:t>
      </w:r>
    </w:p>
    <w:p>
      <w:pPr>
        <w:spacing w:before="120" w:after="120" w:line="360" w:lineRule="auto"/>
      </w:pPr>
      <w:r>
        <w:rPr>
          <w:rFonts w:ascii="宋体" w:hAnsi="宋体" w:eastAsia="宋体"/>
          <w:b/>
          <w:sz w:val="21"/>
        </w:rPr>
        <w:t>操作步骤：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打开案件详情，滚到“嫌疑人”面板；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点该行右侧的“编辑”（表格可左右滑动，按钮在最右边）；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弹窗里会带回全部原值：姓名、性别、身份证号、联系电话、住址、强制措施及起止日、备注；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改完点“保存”，列表立刻刷新，修改记录进操作日志，可撤回。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57"/>
            <w:shd w:val="clear" w:fill="F4F7FB"/>
          </w:tcPr>
          <w:p>
            <w:pPr>
              <w:spacing w:before="100" w:after="100" w:line="336" w:lineRule="auto"/>
            </w:pPr>
            <w:r>
              <w:rPr>
                <w:rFonts w:ascii="微软雅黑" w:hAnsi="微软雅黑" w:eastAsia="微软雅黑"/>
                <w:b/>
                <w:color w:val="1B4A8C"/>
                <w:sz w:val="19"/>
              </w:rPr>
              <w:t xml:space="preserve">提示  </w:t>
            </w:r>
            <w:r>
              <w:rPr>
                <w:rFonts w:ascii="宋体" w:hAnsi="宋体" w:eastAsia="宋体"/>
                <w:b w:val="0"/>
                <w:color w:val="5A6472"/>
                <w:sz w:val="19"/>
              </w:rPr>
              <w:t>把“强制措施”清空成“未采取”再保存，起止时间会自动一并清掉——不会再出现“措施没了但日期还挂着”的矛盾数据。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8936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rawer-suspe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93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2-5  案件详情里的嫌疑人面板，措施与起止时间同列显示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9961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c-suspect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996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2-6  表格滑到最右侧的“编辑 / 删除”按钮（窄屏时需横向滑动）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9087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uspect-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908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2-7  编辑嫌疑人弹窗：原值全部回显，措施与起止日各占整行不易填错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4. 案件名称与信息可编辑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新增、导入案件时名称打错、案情写得不准，以前只能作废重建。现在有两个入口可改：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案件列表：每行操作列的“编辑”；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案件详情：右上角“编辑案件”。</w:t>
      </w:r>
    </w:p>
    <w:p>
      <w:pPr>
        <w:spacing w:before="40" w:after="120" w:line="360" w:lineRule="auto"/>
      </w:pPr>
      <w:r>
        <w:rPr>
          <w:rFonts w:ascii="宋体" w:hAnsi="宋体" w:eastAsia="宋体"/>
          <w:b w:val="0"/>
          <w:sz w:val="21"/>
        </w:rPr>
        <w:t>打开后与建案表单一致，改完保存即生效，已录入的嫌疑人、意见、待办全部保留。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5. 列表改为显示“报案 / 受案时间”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原来列表第一列是一串看不出含义的编号。现在换成时间：导入的案件按“受案时间”、手工新建的按“报案时间”，并在日期上方用小标签区分两者。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这一列可以点表头排序，默认由新到旧，想找老案子切一下就行；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案件编号仍然保留在系统里（导出、搜索、交接时用），只是不再占第一列。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40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-list-close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2-8  案件列表首列改为“报案 / 受案时间”，标签区分导入件与手工建案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6. 领导确认可“退回”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办结需要领导确认。过去只有“同意”，不满意只能口头让人改。现在确认面板多了“退回”：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退回必须写意见，意见自动落成一条待办派给承办人；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案件阶段自动回到上一阶段，承办人在“我的待办”里就能看到要补什么；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退回记录留在意见列表，可追溯是谁、什么时候、因为什么退回的。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7. 所有时间精确到“天”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办案时间按天算，填到时分秒全是干扰。本次统一：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所有日期控件只选年月日，列表、详情、提醒一律显示 2026-10-25 这种格式；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“今天到期”按当天 23:59:59 判定，不会上午就被标成逾期；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唯一例外是操作日志——审计要求，仍精确到秒。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8. 待办卡片更紧凑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原来一张待办卡片要占大半屏，一页看不到几条。现在操作按钮横向排列、意见设置并进信息行，同样的屏幕能多放 2—3 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-drawer-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2-9  案件详情全景：右下“案件待办”卡片已收紧，操作按钮横排</w:t>
      </w:r>
    </w:p>
    <w:p>
      <w:r>
        <w:br w:type="page"/>
      </w:r>
    </w:p>
    <w:p>
      <w:pPr>
        <w:spacing w:before="360" w:after="160"/>
        <w:pBdr>
          <w:bottom w:val="single" w:sz="10" w:space="3" w:color="1B4A8C"/>
        </w:pBdr>
      </w:pPr>
      <w:r>
        <w:rPr>
          <w:rFonts w:ascii="微软雅黑" w:hAnsi="微软雅黑" w:eastAsia="微软雅黑"/>
          <w:b/>
          <w:color w:val="C8A45C"/>
          <w:sz w:val="30"/>
        </w:rPr>
        <w:t xml:space="preserve">三  </w:t>
      </w:r>
      <w:r>
        <w:rPr>
          <w:rFonts w:ascii="微软雅黑" w:hAnsi="微软雅黑" w:eastAsia="微软雅黑"/>
          <w:b/>
          <w:color w:val="12294A"/>
          <w:sz w:val="30"/>
        </w:rPr>
        <w:t>升级须知：不会动你已经录入的数据</w:t>
      </w:r>
    </w:p>
    <w:p>
      <w:pPr>
        <w:spacing w:before="80" w:after="120" w:line="360" w:lineRule="auto"/>
      </w:pPr>
      <w:r>
        <w:rPr>
          <w:rFonts w:ascii="宋体" w:hAnsi="宋体" w:eastAsia="宋体"/>
          <w:b w:val="0"/>
          <w:sz w:val="21"/>
        </w:rPr>
        <w:t>使用单位最关心的问题：升级会不会把内网里的案子弄乱？答案是不会，本次在代码层面做了三条硬约束。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1. 数据结构只增不改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升级只做两件事：缺表就建（表已存在则跳过）、缺列就补（新列一律允许为空）。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不删表、不删列、不改字段类型、不改表名；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本次新增的列全部可空，老数据行不需要任何转换就能通过；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已用脚本核查：建表脚本与启动迁移中不存在 DROP / RENAME / MODIFY / TRUNCATE 语句。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2. 历史数据整理只跑一次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以前每次启动都会做一些“数据整理”，反复执行会把人工调整过的内容改回去。现在这类操作全部加了一次性闸门：执行一次成功后写台账，之后永远跳过。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台账表 schema_migration_mark 只记录“哪一步做过了”，与业务表无关；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台账写不进去就不执行——宁可少整理，也不反复改数据；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实测：第二次启动时一次性整理执行 0 次。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3. 升级只换程序文件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发的是“升级补丁包”，里面只有程序（jar）和升级说明，不含配置目录与数据库目录，从物理上避免“整个解压覆盖”把口令改回占位、把数据目录清空。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停掉正在运行的服务；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把新 jar 覆盖到原位置（配置文件、data 目录一律不动）；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重新启动，程序自动补齐新增字段；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打开页面确认能登录、能看到历史案件即可。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57"/>
            <w:shd w:val="clear" w:fill="F4F7FB"/>
          </w:tcPr>
          <w:p>
            <w:pPr>
              <w:spacing w:before="100" w:after="100" w:line="336" w:lineRule="auto"/>
            </w:pPr>
            <w:r>
              <w:rPr>
                <w:rFonts w:ascii="微软雅黑" w:hAnsi="微软雅黑" w:eastAsia="微软雅黑"/>
                <w:b/>
                <w:color w:val="1B4A8C"/>
                <w:sz w:val="19"/>
              </w:rPr>
              <w:t xml:space="preserve">提示  </w:t>
            </w:r>
            <w:r>
              <w:rPr>
                <w:rFonts w:ascii="宋体" w:hAnsi="宋体" w:eastAsia="宋体"/>
                <w:b w:val="0"/>
                <w:color w:val="5A6472"/>
                <w:sz w:val="19"/>
              </w:rPr>
              <w:t>升级前后建议各备份一次数据库目录。实测同一套数据升级前后逐表比对：案件、嫌疑人、附件、待办、意见、审批全部原样，只有字典表按预期新增了行。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160"/>
        <w:pBdr>
          <w:bottom w:val="single" w:sz="10" w:space="3" w:color="1B4A8C"/>
        </w:pBdr>
      </w:pPr>
      <w:r>
        <w:rPr>
          <w:rFonts w:ascii="微软雅黑" w:hAnsi="微软雅黑" w:eastAsia="微软雅黑"/>
          <w:b/>
          <w:color w:val="C8A45C"/>
          <w:sz w:val="30"/>
        </w:rPr>
        <w:t xml:space="preserve">四  </w:t>
      </w:r>
      <w:r>
        <w:rPr>
          <w:rFonts w:ascii="微软雅黑" w:hAnsi="微软雅黑" w:eastAsia="微软雅黑"/>
          <w:b/>
          <w:color w:val="12294A"/>
          <w:sz w:val="30"/>
        </w:rPr>
        <w:t>常见问题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Q1  </w:t>
      </w:r>
      <w:r>
        <w:rPr>
          <w:rFonts w:ascii="微软雅黑" w:hAnsi="微软雅黑" w:eastAsia="微软雅黑"/>
          <w:b/>
          <w:color w:val="12294A"/>
          <w:sz w:val="21"/>
        </w:rPr>
        <w:t>承办人登记了下一措施，为什么措施没变？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这是本次的审批规则：承办人提交后只是“待审批申请”，措施要等领导同意才生效。在待审批期间，按钮会显示“审批中”，不能重复提交。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Q2  </w:t>
      </w:r>
      <w:r>
        <w:rPr>
          <w:rFonts w:ascii="微软雅黑" w:hAnsi="微软雅黑" w:eastAsia="微软雅黑"/>
          <w:b/>
          <w:color w:val="12294A"/>
          <w:sz w:val="21"/>
        </w:rPr>
        <w:t>领导自己登记为什么立刻就生效？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领导本身就是审批人，再让自己审自己没有意义，所以管理层登记直接落地。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Q3  </w:t>
      </w:r>
      <w:r>
        <w:rPr>
          <w:rFonts w:ascii="微软雅黑" w:hAnsi="微软雅黑" w:eastAsia="微软雅黑"/>
          <w:b/>
          <w:color w:val="12294A"/>
          <w:sz w:val="21"/>
        </w:rPr>
        <w:t>措施到期了怎么处理？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在工作台或“我的案件”的“措施到期”清单里点“登记下一措施”，选新的措施和期限提交即可；承办人提交后提醒领导审批。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Q4  </w:t>
      </w:r>
      <w:r>
        <w:rPr>
          <w:rFonts w:ascii="微软雅黑" w:hAnsi="微软雅黑" w:eastAsia="微软雅黑"/>
          <w:b/>
          <w:color w:val="12294A"/>
          <w:sz w:val="21"/>
        </w:rPr>
        <w:t>嫌疑人删掉重建会不会丢记录？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现在不需要删了。点行内“编辑”直接改，修改前后的完整快照都会留在操作日志里，可撤回。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Q5  </w:t>
      </w:r>
      <w:r>
        <w:rPr>
          <w:rFonts w:ascii="微软雅黑" w:hAnsi="微软雅黑" w:eastAsia="微软雅黑"/>
          <w:b/>
          <w:color w:val="12294A"/>
          <w:sz w:val="21"/>
        </w:rPr>
        <w:t>日期为什么不能填时分秒了？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办案时间按天计算，时分秒只会造成误判（比如“今天到期”被算成逾期）。需要精确时间的地方只有操作日志，它仍然精确到秒。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Q6  </w:t>
      </w:r>
      <w:r>
        <w:rPr>
          <w:rFonts w:ascii="微软雅黑" w:hAnsi="微软雅黑" w:eastAsia="微软雅黑"/>
          <w:b/>
          <w:color w:val="12294A"/>
          <w:sz w:val="21"/>
        </w:rPr>
        <w:t>升级会不会影响已经录入的数据？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不会。升级只新增可空的字段，不删不改；一次性数据整理有台账闸门，一个库只执行一次。升级前备份数据库是稳妥习惯，但不是必需品。</w:t>
      </w:r>
    </w:p>
    <w:p/>
    <w:p>
      <w:pPr>
        <w:spacing w:before="480"/>
        <w:jc w:val="center"/>
      </w:pPr>
      <w:r>
        <w:rPr>
          <w:rFonts w:ascii="微软雅黑" w:hAnsi="微软雅黑" w:eastAsia="微软雅黑"/>
          <w:b w:val="0"/>
          <w:color w:val="5A6472"/>
          <w:sz w:val="18"/>
        </w:rPr>
        <w:t>—— 以上内容对应升级补丁 20261025，如有疑问请联系系统维护人员 ——</w:t>
      </w:r>
    </w:p>
    <w:sectPr w:rsidR="00FC693F" w:rsidRPr="0006063C" w:rsidSect="00034616">
      <w:pgSz w:w="11906" w:h="16838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