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677" w:rsidRPr="00B70677" w:rsidRDefault="00B70677" w:rsidP="00B70677">
      <w:pPr>
        <w:shd w:val="clear" w:color="auto" w:fill="FFFFFF"/>
        <w:tabs>
          <w:tab w:val="left" w:pos="426"/>
        </w:tabs>
        <w:spacing w:before="150" w:after="150" w:line="600" w:lineRule="atLeast"/>
        <w:ind w:firstLine="426"/>
        <w:outlineLvl w:val="1"/>
        <w:rPr>
          <w:rFonts w:ascii="Arial" w:eastAsia="Times New Roman" w:hAnsi="Arial" w:cs="Arial"/>
          <w:color w:val="333333"/>
          <w:sz w:val="42"/>
          <w:szCs w:val="42"/>
          <w:lang w:eastAsia="ru-RU"/>
        </w:rPr>
      </w:pPr>
      <w:r w:rsidRPr="00B70677">
        <w:rPr>
          <w:rFonts w:ascii="Arial" w:eastAsia="Times New Roman" w:hAnsi="Arial" w:cs="Arial"/>
          <w:color w:val="333333"/>
          <w:sz w:val="42"/>
          <w:szCs w:val="42"/>
          <w:lang w:eastAsia="ru-RU"/>
        </w:rPr>
        <w:t xml:space="preserve">КП. </w:t>
      </w:r>
      <w:r w:rsidR="00A62EAD" w:rsidRPr="00A62EAD">
        <w:rPr>
          <w:rFonts w:ascii="Arial" w:eastAsia="Times New Roman" w:hAnsi="Arial" w:cs="Arial"/>
          <w:color w:val="333333"/>
          <w:sz w:val="42"/>
          <w:szCs w:val="42"/>
          <w:lang w:eastAsia="ru-RU"/>
        </w:rPr>
        <w:t>Исследуем по туру!</w:t>
      </w:r>
      <w:r w:rsidRPr="00B70677">
        <w:rPr>
          <w:rFonts w:ascii="Arial" w:eastAsia="Times New Roman" w:hAnsi="Arial" w:cs="Arial"/>
          <w:color w:val="333333"/>
          <w:sz w:val="42"/>
          <w:szCs w:val="42"/>
          <w:lang w:eastAsia="ru-RU"/>
        </w:rPr>
        <w:t xml:space="preserve"> (</w:t>
      </w:r>
      <w:hyperlink r:id="rId6" w:history="1">
        <w:r w:rsidRPr="00B31E11">
          <w:rPr>
            <w:rStyle w:val="a5"/>
            <w:rFonts w:ascii="Arial" w:eastAsia="Times New Roman" w:hAnsi="Arial" w:cs="Arial"/>
            <w:sz w:val="42"/>
            <w:szCs w:val="42"/>
            <w:lang w:val="en-US" w:eastAsia="ru-RU"/>
          </w:rPr>
          <w:t>https</w:t>
        </w:r>
        <w:r w:rsidRPr="00B31E11">
          <w:rPr>
            <w:rStyle w:val="a5"/>
            <w:rFonts w:ascii="Arial" w:eastAsia="Times New Roman" w:hAnsi="Arial" w:cs="Arial"/>
            <w:sz w:val="42"/>
            <w:szCs w:val="42"/>
            <w:lang w:eastAsia="ru-RU"/>
          </w:rPr>
          <w:t>://</w:t>
        </w:r>
        <w:r w:rsidRPr="00B31E11">
          <w:rPr>
            <w:rStyle w:val="a5"/>
            <w:rFonts w:ascii="Arial" w:eastAsia="Times New Roman" w:hAnsi="Arial" w:cs="Arial"/>
            <w:sz w:val="42"/>
            <w:szCs w:val="42"/>
            <w:lang w:val="en-US" w:eastAsia="ru-RU"/>
          </w:rPr>
          <w:t>www</w:t>
        </w:r>
        <w:r w:rsidRPr="00B31E11">
          <w:rPr>
            <w:rStyle w:val="a5"/>
            <w:rFonts w:ascii="Arial" w:eastAsia="Times New Roman" w:hAnsi="Arial" w:cs="Arial"/>
            <w:sz w:val="42"/>
            <w:szCs w:val="42"/>
            <w:lang w:eastAsia="ru-RU"/>
          </w:rPr>
          <w:t>.</w:t>
        </w:r>
        <w:proofErr w:type="spellStart"/>
        <w:r w:rsidRPr="00B31E11">
          <w:rPr>
            <w:rStyle w:val="a5"/>
            <w:rFonts w:ascii="Arial" w:eastAsia="Times New Roman" w:hAnsi="Arial" w:cs="Arial"/>
            <w:sz w:val="42"/>
            <w:szCs w:val="42"/>
            <w:lang w:val="en-US" w:eastAsia="ru-RU"/>
          </w:rPr>
          <w:t>wildberries</w:t>
        </w:r>
        <w:proofErr w:type="spellEnd"/>
        <w:r w:rsidRPr="00B31E11">
          <w:rPr>
            <w:rStyle w:val="a5"/>
            <w:rFonts w:ascii="Arial" w:eastAsia="Times New Roman" w:hAnsi="Arial" w:cs="Arial"/>
            <w:sz w:val="42"/>
            <w:szCs w:val="42"/>
            <w:lang w:eastAsia="ru-RU"/>
          </w:rPr>
          <w:t>.</w:t>
        </w:r>
        <w:proofErr w:type="spellStart"/>
        <w:r w:rsidRPr="00B31E11">
          <w:rPr>
            <w:rStyle w:val="a5"/>
            <w:rFonts w:ascii="Arial" w:eastAsia="Times New Roman" w:hAnsi="Arial" w:cs="Arial"/>
            <w:sz w:val="42"/>
            <w:szCs w:val="42"/>
            <w:lang w:val="en-US" w:eastAsia="ru-RU"/>
          </w:rPr>
          <w:t>ru</w:t>
        </w:r>
        <w:proofErr w:type="spellEnd"/>
        <w:r w:rsidRPr="00B31E11">
          <w:rPr>
            <w:rStyle w:val="a5"/>
            <w:rFonts w:ascii="Arial" w:eastAsia="Times New Roman" w:hAnsi="Arial" w:cs="Arial"/>
            <w:sz w:val="42"/>
            <w:szCs w:val="42"/>
            <w:lang w:eastAsia="ru-RU"/>
          </w:rPr>
          <w:t>/</w:t>
        </w:r>
      </w:hyperlink>
      <w:r w:rsidRPr="00B70677">
        <w:rPr>
          <w:rFonts w:ascii="Arial" w:eastAsia="Times New Roman" w:hAnsi="Arial" w:cs="Arial"/>
          <w:color w:val="333333"/>
          <w:sz w:val="42"/>
          <w:szCs w:val="42"/>
          <w:lang w:eastAsia="ru-RU"/>
        </w:rPr>
        <w:t>)</w:t>
      </w:r>
    </w:p>
    <w:p w:rsidR="00A62EAD" w:rsidRDefault="00A62EAD" w:rsidP="00B70677">
      <w:pPr>
        <w:numPr>
          <w:ilvl w:val="0"/>
          <w:numId w:val="2"/>
        </w:numPr>
        <w:shd w:val="clear" w:color="auto" w:fill="FFFFFF"/>
        <w:tabs>
          <w:tab w:val="left" w:pos="426"/>
        </w:tabs>
        <w:spacing w:after="120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4"/>
          <w:lang w:eastAsia="ru-RU"/>
        </w:rPr>
      </w:pPr>
      <w:r w:rsidRPr="00A62EAD">
        <w:rPr>
          <w:rFonts w:eastAsia="Times New Roman" w:cstheme="minorHAnsi"/>
          <w:b/>
          <w:color w:val="333333"/>
          <w:sz w:val="28"/>
          <w:szCs w:val="24"/>
          <w:lang w:eastAsia="ru-RU"/>
        </w:rPr>
        <w:t>Какой тур выбрали, почему?</w:t>
      </w:r>
      <w:bookmarkStart w:id="0" w:name="_Тур_актера_второго"/>
      <w:bookmarkEnd w:id="0"/>
    </w:p>
    <w:p w:rsidR="00A62EAD" w:rsidRPr="00A62EAD" w:rsidRDefault="00A62EAD" w:rsidP="00B70677">
      <w:pPr>
        <w:pStyle w:val="a6"/>
        <w:numPr>
          <w:ilvl w:val="0"/>
          <w:numId w:val="4"/>
        </w:num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4"/>
          <w:lang w:val="en-US" w:eastAsia="ru-RU"/>
        </w:rPr>
      </w:pPr>
      <w:r w:rsidRPr="00A62EAD">
        <w:rPr>
          <w:rFonts w:cstheme="minorHAnsi"/>
          <w:color w:val="333333"/>
          <w:sz w:val="24"/>
          <w:szCs w:val="24"/>
        </w:rPr>
        <w:t>Тур</w:t>
      </w:r>
      <w:r w:rsidRPr="00A62EAD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Pr="00A62EAD">
        <w:rPr>
          <w:rFonts w:cstheme="minorHAnsi"/>
          <w:color w:val="333333"/>
          <w:sz w:val="24"/>
          <w:szCs w:val="24"/>
        </w:rPr>
        <w:t>актера</w:t>
      </w:r>
      <w:r w:rsidRPr="00A62EAD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Pr="00A62EAD">
        <w:rPr>
          <w:rFonts w:cstheme="minorHAnsi"/>
          <w:color w:val="333333"/>
          <w:sz w:val="24"/>
          <w:szCs w:val="24"/>
        </w:rPr>
        <w:t>второго</w:t>
      </w:r>
      <w:r w:rsidRPr="00A62EAD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Pr="00A62EAD">
        <w:rPr>
          <w:rFonts w:cstheme="minorHAnsi"/>
          <w:color w:val="333333"/>
          <w:sz w:val="24"/>
          <w:szCs w:val="24"/>
        </w:rPr>
        <w:t>плана</w:t>
      </w:r>
      <w:r w:rsidRPr="00A62EAD">
        <w:rPr>
          <w:rFonts w:cstheme="minorHAnsi"/>
          <w:color w:val="333333"/>
          <w:sz w:val="24"/>
          <w:szCs w:val="24"/>
          <w:lang w:val="en-US"/>
        </w:rPr>
        <w:t>. The Supporting Actor Tour</w:t>
      </w:r>
    </w:p>
    <w:p w:rsidR="00A62EAD" w:rsidRPr="00A62EAD" w:rsidRDefault="00A62EAD" w:rsidP="00B70677">
      <w:pPr>
        <w:pStyle w:val="a6"/>
        <w:numPr>
          <w:ilvl w:val="0"/>
          <w:numId w:val="4"/>
        </w:num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4"/>
          <w:lang w:eastAsia="ru-RU"/>
        </w:rPr>
      </w:pPr>
      <w:proofErr w:type="gramStart"/>
      <w:r>
        <w:rPr>
          <w:rFonts w:cstheme="minorHAnsi"/>
          <w:color w:val="333333"/>
          <w:sz w:val="24"/>
          <w:szCs w:val="24"/>
        </w:rPr>
        <w:t xml:space="preserve">Выбрала этот тур, потому что всегда любила ходить по сайту и «тыкать» всякие кнопочки, ссылки и </w:t>
      </w:r>
      <w:proofErr w:type="spellStart"/>
      <w:r>
        <w:rPr>
          <w:rFonts w:cstheme="minorHAnsi"/>
          <w:color w:val="333333"/>
          <w:sz w:val="24"/>
          <w:szCs w:val="24"/>
        </w:rPr>
        <w:t>тп</w:t>
      </w:r>
      <w:proofErr w:type="spellEnd"/>
      <w:r>
        <w:rPr>
          <w:rFonts w:cstheme="minorHAnsi"/>
          <w:color w:val="333333"/>
          <w:sz w:val="24"/>
          <w:szCs w:val="24"/>
        </w:rPr>
        <w:t>).</w:t>
      </w:r>
      <w:proofErr w:type="gramEnd"/>
      <w:r>
        <w:rPr>
          <w:rFonts w:cstheme="minorHAnsi"/>
          <w:color w:val="333333"/>
          <w:sz w:val="24"/>
          <w:szCs w:val="24"/>
        </w:rPr>
        <w:t xml:space="preserve"> Люблю проверять, а что там? Особенно, когда с первого взгляда это неочевидно. Основные функции сайта понятны и уже не так интересны, а вот всякие дополнительные места меня, как пользователя, всегда тянули.</w:t>
      </w:r>
    </w:p>
    <w:p w:rsidR="00A62EAD" w:rsidRPr="00A62EAD" w:rsidRDefault="00A62EAD" w:rsidP="00B70677">
      <w:pPr>
        <w:numPr>
          <w:ilvl w:val="0"/>
          <w:numId w:val="2"/>
        </w:num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 w:rsidRPr="00A62EAD">
        <w:rPr>
          <w:rFonts w:eastAsia="Times New Roman" w:cstheme="minorHAnsi"/>
          <w:b/>
          <w:color w:val="333333"/>
          <w:sz w:val="28"/>
          <w:szCs w:val="28"/>
          <w:lang w:eastAsia="ru-RU"/>
        </w:rPr>
        <w:t>Ссылка на тур.</w:t>
      </w:r>
    </w:p>
    <w:p w:rsidR="00A62EAD" w:rsidRPr="00A62EAD" w:rsidRDefault="00142A47" w:rsidP="00B70677">
      <w:p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firstLine="426"/>
        <w:rPr>
          <w:rFonts w:eastAsia="Times New Roman" w:cstheme="minorHAnsi"/>
          <w:color w:val="333333"/>
          <w:sz w:val="24"/>
          <w:szCs w:val="24"/>
          <w:lang w:eastAsia="ru-RU"/>
        </w:rPr>
      </w:pPr>
      <w:hyperlink w:anchor="_Тур_актера_второго" w:history="1">
        <w:r w:rsidR="00A62EAD" w:rsidRPr="00A62EAD">
          <w:rPr>
            <w:rStyle w:val="a5"/>
            <w:rFonts w:eastAsia="Times New Roman" w:cstheme="minorHAnsi"/>
            <w:sz w:val="24"/>
            <w:szCs w:val="24"/>
            <w:lang w:eastAsia="ru-RU"/>
          </w:rPr>
          <w:t>http://okiseleva.blogspot.com/2015/11/supporting-actor-tour.html</w:t>
        </w:r>
      </w:hyperlink>
    </w:p>
    <w:p w:rsidR="009B4A3B" w:rsidRPr="009B4A3B" w:rsidRDefault="00A62EAD" w:rsidP="00B70677">
      <w:pPr>
        <w:numPr>
          <w:ilvl w:val="0"/>
          <w:numId w:val="2"/>
        </w:numPr>
        <w:shd w:val="clear" w:color="auto" w:fill="FFFFFF"/>
        <w:tabs>
          <w:tab w:val="left" w:pos="426"/>
        </w:tabs>
        <w:spacing w:before="100" w:beforeAutospacing="1" w:after="120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 w:rsidRPr="00A62EAD">
        <w:rPr>
          <w:rFonts w:eastAsia="Times New Roman" w:cstheme="minorHAnsi"/>
          <w:b/>
          <w:color w:val="333333"/>
          <w:sz w:val="28"/>
          <w:szCs w:val="28"/>
          <w:lang w:eastAsia="ru-RU"/>
        </w:rPr>
        <w:t>Что успели протестировать в ходе путешествия, на что обратили внимание?</w:t>
      </w:r>
    </w:p>
    <w:p w:rsidR="00A62EAD" w:rsidRPr="009428B2" w:rsidRDefault="00A62EAD" w:rsidP="00B70677">
      <w:pPr>
        <w:pStyle w:val="a6"/>
        <w:numPr>
          <w:ilvl w:val="1"/>
          <w:numId w:val="2"/>
        </w:num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>Окно чата поддержки, которое появляется при нажатии на пиктограмму</w:t>
      </w:r>
    </w:p>
    <w:p w:rsidR="009428B2" w:rsidRDefault="00B70677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b/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146685</wp:posOffset>
            </wp:positionV>
            <wp:extent cx="685800" cy="590550"/>
            <wp:effectExtent l="19050" t="0" r="0" b="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211" t="2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28B2" w:rsidRDefault="009428B2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</w:p>
    <w:p w:rsidR="00B70677" w:rsidRDefault="00B70677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</w:p>
    <w:p w:rsidR="00B70677" w:rsidRPr="009428B2" w:rsidRDefault="00B70677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</w:p>
    <w:p w:rsidR="009428B2" w:rsidRDefault="009428B2" w:rsidP="00B70677">
      <w:pPr>
        <w:pStyle w:val="a6"/>
        <w:numPr>
          <w:ilvl w:val="0"/>
          <w:numId w:val="8"/>
        </w:num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Н</w:t>
      </w: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еудобно работает в </w:t>
      </w:r>
      <w:proofErr w:type="spellStart"/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>Яндекс-браузере</w:t>
      </w:r>
      <w:proofErr w:type="spellEnd"/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– то не получается прокрутить вниз до конца, </w:t>
      </w:r>
      <w:r w:rsidR="00802AB2" w:rsidRPr="00802AB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пока не прокрутится вся страница, </w:t>
      </w: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из-за чего не видно текст, то вверх, из-за чего нет возможности нажать на кнопку «Свернуть». </w:t>
      </w:r>
    </w:p>
    <w:p w:rsidR="009428B2" w:rsidRDefault="009428B2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9428B2" w:rsidRDefault="009428B2" w:rsidP="00B70677">
      <w:pPr>
        <w:pStyle w:val="a6"/>
        <w:numPr>
          <w:ilvl w:val="0"/>
          <w:numId w:val="8"/>
        </w:num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В описании указано, что в чат можно загрузить фото до 10 </w:t>
      </w:r>
      <w:proofErr w:type="spellStart"/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>мб</w:t>
      </w:r>
      <w:proofErr w:type="spellEnd"/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, однако у меня получилось загрузить фото 14 </w:t>
      </w:r>
      <w:proofErr w:type="spellStart"/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>мб</w:t>
      </w:r>
      <w:proofErr w:type="spellEnd"/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>. При этом фото сразу отправляется в чат, нет возможности «передумать»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>.</w:t>
      </w:r>
    </w:p>
    <w:p w:rsidR="009428B2" w:rsidRPr="009428B2" w:rsidRDefault="009428B2" w:rsidP="00B70677">
      <w:pPr>
        <w:pStyle w:val="a6"/>
        <w:tabs>
          <w:tab w:val="left" w:pos="426"/>
        </w:tabs>
        <w:ind w:left="0" w:firstLine="426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9428B2" w:rsidRDefault="009428B2" w:rsidP="00B70677">
      <w:pPr>
        <w:pStyle w:val="a6"/>
        <w:numPr>
          <w:ilvl w:val="0"/>
          <w:numId w:val="8"/>
        </w:num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 xml:space="preserve">Когда прокручиваешь чат, одновременно прокручивается фон. Это тяжело для восприятия страницы. </w:t>
      </w:r>
    </w:p>
    <w:p w:rsidR="009428B2" w:rsidRPr="009428B2" w:rsidRDefault="009428B2" w:rsidP="00B70677">
      <w:pPr>
        <w:pStyle w:val="a6"/>
        <w:tabs>
          <w:tab w:val="left" w:pos="426"/>
        </w:tabs>
        <w:ind w:left="0" w:firstLine="426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9428B2" w:rsidRPr="009428B2" w:rsidRDefault="009428B2" w:rsidP="00B70677">
      <w:pPr>
        <w:pStyle w:val="a6"/>
        <w:numPr>
          <w:ilvl w:val="0"/>
          <w:numId w:val="8"/>
        </w:num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Сам чат закрывается только нажатием кнопки «Свернуть», а не, например, кликом на основном экране страницы.</w:t>
      </w:r>
    </w:p>
    <w:p w:rsidR="009428B2" w:rsidRPr="009428B2" w:rsidRDefault="009428B2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</w:p>
    <w:p w:rsidR="009428B2" w:rsidRPr="009428B2" w:rsidRDefault="009428B2" w:rsidP="00B70677">
      <w:pPr>
        <w:pStyle w:val="a6"/>
        <w:numPr>
          <w:ilvl w:val="1"/>
          <w:numId w:val="2"/>
        </w:num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Бесплатная</w:t>
      </w: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доставк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>а (на верхней панели главной страницы).</w:t>
      </w:r>
    </w:p>
    <w:p w:rsidR="009428B2" w:rsidRPr="009428B2" w:rsidRDefault="009428B2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При нажатии открылся баннер с информацией о доставке</w:t>
      </w:r>
      <w:r w:rsidR="009B4A3B">
        <w:rPr>
          <w:rFonts w:eastAsia="Times New Roman" w:cstheme="minorHAnsi"/>
          <w:color w:val="333333"/>
          <w:sz w:val="24"/>
          <w:szCs w:val="24"/>
          <w:lang w:eastAsia="ru-RU"/>
        </w:rPr>
        <w:t xml:space="preserve">. Ссылок нигде нет, кроме кнопки «Узнать условия». </w:t>
      </w:r>
    </w:p>
    <w:p w:rsidR="009428B2" w:rsidRPr="009428B2" w:rsidRDefault="009428B2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</w:p>
    <w:p w:rsidR="009428B2" w:rsidRDefault="009B4A3B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b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2372987" cy="1495425"/>
            <wp:effectExtent l="19050" t="0" r="826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550" cy="149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A3B" w:rsidRPr="009428B2" w:rsidRDefault="009B4A3B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 xml:space="preserve">При ее нажатии страница опускается вниз до раздела «Информация о доставке и пунктах выдачи». Лично я ожидала прочитать более подробно об условиях доставки (когда бесплатно и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ru-RU"/>
        </w:rPr>
        <w:t>тп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ru-RU"/>
        </w:rPr>
        <w:t>.), а не о пунктах выдачи и времени их работы.</w:t>
      </w:r>
    </w:p>
    <w:p w:rsidR="009B4A3B" w:rsidRDefault="009B4A3B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b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>
            <wp:extent cx="3095625" cy="2124601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215" cy="212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A3B" w:rsidRPr="009B4A3B" w:rsidRDefault="009B4A3B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</w:p>
    <w:p w:rsidR="009B4A3B" w:rsidRPr="009B4A3B" w:rsidRDefault="009428B2" w:rsidP="00B70677">
      <w:pPr>
        <w:pStyle w:val="a6"/>
        <w:numPr>
          <w:ilvl w:val="1"/>
          <w:numId w:val="2"/>
        </w:num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Разделы: </w:t>
      </w:r>
      <w:r w:rsidR="009B4A3B">
        <w:rPr>
          <w:rFonts w:eastAsia="Times New Roman" w:cstheme="minorHAnsi"/>
          <w:color w:val="333333"/>
          <w:sz w:val="24"/>
          <w:szCs w:val="24"/>
          <w:lang w:eastAsia="ru-RU"/>
        </w:rPr>
        <w:t>«</w:t>
      </w: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>Похожие товары</w:t>
      </w:r>
      <w:r w:rsidR="009B4A3B">
        <w:rPr>
          <w:rFonts w:eastAsia="Times New Roman" w:cstheme="minorHAnsi"/>
          <w:color w:val="333333"/>
          <w:sz w:val="24"/>
          <w:szCs w:val="24"/>
          <w:lang w:eastAsia="ru-RU"/>
        </w:rPr>
        <w:t>»</w:t>
      </w: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, </w:t>
      </w:r>
      <w:r w:rsidR="009B4A3B">
        <w:rPr>
          <w:rFonts w:eastAsia="Times New Roman" w:cstheme="minorHAnsi"/>
          <w:color w:val="333333"/>
          <w:sz w:val="24"/>
          <w:szCs w:val="24"/>
          <w:lang w:eastAsia="ru-RU"/>
        </w:rPr>
        <w:t>«</w:t>
      </w: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>С этим товаром искали</w:t>
      </w:r>
      <w:r w:rsidR="009B4A3B">
        <w:rPr>
          <w:rFonts w:eastAsia="Times New Roman" w:cstheme="minorHAnsi"/>
          <w:color w:val="333333"/>
          <w:sz w:val="24"/>
          <w:szCs w:val="24"/>
          <w:lang w:eastAsia="ru-RU"/>
        </w:rPr>
        <w:t>»</w:t>
      </w: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, </w:t>
      </w:r>
      <w:r w:rsidR="009B4A3B">
        <w:rPr>
          <w:rFonts w:eastAsia="Times New Roman" w:cstheme="minorHAnsi"/>
          <w:color w:val="333333"/>
          <w:sz w:val="24"/>
          <w:szCs w:val="24"/>
          <w:lang w:eastAsia="ru-RU"/>
        </w:rPr>
        <w:t>«</w:t>
      </w: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>С этим товаром рекомендуют</w:t>
      </w:r>
      <w:r w:rsidR="009B4A3B">
        <w:rPr>
          <w:rFonts w:eastAsia="Times New Roman" w:cstheme="minorHAnsi"/>
          <w:color w:val="333333"/>
          <w:sz w:val="24"/>
          <w:szCs w:val="24"/>
          <w:lang w:eastAsia="ru-RU"/>
        </w:rPr>
        <w:t>»</w:t>
      </w: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– в карточке выбранного товара.</w:t>
      </w:r>
    </w:p>
    <w:p w:rsidR="009B4A3B" w:rsidRPr="005A1F8B" w:rsidRDefault="009B4A3B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 xml:space="preserve">Товары подбираются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ru-RU"/>
        </w:rPr>
        <w:t>релевантно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ru-RU"/>
        </w:rPr>
        <w:t>, можно нажать «быстрый просмотр» и просмотреть основную информацию, не уходя с карточки основного товара.</w:t>
      </w:r>
    </w:p>
    <w:p w:rsidR="005A1F8B" w:rsidRPr="005A1F8B" w:rsidRDefault="009428B2" w:rsidP="00B70677">
      <w:pPr>
        <w:pStyle w:val="a6"/>
        <w:numPr>
          <w:ilvl w:val="1"/>
          <w:numId w:val="2"/>
        </w:num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>В Корзине раздел «Может, что-то еще?».</w:t>
      </w:r>
    </w:p>
    <w:p w:rsidR="005A1F8B" w:rsidRPr="005A1F8B" w:rsidRDefault="005A1F8B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Были подобраны товары из одной категории (Игрушки), связанные с большей частью товаров из корзины (детские товары). М</w:t>
      </w:r>
      <w:r w:rsidRPr="005A1F8B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ожно нажать «быстрый просмотр» и просмотреть основную информацию, не уходя 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>их корзины, при желании можно сразу добавить товар в корзину</w:t>
      </w:r>
      <w:r w:rsidRPr="005A1F8B">
        <w:rPr>
          <w:rFonts w:eastAsia="Times New Roman" w:cstheme="minorHAnsi"/>
          <w:color w:val="333333"/>
          <w:sz w:val="24"/>
          <w:szCs w:val="24"/>
          <w:lang w:eastAsia="ru-RU"/>
        </w:rPr>
        <w:t>.</w:t>
      </w:r>
    </w:p>
    <w:p w:rsidR="001864FD" w:rsidRPr="002D3A5E" w:rsidRDefault="009428B2" w:rsidP="00B70677">
      <w:pPr>
        <w:pStyle w:val="a6"/>
        <w:numPr>
          <w:ilvl w:val="1"/>
          <w:numId w:val="2"/>
        </w:numPr>
        <w:shd w:val="clear" w:color="auto" w:fill="FFFFFF"/>
        <w:tabs>
          <w:tab w:val="left" w:pos="426"/>
        </w:tabs>
        <w:spacing w:before="100" w:beforeAutospacing="1" w:after="240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 w:rsidRPr="009428B2">
        <w:rPr>
          <w:rFonts w:eastAsia="Times New Roman" w:cstheme="minorHAnsi"/>
          <w:color w:val="333333"/>
          <w:sz w:val="24"/>
          <w:szCs w:val="24"/>
          <w:lang w:eastAsia="ru-RU"/>
        </w:rPr>
        <w:t>В Профиле раздел «Финансы».</w:t>
      </w:r>
    </w:p>
    <w:p w:rsidR="002D3A5E" w:rsidRDefault="002D3A5E" w:rsidP="00B70677">
      <w:pPr>
        <w:pStyle w:val="a6"/>
        <w:shd w:val="clear" w:color="auto" w:fill="FFFFFF"/>
        <w:tabs>
          <w:tab w:val="left" w:pos="426"/>
        </w:tabs>
        <w:spacing w:before="100" w:beforeAutospacing="1" w:after="240" w:line="300" w:lineRule="atLeast"/>
        <w:ind w:left="0" w:firstLine="426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При нажатии на кнопку «Финансы» на верхней панели открывается «История покупок» с суммами. В конце каждой строчки можно нажать на «+» (Детали), и откроются карточки купленных товаров.</w:t>
      </w:r>
    </w:p>
    <w:p w:rsidR="002D3A5E" w:rsidRDefault="002D3A5E" w:rsidP="00B70677">
      <w:pPr>
        <w:pStyle w:val="a6"/>
        <w:shd w:val="clear" w:color="auto" w:fill="FFFFFF"/>
        <w:tabs>
          <w:tab w:val="left" w:pos="426"/>
        </w:tabs>
        <w:spacing w:before="100" w:beforeAutospacing="1" w:after="240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b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5839304" cy="1914525"/>
            <wp:effectExtent l="19050" t="0" r="904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37" cy="191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A5E" w:rsidRPr="002D3A5E" w:rsidRDefault="002D3A5E" w:rsidP="00B70677">
      <w:pPr>
        <w:pStyle w:val="a6"/>
        <w:shd w:val="clear" w:color="auto" w:fill="FFFFFF"/>
        <w:tabs>
          <w:tab w:val="left" w:pos="426"/>
        </w:tabs>
        <w:spacing w:before="100" w:beforeAutospacing="1" w:after="240" w:line="300" w:lineRule="atLeast"/>
        <w:ind w:left="0" w:firstLine="426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D3A5E">
        <w:rPr>
          <w:rFonts w:eastAsia="Times New Roman" w:cstheme="minorHAnsi"/>
          <w:color w:val="333333"/>
          <w:sz w:val="24"/>
          <w:szCs w:val="24"/>
          <w:lang w:eastAsia="ru-RU"/>
        </w:rPr>
        <w:t>Однако перейти на сам товар из этого раздела нельзя – ссылок нет, просто картинки и надписи.</w:t>
      </w:r>
    </w:p>
    <w:p w:rsidR="00A62EAD" w:rsidRDefault="00A62EAD" w:rsidP="00B70677">
      <w:pPr>
        <w:numPr>
          <w:ilvl w:val="0"/>
          <w:numId w:val="2"/>
        </w:numPr>
        <w:shd w:val="clear" w:color="auto" w:fill="FFFFFF"/>
        <w:tabs>
          <w:tab w:val="left" w:pos="426"/>
        </w:tabs>
        <w:spacing w:before="100" w:beforeAutospacing="1" w:after="120" w:line="300" w:lineRule="atLeast"/>
        <w:ind w:left="0" w:firstLine="426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proofErr w:type="gramStart"/>
      <w:r w:rsidRPr="00A62EAD">
        <w:rPr>
          <w:rFonts w:eastAsia="Times New Roman" w:cstheme="minorHAnsi"/>
          <w:b/>
          <w:color w:val="333333"/>
          <w:sz w:val="28"/>
          <w:szCs w:val="28"/>
          <w:lang w:eastAsia="ru-RU"/>
        </w:rPr>
        <w:t>Какие</w:t>
      </w:r>
      <w:proofErr w:type="gramEnd"/>
      <w:r w:rsidRPr="00A62EAD">
        <w:rPr>
          <w:rFonts w:eastAsia="Times New Roman" w:cstheme="minorHAnsi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Pr="00A62EAD">
        <w:rPr>
          <w:rFonts w:eastAsia="Times New Roman" w:cstheme="minorHAnsi"/>
          <w:b/>
          <w:color w:val="333333"/>
          <w:sz w:val="28"/>
          <w:szCs w:val="28"/>
          <w:lang w:eastAsia="ru-RU"/>
        </w:rPr>
        <w:t>баги</w:t>
      </w:r>
      <w:proofErr w:type="spellEnd"/>
      <w:r w:rsidRPr="00A62EAD">
        <w:rPr>
          <w:rFonts w:eastAsia="Times New Roman" w:cstheme="minorHAnsi"/>
          <w:b/>
          <w:color w:val="333333"/>
          <w:sz w:val="28"/>
          <w:szCs w:val="28"/>
          <w:lang w:eastAsia="ru-RU"/>
        </w:rPr>
        <w:t xml:space="preserve"> нашли?</w:t>
      </w:r>
    </w:p>
    <w:p w:rsidR="00272775" w:rsidRPr="00B70677" w:rsidRDefault="00272775" w:rsidP="00B70677">
      <w:pPr>
        <w:pStyle w:val="a6"/>
        <w:numPr>
          <w:ilvl w:val="1"/>
          <w:numId w:val="2"/>
        </w:num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B7067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В браузере </w:t>
      </w:r>
      <w:proofErr w:type="spellStart"/>
      <w:r w:rsidRPr="00B70677">
        <w:rPr>
          <w:rFonts w:eastAsia="Times New Roman" w:cstheme="minorHAnsi"/>
          <w:color w:val="333333"/>
          <w:sz w:val="24"/>
          <w:szCs w:val="24"/>
          <w:lang w:eastAsia="ru-RU"/>
        </w:rPr>
        <w:t>Яндекс</w:t>
      </w:r>
      <w:proofErr w:type="spellEnd"/>
      <w:r w:rsidRPr="00B7067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21 на </w:t>
      </w:r>
      <w:proofErr w:type="spellStart"/>
      <w:r w:rsidRPr="00B70677">
        <w:rPr>
          <w:rFonts w:eastAsia="Times New Roman" w:cstheme="minorHAnsi"/>
          <w:color w:val="333333"/>
          <w:sz w:val="24"/>
          <w:szCs w:val="24"/>
          <w:lang w:eastAsia="ru-RU"/>
        </w:rPr>
        <w:t>Windows</w:t>
      </w:r>
      <w:proofErr w:type="spellEnd"/>
      <w:r w:rsidRPr="00B7067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чат поддержки не прокручивается до конца вниз.</w:t>
      </w:r>
      <w:r w:rsidR="005A1F8B" w:rsidRPr="00B7067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</w:p>
    <w:p w:rsidR="002D3A5E" w:rsidRDefault="002D3A5E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1864FD">
        <w:rPr>
          <w:rFonts w:eastAsia="Times New Roman" w:cstheme="minorHAnsi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3343275" cy="1915567"/>
            <wp:effectExtent l="19050" t="0" r="952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1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7" w:rsidRDefault="00B70677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:rsidR="005A1F8B" w:rsidRPr="00B70677" w:rsidRDefault="005A1F8B" w:rsidP="00B70677">
      <w:pPr>
        <w:pStyle w:val="a6"/>
        <w:numPr>
          <w:ilvl w:val="1"/>
          <w:numId w:val="2"/>
        </w:numPr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B7067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При загрузке фото в сообщение в </w:t>
      </w:r>
      <w:proofErr w:type="gramStart"/>
      <w:r w:rsidRPr="00B70677">
        <w:rPr>
          <w:rFonts w:eastAsia="Times New Roman" w:cstheme="minorHAnsi"/>
          <w:color w:val="333333"/>
          <w:sz w:val="24"/>
          <w:szCs w:val="24"/>
          <w:lang w:eastAsia="ru-RU"/>
        </w:rPr>
        <w:t>чате</w:t>
      </w:r>
      <w:proofErr w:type="gramEnd"/>
      <w:r w:rsidRPr="00B7067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как только выбираешь фото и нажимаешь «Открыть», фото сразу попадает в чат, а не в сообщение, которое начал писать пользователь.</w:t>
      </w:r>
    </w:p>
    <w:p w:rsidR="005A1F8B" w:rsidRPr="005A1F8B" w:rsidRDefault="005A1F8B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>
            <wp:extent cx="3582305" cy="140361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970" cy="140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FD" w:rsidRPr="001864FD" w:rsidRDefault="001864FD" w:rsidP="00B70677">
      <w:pPr>
        <w:pStyle w:val="a6"/>
        <w:shd w:val="clear" w:color="auto" w:fill="FFFFFF"/>
        <w:tabs>
          <w:tab w:val="left" w:pos="426"/>
        </w:tabs>
        <w:spacing w:before="100" w:beforeAutospacing="1" w:after="100" w:afterAutospacing="1" w:line="300" w:lineRule="atLeast"/>
        <w:ind w:left="0" w:firstLine="426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:rsidR="00A62EAD" w:rsidRPr="00A62EAD" w:rsidRDefault="00A62EAD" w:rsidP="00B70677">
      <w:pPr>
        <w:shd w:val="clear" w:color="auto" w:fill="FFFFFF"/>
        <w:tabs>
          <w:tab w:val="left" w:pos="426"/>
        </w:tabs>
        <w:spacing w:after="150" w:line="240" w:lineRule="auto"/>
        <w:ind w:firstLine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62E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205015" w:rsidRDefault="00205015" w:rsidP="00B70677">
      <w:pPr>
        <w:tabs>
          <w:tab w:val="left" w:pos="426"/>
        </w:tabs>
        <w:ind w:firstLine="426"/>
      </w:pPr>
    </w:p>
    <w:sectPr w:rsidR="00205015" w:rsidSect="00B70677">
      <w:pgSz w:w="11906" w:h="16838"/>
      <w:pgMar w:top="426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82074"/>
    <w:multiLevelType w:val="multilevel"/>
    <w:tmpl w:val="813EBB9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154660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5D36C1"/>
    <w:multiLevelType w:val="multilevel"/>
    <w:tmpl w:val="CF1C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EC47D5"/>
    <w:multiLevelType w:val="multilevel"/>
    <w:tmpl w:val="EC22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A50820"/>
    <w:multiLevelType w:val="multilevel"/>
    <w:tmpl w:val="EB0E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CE42A3"/>
    <w:multiLevelType w:val="hybridMultilevel"/>
    <w:tmpl w:val="6A98B340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4E8D4DD3"/>
    <w:multiLevelType w:val="hybridMultilevel"/>
    <w:tmpl w:val="E4508DBE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7E2E766D"/>
    <w:multiLevelType w:val="hybridMultilevel"/>
    <w:tmpl w:val="E7AC76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2EAD"/>
    <w:rsid w:val="00142A47"/>
    <w:rsid w:val="001864FD"/>
    <w:rsid w:val="00205015"/>
    <w:rsid w:val="00272775"/>
    <w:rsid w:val="002D3A5E"/>
    <w:rsid w:val="005A1F8B"/>
    <w:rsid w:val="00802AB2"/>
    <w:rsid w:val="009428B2"/>
    <w:rsid w:val="00960208"/>
    <w:rsid w:val="009B4A3B"/>
    <w:rsid w:val="00A62EAD"/>
    <w:rsid w:val="00B7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015"/>
  </w:style>
  <w:style w:type="paragraph" w:styleId="2">
    <w:name w:val="heading 2"/>
    <w:basedOn w:val="a"/>
    <w:link w:val="20"/>
    <w:uiPriority w:val="9"/>
    <w:qFormat/>
    <w:rsid w:val="00A62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E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2E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2EA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62E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5">
    <w:name w:val="Hyperlink"/>
    <w:basedOn w:val="a0"/>
    <w:uiPriority w:val="99"/>
    <w:unhideWhenUsed/>
    <w:rsid w:val="00A62E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62EA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6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2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4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ldberries.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A63282-5837-453D-BA2C-7263962B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2021-10-27T06:59:00Z</dcterms:created>
  <dcterms:modified xsi:type="dcterms:W3CDTF">2021-11-23T09:28:00Z</dcterms:modified>
</cp:coreProperties>
</file>