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 лабораторной работы №11, перехожу в него и создаю файл lab11-1.asm и readme.txt (рис. 1)</w:t>
      </w:r>
    </w:p>
    <w:p>
      <w:pPr>
        <w:pStyle w:val="CaptionedFigure"/>
      </w:pPr>
      <w:bookmarkStart w:id="24" w:name="fig:001"/>
      <w:r>
        <w:drawing>
          <wp:inline>
            <wp:extent cx="5334000" cy="473579"/>
            <wp:effectExtent b="0" l="0" r="0" t="0"/>
            <wp:docPr descr="Рис. 1: создание каталога и необходимых файлов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необходимых файлов</w:t>
      </w:r>
    </w:p>
    <w:p>
      <w:pPr>
        <w:numPr>
          <w:ilvl w:val="0"/>
          <w:numId w:val="1002"/>
        </w:numPr>
        <w:pStyle w:val="Compact"/>
      </w:pPr>
      <w:r>
        <w:t xml:space="preserve">ввожу в файл lab11-1.asm текст программы из листинга 11.1 (программа записи сообщения). создаю исполняемый файл и проверяю его работу (рис. 2) (рис. 3)</w:t>
      </w:r>
    </w:p>
    <w:p>
      <w:pPr>
        <w:pStyle w:val="CaptionedFigure"/>
      </w:pPr>
      <w:bookmarkStart w:id="28" w:name="fig:002"/>
      <w:r>
        <w:drawing>
          <wp:inline>
            <wp:extent cx="5334000" cy="6414093"/>
            <wp:effectExtent b="0" l="0" r="0" t="0"/>
            <wp:docPr descr="Рис. 2: ввод листинга программы 11.1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листинга программы 11.1</w:t>
      </w:r>
    </w:p>
    <w:p>
      <w:pPr>
        <w:pStyle w:val="CaptionedFigure"/>
      </w:pPr>
      <w:bookmarkStart w:id="32" w:name="fig:003"/>
      <w:r>
        <w:drawing>
          <wp:inline>
            <wp:extent cx="5334000" cy="1844900"/>
            <wp:effectExtent b="0" l="0" r="0" t="0"/>
            <wp:docPr descr="Рис. 3: работа файла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работа файла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изменяю права доступа к исполняемому файлу lab11-1, запретив его выполнение.после изменения прав доступа выполнение исполняемого файла перестало быть возможным (рис. 4)</w:t>
      </w:r>
    </w:p>
    <w:p>
      <w:pPr>
        <w:pStyle w:val="CaptionedFigure"/>
      </w:pPr>
      <w:bookmarkStart w:id="36" w:name="fig:004"/>
      <w:r>
        <w:drawing>
          <wp:inline>
            <wp:extent cx="5334000" cy="688975"/>
            <wp:effectExtent b="0" l="0" r="0" t="0"/>
            <wp:docPr descr="Рис. 4: изменение прав доступа к файлу с помощью команды chmod и работа файла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прав доступа к файлу с помощью команды chmod и работа файла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изменяю права доступа к файлу lab11-1.asm с исходным текстом программы, добавив права на исполнение (рис. 5) благодаря новым изменениям выполнение файла стало возможным</w:t>
      </w:r>
    </w:p>
    <w:p>
      <w:pPr>
        <w:pStyle w:val="CaptionedFigure"/>
      </w:pPr>
      <w:bookmarkStart w:id="40" w:name="fig:005"/>
      <w:r>
        <w:drawing>
          <wp:inline>
            <wp:extent cx="5334000" cy="608191"/>
            <wp:effectExtent b="0" l="0" r="0" t="0"/>
            <wp:docPr descr="Рис. 5: изменение прав доступа к файлу и работа файла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прав доступа к файлу и работа файла</w:t>
      </w:r>
    </w:p>
    <w:p>
      <w:pPr>
        <w:numPr>
          <w:ilvl w:val="0"/>
          <w:numId w:val="1005"/>
        </w:numPr>
        <w:pStyle w:val="Compact"/>
      </w:pPr>
      <w:r>
        <w:t xml:space="preserve">предоставляю права доступа к файлу readme.txt в соответствии с вариантом в таблице 11.4. проверяю правильность выполнения с помощью команды ls -l.</w:t>
      </w:r>
      <w:r>
        <w:t xml:space="preserve"> </w:t>
      </w:r>
      <w:r>
        <w:t xml:space="preserve">вариант №10: для предоставления прав доступа следует предоставить запись в двоичной системе, а затем в восьмеричной и поменять права доступа:</w:t>
      </w:r>
    </w:p>
    <w:p>
      <w:pPr>
        <w:pStyle w:val="FirstParagraph"/>
      </w:pPr>
      <w:r>
        <w:t xml:space="preserve">1)r– r– rwx =&gt; 100 100 111 =&gt;447 (рис. 6)</w:t>
      </w:r>
    </w:p>
    <w:p>
      <w:pPr>
        <w:numPr>
          <w:ilvl w:val="0"/>
          <w:numId w:val="1006"/>
        </w:numPr>
        <w:pStyle w:val="Compact"/>
      </w:pPr>
      <w:r>
        <w:t xml:space="preserve">001 100 010 =&gt; –x r– -w- =&gt; 142 (рис. 7)</w:t>
      </w:r>
    </w:p>
    <w:p>
      <w:pPr>
        <w:pStyle w:val="CaptionedFigure"/>
      </w:pPr>
      <w:bookmarkStart w:id="44" w:name="fig:006"/>
      <w:r>
        <w:drawing>
          <wp:inline>
            <wp:extent cx="5334000" cy="1349962"/>
            <wp:effectExtent b="0" l="0" r="0" t="0"/>
            <wp:docPr descr="Рис. 6: предоставление прав доступа к файлу для записи r– r– rwx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предоставление прав доступа к файлу для записи r– r– rwx</w:t>
      </w:r>
    </w:p>
    <w:p>
      <w:pPr>
        <w:pStyle w:val="CaptionedFigure"/>
      </w:pPr>
      <w:bookmarkStart w:id="48" w:name="fig:007"/>
      <w:r>
        <w:drawing>
          <wp:inline>
            <wp:extent cx="5334000" cy="1349962"/>
            <wp:effectExtent b="0" l="0" r="0" t="0"/>
            <wp:docPr descr="Рис. 7: предоставление прав доступа к файлу для записи –x r– -w-" title="" id="46" name="Picture"/>
            <a:graphic>
              <a:graphicData uri="http://schemas.openxmlformats.org/drawingml/2006/picture">
                <pic:pic>
                  <pic:nvPicPr>
                    <pic:cNvPr descr="image/pic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предоставление прав доступа к файлу для записи –x r– -w-</w:t>
      </w:r>
    </w:p>
    <w:bookmarkStart w:id="61" w:name="задания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пишу программу работающую по следующему алгоритму:</w:t>
      </w:r>
    </w:p>
    <w:p>
      <w:pPr>
        <w:numPr>
          <w:ilvl w:val="0"/>
          <w:numId w:val="1008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ввести с клавиатуры свои фамилию и имя</w:t>
      </w:r>
    </w:p>
    <w:p>
      <w:pPr>
        <w:numPr>
          <w:ilvl w:val="0"/>
          <w:numId w:val="1008"/>
        </w:numPr>
        <w:pStyle w:val="Compact"/>
      </w:pPr>
      <w:r>
        <w:t xml:space="preserve">создать файл с именем name.txt</w:t>
      </w:r>
    </w:p>
    <w:p>
      <w:pPr>
        <w:numPr>
          <w:ilvl w:val="0"/>
          <w:numId w:val="1008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дописать в файл строку введённую с клавиатуры</w:t>
      </w:r>
    </w:p>
    <w:p>
      <w:pPr>
        <w:numPr>
          <w:ilvl w:val="0"/>
          <w:numId w:val="1008"/>
        </w:numPr>
        <w:pStyle w:val="Compact"/>
      </w:pPr>
      <w:r>
        <w:t xml:space="preserve">закрыть файл</w:t>
      </w:r>
    </w:p>
    <w:p>
      <w:pPr>
        <w:pStyle w:val="FirstParagraph"/>
      </w:pPr>
      <w:r>
        <w:t xml:space="preserve">создаю исполняемый файл samrab.asm и проверяю его работу. проверяю наличие файла и его содержимое с помощью команд ls и cat. (рис. 8) (рис. 9) (рис. 10)</w:t>
      </w:r>
    </w:p>
    <w:p>
      <w:pPr>
        <w:pStyle w:val="CaptionedFigure"/>
      </w:pPr>
      <w:bookmarkStart w:id="52" w:name="fig:008"/>
      <w:r>
        <w:drawing>
          <wp:inline>
            <wp:extent cx="5334000" cy="5356194"/>
            <wp:effectExtent b="0" l="0" r="0" t="0"/>
            <wp:docPr descr="Рис. 8: код программы" title="" id="50" name="Picture"/>
            <a:graphic>
              <a:graphicData uri="http://schemas.openxmlformats.org/drawingml/2006/picture">
                <pic:pic>
                  <pic:nvPicPr>
                    <pic:cNvPr descr="image/pic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код программы</w:t>
      </w:r>
    </w:p>
    <w:p>
      <w:pPr>
        <w:pStyle w:val="CaptionedFigure"/>
      </w:pPr>
      <w:bookmarkStart w:id="56" w:name="fig:009"/>
      <w:r>
        <w:drawing>
          <wp:inline>
            <wp:extent cx="5334000" cy="4401844"/>
            <wp:effectExtent b="0" l="0" r="0" t="0"/>
            <wp:docPr descr="Рис. 9: продолжение кода программы" title="" id="54" name="Picture"/>
            <a:graphic>
              <a:graphicData uri="http://schemas.openxmlformats.org/drawingml/2006/picture">
                <pic:pic>
                  <pic:nvPicPr>
                    <pic:cNvPr descr="image/pic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продолжение кода программы</w:t>
      </w:r>
    </w:p>
    <w:p>
      <w:pPr>
        <w:pStyle w:val="CaptionedFigure"/>
      </w:pPr>
      <w:bookmarkStart w:id="60" w:name="fig:010"/>
      <w:r>
        <w:drawing>
          <wp:inline>
            <wp:extent cx="5334000" cy="1094912"/>
            <wp:effectExtent b="0" l="0" r="0" t="0"/>
            <wp:docPr descr="Рис. 10: проверка работы, наличия и содержимого файла" title="" id="58" name="Picture"/>
            <a:graphic>
              <a:graphicData uri="http://schemas.openxmlformats.org/drawingml/2006/picture">
                <pic:pic>
                  <pic:nvPicPr>
                    <pic:cNvPr descr="image/pic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работы, наличия и содержимого файла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работать с файлами средствами NASM, предоставлять права доступа к файлам, редактировать и удалять файлы.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Дикач Анна Олеговна</dc:creator>
  <dc:language>ru-RU</dc:language>
  <cp:keywords/>
  <dcterms:created xsi:type="dcterms:W3CDTF">2022-12-24T17:16:39Z</dcterms:created>
  <dcterms:modified xsi:type="dcterms:W3CDTF">2022-12-24T17:16:39Z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№11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