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0"/>
          <w:szCs w:val="40"/>
        </w:rPr>
        <w:t xml:space="preserve">Smart Glove Project</w:t>
      </w:r>
    </w:p>
    <w:p>
      <w:pPr>
        <w:spacing w:after="120"/>
        <w:jc w:val="center"/>
      </w:pPr>
      <w:r>
        <w:rPr>
          <w:rFonts w:ascii="Arial" w:cs="Arial" w:eastAsia="Arial" w:hAnsi="Arial"/>
          <w:b/>
          <w:bCs/>
          <w:color w:val="2E75B6"/>
          <w:sz w:val="32"/>
          <w:szCs w:val="32"/>
        </w:rPr>
        <w:t xml:space="preserve">Phase 9 Documentation (Updated)</w:t>
      </w:r>
    </w:p>
    <w:p>
      <w:pPr>
        <w:spacing w:after="120"/>
        <w:jc w:val="center"/>
      </w:pPr>
      <w:r>
        <w:rPr>
          <w:rFonts w:ascii="Arial" w:cs="Arial" w:eastAsia="Arial" w:hAnsi="Arial"/>
          <w:i/>
          <w:iCs/>
          <w:sz w:val="26"/>
          <w:szCs w:val="26"/>
        </w:rPr>
        <w:t xml:space="preserve">1D CNN Training Pipeline — Real Data Edition</w:t>
      </w:r>
    </w:p>
    <w:p>
      <w:pPr>
        <w:spacing w:after="120"/>
        <w:jc w:val="center"/>
      </w:pPr>
      <w:r>
        <w:rPr>
          <w:rFonts w:ascii="Arial" w:cs="Arial" w:eastAsia="Arial" w:hAnsi="Arial"/>
          <w:sz w:val="24"/>
          <w:szCs w:val="24"/>
        </w:rPr>
        <w:t xml:space="preserve">AI Sign-to-Speech Smart Glove System</w:t>
      </w:r>
    </w:p>
    <w:p>
      <w:pPr>
        <w:spacing w:after="120"/>
        <w:jc w:val="center"/>
      </w:pPr>
      <w:r>
        <w:rPr>
          <w:rFonts w:ascii="Arial" w:cs="Arial" w:eastAsia="Arial" w:hAnsi="Arial"/>
          <w:sz w:val="24"/>
          <w:szCs w:val="24"/>
        </w:rPr>
        <w:t xml:space="preserve">Indian Sign Language (ISL) Recognition</w:t>
      </w:r>
    </w:p>
    <w:p>
      <w:pPr>
        <w:spacing w:after="240"/>
        <w:jc w:val="center"/>
      </w:pPr>
      <w:r>
        <w:rPr>
          <w:rFonts w:ascii="Arial" w:cs="Arial" w:eastAsia="Arial" w:hAnsi="Arial"/>
          <w:sz w:val="24"/>
          <w:szCs w:val="24"/>
        </w:rPr>
        <w:t xml:space="preserve">Author: Anoop B A</w:t>
      </w:r>
    </w:p>
    <w:p>
      <w:pPr>
        <w:spacing w:after="480"/>
        <w:jc w:val="center"/>
      </w:pPr>
      <w:r>
        <w:rPr>
          <w:rFonts w:ascii="Arial" w:cs="Arial" w:eastAsia="Arial" w:hAnsi="Arial"/>
          <w:b/>
          <w:bCs/>
          <w:color w:val="C00000"/>
          <w:sz w:val="24"/>
          <w:szCs w:val="24"/>
        </w:rPr>
        <w:t xml:space="preserve">Status: Real Data Collected | Model Trained | Live Inference Verified | Phase 10 Pending</w:t>
      </w:r>
    </w:p>
    <w:p>
      <w:pPr>
        <w:pStyle w:val="Heading1"/>
      </w:pPr>
      <w:r>
        <w:rPr>
          <w:rFonts w:ascii="Arial" w:cs="Arial" w:eastAsia="Arial" w:hAnsi="Arial"/>
          <w:b/>
          <w:bCs/>
          <w:sz w:val="32"/>
          <w:szCs w:val="32"/>
        </w:rPr>
        <w:t xml:space="preserve">Important Note on Phase Status</w:t>
      </w:r>
    </w:p>
    <w:p>
      <w:pPr>
        <w:spacing w:after="120"/>
      </w:pPr>
      <w:r>
        <w:rPr>
          <w:rFonts w:ascii="Arial" w:cs="Arial" w:eastAsia="Arial" w:hAnsi="Arial"/>
          <w:sz w:val="24"/>
          <w:szCs w:val="24"/>
        </w:rPr>
        <w:t xml:space="preserve">Phase 9 is complete with real glove data. The training pipeline has been fully implemented, validated, and iterated through six model versions to arrive at the final architecture. Real ISL gesture data was collected across two recording sessions (one per person) and used to train and evaluate the model.</w:t>
      </w:r>
    </w:p>
    <w:p>
      <w:pPr>
        <w:spacing w:after="80"/>
      </w:pPr>
      <w:r>
        <w:t xml:space="preserve"/>
      </w:r>
    </w:p>
    <w:p>
      <w:pPr>
        <w:spacing w:after="120"/>
      </w:pPr>
      <w:r>
        <w:rPr>
          <w:rFonts w:ascii="Arial" w:cs="Arial" w:eastAsia="Arial" w:hAnsi="Arial"/>
          <w:sz w:val="24"/>
          <w:szCs w:val="24"/>
        </w:rPr>
        <w:t xml:space="preserve">This document is an update to the original Phase 9 documentation which was based on synthetic data. All sections have been updated to reflect the real-data findings, architectural decisions made during live testing, and lessons learned from the IMU diagnostic investigation.</w:t>
      </w:r>
    </w:p>
    <w:p>
      <w:pPr>
        <w:spacing w:after="80"/>
      </w:pPr>
      <w:r>
        <w:t xml:space="preserve"/>
      </w:r>
    </w:p>
    <w:p>
      <w:pPr>
        <w:pStyle w:val="Heading1"/>
      </w:pPr>
      <w:r>
        <w:rPr>
          <w:rFonts w:ascii="Arial" w:cs="Arial" w:eastAsia="Arial" w:hAnsi="Arial"/>
          <w:b/>
          <w:bCs/>
          <w:sz w:val="32"/>
          <w:szCs w:val="32"/>
        </w:rPr>
        <w:t xml:space="preserve">1. Phase Objective</w:t>
      </w:r>
    </w:p>
    <w:p>
      <w:pPr>
        <w:spacing w:after="120"/>
      </w:pPr>
      <w:r>
        <w:rPr>
          <w:rFonts w:ascii="Arial" w:cs="Arial" w:eastAsia="Arial" w:hAnsi="Arial"/>
          <w:sz w:val="24"/>
          <w:szCs w:val="24"/>
        </w:rPr>
        <w:t xml:space="preserve">Phase 9 sets up the machine learning pipeline that converts a labelled gesture dataset into a deployable model file (model_v6.tflite) suitable for on-device inference on the ESP32-S3 microcontroller.</w:t>
      </w:r>
    </w:p>
    <w:p>
      <w:pPr>
        <w:spacing w:after="80"/>
      </w:pPr>
      <w:r>
        <w:t xml:space="preserve"/>
      </w:r>
    </w:p>
    <w:p>
      <w:pPr>
        <w:spacing w:after="120"/>
      </w:pPr>
      <w:r>
        <w:rPr>
          <w:rFonts w:ascii="Arial" w:cs="Arial" w:eastAsia="Arial" w:hAnsi="Arial"/>
          <w:sz w:val="24"/>
          <w:szCs w:val="24"/>
        </w:rPr>
        <w:t xml:space="preserve">Inputs and outputs:</w:t>
      </w:r>
    </w:p>
    <w:p>
      <w:pPr>
        <w:pStyle w:val="ListParagraph"/>
        <w:numPr>
          <w:ilvl w:val="0"/>
          <w:numId w:val="2"/>
        </w:numPr>
        <w:spacing w:after="80"/>
      </w:pPr>
      <w:r>
        <w:rPr>
          <w:rFonts w:ascii="Arial" w:cs="Arial" w:eastAsia="Arial" w:hAnsi="Arial"/>
          <w:sz w:val="24"/>
          <w:szCs w:val="24"/>
        </w:rPr>
        <w:t xml:space="preserve">Input: labelled gesture samples exported from Phase 8 (X_train.npy, y_train.npy, X_val.npy, y_val.npy, X_test.npy, y_test.npy, label_map.json)</w:t>
      </w:r>
    </w:p>
    <w:p>
      <w:pPr>
        <w:pStyle w:val="ListParagraph"/>
        <w:numPr>
          <w:ilvl w:val="0"/>
          <w:numId w:val="2"/>
        </w:numPr>
        <w:spacing w:after="80"/>
      </w:pPr>
      <w:r>
        <w:rPr>
          <w:rFonts w:ascii="Arial" w:cs="Arial" w:eastAsia="Arial" w:hAnsi="Arial"/>
          <w:sz w:val="24"/>
          <w:szCs w:val="24"/>
        </w:rPr>
        <w:t xml:space="preserve">Output: a float16-quantised TFLite model file, ready for embedding in ESP32-S3 firmware</w:t>
      </w:r>
    </w:p>
    <w:p>
      <w:pPr>
        <w:pStyle w:val="ListParagraph"/>
        <w:numPr>
          <w:ilvl w:val="0"/>
          <w:numId w:val="2"/>
        </w:numPr>
        <w:spacing w:after="80"/>
      </w:pPr>
      <w:r>
        <w:rPr>
          <w:rFonts w:ascii="Arial" w:cs="Arial" w:eastAsia="Arial" w:hAnsi="Arial"/>
          <w:sz w:val="24"/>
          <w:szCs w:val="24"/>
        </w:rPr>
        <w:t xml:space="preserve">Constraint: model must fit ESP32-S3 flash (16 MB total) and run within real-time latency (under 500 ms per inference)</w:t>
      </w:r>
    </w:p>
    <w:p>
      <w:pPr>
        <w:spacing w:after="80"/>
      </w:pPr>
      <w:r>
        <w:t xml:space="preserve"/>
      </w:r>
    </w:p>
    <w:p>
      <w:pPr>
        <w:pStyle w:val="Heading1"/>
      </w:pPr>
      <w:r>
        <w:rPr>
          <w:rFonts w:ascii="Arial" w:cs="Arial" w:eastAsia="Arial" w:hAnsi="Arial"/>
          <w:b/>
          <w:bCs/>
          <w:sz w:val="32"/>
          <w:szCs w:val="32"/>
        </w:rPr>
        <w:t xml:space="preserve">2. Dataset Collection</w:t>
      </w:r>
    </w:p>
    <w:p>
      <w:pPr>
        <w:pStyle w:val="Heading2"/>
      </w:pPr>
      <w:r>
        <w:rPr>
          <w:rFonts w:ascii="Arial" w:cs="Arial" w:eastAsia="Arial" w:hAnsi="Arial"/>
          <w:b/>
          <w:bCs/>
          <w:sz w:val="28"/>
          <w:szCs w:val="28"/>
        </w:rPr>
        <w:t xml:space="preserve">2.1 Collection Process</w:t>
      </w:r>
    </w:p>
    <w:p>
      <w:pPr>
        <w:spacing w:after="120"/>
      </w:pPr>
      <w:r>
        <w:rPr>
          <w:rFonts w:ascii="Arial" w:cs="Arial" w:eastAsia="Arial" w:hAnsi="Arial"/>
          <w:sz w:val="24"/>
          <w:szCs w:val="24"/>
        </w:rPr>
        <w:t xml:space="preserve">Real ISL gesture data was collected using the Smart Glove Dataset Studio desktop application. Data collection was performed across two days:</w:t>
      </w:r>
    </w:p>
    <w:p>
      <w:pPr>
        <w:pStyle w:val="ListParagraph"/>
        <w:numPr>
          <w:ilvl w:val="0"/>
          <w:numId w:val="2"/>
        </w:numPr>
        <w:spacing w:after="80"/>
      </w:pPr>
      <w:r>
        <w:rPr>
          <w:rFonts w:ascii="Arial" w:cs="Arial" w:eastAsia="Arial" w:hAnsi="Arial"/>
          <w:sz w:val="24"/>
          <w:szCs w:val="24"/>
        </w:rPr>
        <w:t xml:space="preserve">Day 1: Anoop's data — 2 to 3 signs per session, calibrating before each session, with charging breaks between sessions</w:t>
      </w:r>
    </w:p>
    <w:p>
      <w:pPr>
        <w:pStyle w:val="ListParagraph"/>
        <w:numPr>
          <w:ilvl w:val="0"/>
          <w:numId w:val="2"/>
        </w:numPr>
        <w:spacing w:after="80"/>
      </w:pPr>
      <w:r>
        <w:rPr>
          <w:rFonts w:ascii="Arial" w:cs="Arial" w:eastAsia="Arial" w:hAnsi="Arial"/>
          <w:sz w:val="24"/>
          <w:szCs w:val="24"/>
        </w:rPr>
        <w:t xml:space="preserve">Day 2: Teammate's data — same protocol</w:t>
      </w:r>
    </w:p>
    <w:p>
      <w:pPr>
        <w:spacing w:after="80"/>
      </w:pPr>
      <w:r>
        <w:t xml:space="preserve"/>
      </w:r>
    </w:p>
    <w:p>
      <w:pPr>
        <w:spacing w:after="120"/>
      </w:pPr>
      <w:r>
        <w:rPr>
          <w:rFonts w:ascii="Arial" w:cs="Arial" w:eastAsia="Arial" w:hAnsi="Arial"/>
          <w:sz w:val="24"/>
          <w:szCs w:val="24"/>
        </w:rPr>
        <w:t xml:space="preserve">For each sign, samples were recorded across three speed variants: slow, medium, and fast. This gives the model exposure to natural variation in gesture execution speed.</w:t>
      </w:r>
    </w:p>
    <w:p>
      <w:pPr>
        <w:spacing w:after="80"/>
      </w:pPr>
      <w:r>
        <w:t xml:space="preserve"/>
      </w:r>
    </w:p>
    <w:p>
      <w:pPr>
        <w:pStyle w:val="Heading2"/>
      </w:pPr>
      <w:r>
        <w:rPr>
          <w:rFonts w:ascii="Arial" w:cs="Arial" w:eastAsia="Arial" w:hAnsi="Arial"/>
          <w:b/>
          <w:bCs/>
          <w:sz w:val="28"/>
          <w:szCs w:val="28"/>
        </w:rPr>
        <w:t xml:space="preserve">2.2 Dataset Statistics</w:t>
      </w:r>
    </w:p>
    <w:p>
      <w:pPr>
        <w:spacing w:after="120"/>
      </w:pPr>
      <w:r>
        <w:rPr>
          <w:rFonts w:ascii="Arial" w:cs="Arial" w:eastAsia="Arial" w:hAnsi="Arial"/>
          <w:sz w:val="24"/>
          <w:szCs w:val="24"/>
        </w:rPr>
        <w:t xml:space="preserve">Approximate dataset size at time of training:</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5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Total samples</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~1000-1100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Samples per sign (approx)</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~100-110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Number of contributors</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 (Anoop + 1 teammate)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Recording sessions</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 days, multiple calibrations per day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Speed variants</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Slow, Medium, Fast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Window size</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60 frames at 30 Hz (2 seconds)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Features per frame (raw)</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16</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Train / Val / Test split</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80 / 10 / 10 stratified</w:t>
            </w:r>
          </w:p>
        </w:tc>
      </w:tr>
    </w:tbl>
    <w:p>
      <w:pPr>
        <w:spacing w:after="80"/>
      </w:pPr>
      <w:r>
        <w:t xml:space="preserve"/>
      </w:r>
    </w:p>
    <w:p>
      <w:pPr>
        <w:pStyle w:val="Heading2"/>
      </w:pPr>
      <w:r>
        <w:rPr>
          <w:rFonts w:ascii="Arial" w:cs="Arial" w:eastAsia="Arial" w:hAnsi="Arial"/>
          <w:b/>
          <w:bCs/>
          <w:sz w:val="28"/>
          <w:szCs w:val="28"/>
        </w:rPr>
        <w:t xml:space="preserve">2.3 Known Limitation — Session Diversity</w:t>
      </w:r>
    </w:p>
    <w:p>
      <w:pPr>
        <w:spacing w:after="120"/>
      </w:pPr>
      <w:r>
        <w:rPr>
          <w:rFonts w:ascii="Arial" w:cs="Arial" w:eastAsia="Arial" w:hAnsi="Arial"/>
          <w:sz w:val="24"/>
          <w:szCs w:val="24"/>
        </w:rPr>
        <w:t xml:space="preserve">The dataset was collected within a 2-day window. While multiple calibration sessions were performed within each day, the overall session diversity is limited. Live inference testing revealed that the model generalises well within the training distribution (96% test accuracy) but shows reduced accuracy on samples from entirely new sessions recorded on different days.</w:t>
      </w:r>
    </w:p>
    <w:p>
      <w:pPr>
        <w:spacing w:after="80"/>
      </w:pPr>
      <w:r>
        <w:t xml:space="preserve"/>
      </w:r>
    </w:p>
    <w:p>
      <w:pPr>
        <w:spacing w:after="120"/>
      </w:pPr>
      <w:r>
        <w:rPr>
          <w:rFonts w:ascii="Arial" w:cs="Arial" w:eastAsia="Arial" w:hAnsi="Arial"/>
          <w:sz w:val="24"/>
          <w:szCs w:val="24"/>
        </w:rPr>
        <w:t xml:space="preserve">Root cause: z-score normalisation removes calibration offset within a session, but small natural variations in hand position, glove fit, and gesture execution style across different days create subtle distributional shifts that the model has not seen enough of.</w:t>
      </w:r>
    </w:p>
    <w:p>
      <w:pPr>
        <w:spacing w:after="80"/>
      </w:pPr>
      <w:r>
        <w:t xml:space="preserve"/>
      </w:r>
    </w:p>
    <w:p>
      <w:pPr>
        <w:spacing w:after="120"/>
      </w:pPr>
      <w:r>
        <w:rPr>
          <w:rFonts w:ascii="Arial" w:cs="Arial" w:eastAsia="Arial" w:hAnsi="Arial"/>
          <w:b/>
          <w:bCs/>
          <w:sz w:val="24"/>
          <w:szCs w:val="24"/>
        </w:rPr>
        <w:t xml:space="preserve">Recommended fix (post-deadline): </w:t>
      </w:r>
      <w:r>
        <w:rPr>
          <w:rFonts w:ascii="Arial" w:cs="Arial" w:eastAsia="Arial" w:hAnsi="Arial"/>
          <w:sz w:val="24"/>
          <w:szCs w:val="24"/>
        </w:rPr>
        <w:t xml:space="preserve">collect 20-30 additional samples per sign across 3-5 more sessions spread over different days and retrain. Each additional session adds genuine variation to the training distribution and improves cross-session generalisation.</w:t>
      </w:r>
    </w:p>
    <w:p>
      <w:pPr>
        <w:spacing w:after="80"/>
      </w:pPr>
      <w:r>
        <w:t xml:space="preserve"/>
      </w:r>
    </w:p>
    <w:p>
      <w:pPr>
        <w:pStyle w:val="Heading1"/>
      </w:pPr>
      <w:r>
        <w:rPr>
          <w:rFonts w:ascii="Arial" w:cs="Arial" w:eastAsia="Arial" w:hAnsi="Arial"/>
          <w:b/>
          <w:bCs/>
          <w:sz w:val="32"/>
          <w:szCs w:val="32"/>
        </w:rPr>
        <w:t xml:space="preserve">3. Pipeline Overview</w:t>
      </w:r>
    </w:p>
    <w:p>
      <w:pPr>
        <w:spacing w:after="120"/>
      </w:pPr>
      <w:r>
        <w:rPr>
          <w:rFonts w:ascii="Arial" w:cs="Arial" w:eastAsia="Arial" w:hAnsi="Arial"/>
          <w:sz w:val="24"/>
          <w:szCs w:val="24"/>
        </w:rPr>
        <w:t xml:space="preserve">The full Phase 9 pipeline runs in Google Colab. The notebook used for the final model is SmartGlove_Phase9_CNN_v6_final.ipynb. The flow is:</w:t>
      </w:r>
    </w:p>
    <w:p>
      <w:pPr>
        <w:pStyle w:val="ListParagraph"/>
        <w:numPr>
          <w:ilvl w:val="0"/>
          <w:numId w:val="2"/>
        </w:numPr>
        <w:spacing w:after="80"/>
      </w:pPr>
      <w:r>
        <w:rPr>
          <w:rFonts w:ascii="Arial" w:cs="Arial" w:eastAsia="Arial" w:hAnsi="Arial"/>
          <w:sz w:val="24"/>
          <w:szCs w:val="24"/>
        </w:rPr>
        <w:t xml:space="preserve">Upload exported .npy files and label_map.json to Colab</w:t>
      </w:r>
    </w:p>
    <w:p>
      <w:pPr>
        <w:pStyle w:val="ListParagraph"/>
        <w:numPr>
          <w:ilvl w:val="0"/>
          <w:numId w:val="2"/>
        </w:numPr>
        <w:spacing w:after="80"/>
      </w:pPr>
      <w:r>
        <w:rPr>
          <w:rFonts w:ascii="Arial" w:cs="Arial" w:eastAsia="Arial" w:hAnsi="Arial"/>
          <w:sz w:val="24"/>
          <w:szCs w:val="24"/>
        </w:rPr>
        <w:t xml:space="preserve">Apply feature selection: drop R_Yaw (index 7) and L_Yaw (index 15)</w:t>
      </w:r>
    </w:p>
    <w:p>
      <w:pPr>
        <w:pStyle w:val="ListParagraph"/>
        <w:numPr>
          <w:ilvl w:val="0"/>
          <w:numId w:val="2"/>
        </w:numPr>
        <w:spacing w:after="80"/>
      </w:pPr>
      <w:r>
        <w:rPr>
          <w:rFonts w:ascii="Arial" w:cs="Arial" w:eastAsia="Arial" w:hAnsi="Arial"/>
          <w:sz w:val="24"/>
          <w:szCs w:val="24"/>
        </w:rPr>
        <w:t xml:space="preserve">Apply z-score normalisation per sample per feature channel</w:t>
      </w:r>
    </w:p>
    <w:p>
      <w:pPr>
        <w:pStyle w:val="ListParagraph"/>
        <w:numPr>
          <w:ilvl w:val="0"/>
          <w:numId w:val="2"/>
        </w:numPr>
        <w:spacing w:after="80"/>
      </w:pPr>
      <w:r>
        <w:rPr>
          <w:rFonts w:ascii="Arial" w:cs="Arial" w:eastAsia="Arial" w:hAnsi="Arial"/>
          <w:sz w:val="24"/>
          <w:szCs w:val="24"/>
        </w:rPr>
        <w:t xml:space="preserve">Build 1D CNN architecture with input shape (60, 14)</w:t>
      </w:r>
    </w:p>
    <w:p>
      <w:pPr>
        <w:pStyle w:val="ListParagraph"/>
        <w:numPr>
          <w:ilvl w:val="0"/>
          <w:numId w:val="2"/>
        </w:numPr>
        <w:spacing w:after="80"/>
      </w:pPr>
      <w:r>
        <w:rPr>
          <w:rFonts w:ascii="Arial" w:cs="Arial" w:eastAsia="Arial" w:hAnsi="Arial"/>
          <w:sz w:val="24"/>
          <w:szCs w:val="24"/>
        </w:rPr>
        <w:t xml:space="preserve">Train with early stopping and ReduceLROnPlateau callbacks</w:t>
      </w:r>
    </w:p>
    <w:p>
      <w:pPr>
        <w:pStyle w:val="ListParagraph"/>
        <w:numPr>
          <w:ilvl w:val="0"/>
          <w:numId w:val="2"/>
        </w:numPr>
        <w:spacing w:after="80"/>
      </w:pPr>
      <w:r>
        <w:rPr>
          <w:rFonts w:ascii="Arial" w:cs="Arial" w:eastAsia="Arial" w:hAnsi="Arial"/>
          <w:sz w:val="24"/>
          <w:szCs w:val="24"/>
        </w:rPr>
        <w:t xml:space="preserve">Evaluate on held-out test set: accuracy, confusion matrix, per-class F1</w:t>
      </w:r>
    </w:p>
    <w:p>
      <w:pPr>
        <w:pStyle w:val="ListParagraph"/>
        <w:numPr>
          <w:ilvl w:val="0"/>
          <w:numId w:val="2"/>
        </w:numPr>
        <w:spacing w:after="80"/>
      </w:pPr>
      <w:r>
        <w:rPr>
          <w:rFonts w:ascii="Arial" w:cs="Arial" w:eastAsia="Arial" w:hAnsi="Arial"/>
          <w:sz w:val="24"/>
          <w:szCs w:val="24"/>
        </w:rPr>
        <w:t xml:space="preserve">Convert to TFLite with float16 quantisation</w:t>
      </w:r>
    </w:p>
    <w:p>
      <w:pPr>
        <w:pStyle w:val="ListParagraph"/>
        <w:numPr>
          <w:ilvl w:val="0"/>
          <w:numId w:val="2"/>
        </w:numPr>
        <w:spacing w:after="80"/>
      </w:pPr>
      <w:r>
        <w:rPr>
          <w:rFonts w:ascii="Arial" w:cs="Arial" w:eastAsia="Arial" w:hAnsi="Arial"/>
          <w:sz w:val="24"/>
          <w:szCs w:val="24"/>
        </w:rPr>
        <w:t xml:space="preserve">Verify TFLite predictions match Keras predictions (30/30)</w:t>
      </w:r>
    </w:p>
    <w:p>
      <w:pPr>
        <w:pStyle w:val="ListParagraph"/>
        <w:numPr>
          <w:ilvl w:val="0"/>
          <w:numId w:val="2"/>
        </w:numPr>
        <w:spacing w:after="80"/>
      </w:pPr>
      <w:r>
        <w:rPr>
          <w:rFonts w:ascii="Arial" w:cs="Arial" w:eastAsia="Arial" w:hAnsi="Arial"/>
          <w:sz w:val="24"/>
          <w:szCs w:val="24"/>
        </w:rPr>
        <w:t xml:space="preserve">Download model_v6.tflite for Phase 10 firmware embedding</w:t>
      </w:r>
    </w:p>
    <w:p>
      <w:pPr>
        <w:spacing w:after="80"/>
      </w:pPr>
      <w:r>
        <w:t xml:space="preserve"/>
      </w:r>
    </w:p>
    <w:p>
      <w:pPr>
        <w:pStyle w:val="Heading1"/>
      </w:pPr>
      <w:r>
        <w:rPr>
          <w:rFonts w:ascii="Arial" w:cs="Arial" w:eastAsia="Arial" w:hAnsi="Arial"/>
          <w:b/>
          <w:bCs/>
          <w:sz w:val="32"/>
          <w:szCs w:val="32"/>
        </w:rPr>
        <w:t xml:space="preserve">4. Preprocessing Pipeline (Critical)</w:t>
      </w:r>
    </w:p>
    <w:p>
      <w:pPr>
        <w:spacing w:after="120"/>
      </w:pPr>
      <w:r>
        <w:rPr>
          <w:rFonts w:ascii="Arial" w:cs="Arial" w:eastAsia="Arial" w:hAnsi="Arial"/>
          <w:sz w:val="24"/>
          <w:szCs w:val="24"/>
        </w:rPr>
        <w:t xml:space="preserve">The preprocessing pipeline is the most important engineering decision in Phase 9. It consists of two steps applied in order: feature selection then z-score normalisation.</w:t>
      </w:r>
    </w:p>
    <w:p>
      <w:pPr>
        <w:spacing w:after="80"/>
      </w:pPr>
      <w:r>
        <w:t xml:space="preserve"/>
      </w:r>
    </w:p>
    <w:p>
      <w:pPr>
        <w:pStyle w:val="Heading2"/>
      </w:pPr>
      <w:r>
        <w:rPr>
          <w:rFonts w:ascii="Arial" w:cs="Arial" w:eastAsia="Arial" w:hAnsi="Arial"/>
          <w:b/>
          <w:bCs/>
          <w:sz w:val="28"/>
          <w:szCs w:val="28"/>
        </w:rPr>
        <w:t xml:space="preserve">4.1 Feature Selection — Drop Yaw Channels</w:t>
      </w:r>
    </w:p>
    <w:p>
      <w:pPr>
        <w:spacing w:after="120"/>
      </w:pPr>
      <w:r>
        <w:rPr>
          <w:rFonts w:ascii="Arial" w:cs="Arial" w:eastAsia="Arial" w:hAnsi="Arial"/>
          <w:sz w:val="24"/>
          <w:szCs w:val="24"/>
        </w:rPr>
        <w:t xml:space="preserve">Of the 16 raw features, two are dropped before training: R_Yaw (index 7) and L_Yaw (index 15). The remaining 14 features are used.</w:t>
      </w:r>
    </w:p>
    <w:p>
      <w:pPr>
        <w:spacing w:after="8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000"/>
        <w:gridCol w:w="346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Index</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3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Reason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Right hand fingers (Thumb, Index, Middle, Ring, Little)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KEPT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Primary gesture information</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5</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Right Pitch</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KEPT</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Separates YES vs SORRY (50 degree difference confirmed)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Right Roll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KEPT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Separates HELLO vs THANKYOU wave motion</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7</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Right Yaw</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DROPPED</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Wraps at +/-180 degrees causing discontinuous jumps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8-12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Left hand fingers (Thumb, Index, Middle, Ring, Little)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KEPT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Primary gesture information</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13</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Left Pitch</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KEPT</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Distinguishes HELP vs FRIENDS (both-hand signs)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Left Roll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KEPT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Distinguishes HELP vs FRIENDS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15</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Left Yaw</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DROPPED</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Flat or wrapping on all signs, confirmed useless by diagnostic</w:t>
            </w:r>
          </w:p>
        </w:tc>
      </w:tr>
    </w:tbl>
    <w:p>
      <w:pPr>
        <w:spacing w:after="80"/>
      </w:pPr>
      <w:r>
        <w:t xml:space="preserve"/>
      </w:r>
    </w:p>
    <w:p>
      <w:pPr>
        <w:spacing w:after="120"/>
      </w:pPr>
      <w:r>
        <w:rPr>
          <w:rFonts w:ascii="Arial" w:cs="Arial" w:eastAsia="Arial" w:hAnsi="Arial"/>
          <w:sz w:val="24"/>
          <w:szCs w:val="24"/>
        </w:rPr>
        <w:t xml:space="preserve">The yaw drop decision was made based on an IMU diagnostic investigation (SmartGlove_IMU_Diagnostic_v2.ipynb) that plotted raw IMU channel values for all confused sign pairs. Yaw showed discontinuous wraparound jumps in multiple signs, which z-score cannot correct and which actively corrupts the training signal.</w:t>
      </w:r>
    </w:p>
    <w:p>
      <w:pPr>
        <w:spacing w:after="80"/>
      </w:pPr>
      <w:r>
        <w:t xml:space="preserve"/>
      </w:r>
    </w:p>
    <w:p>
      <w:pPr>
        <w:pStyle w:val="Heading2"/>
      </w:pPr>
      <w:r>
        <w:rPr>
          <w:rFonts w:ascii="Arial" w:cs="Arial" w:eastAsia="Arial" w:hAnsi="Arial"/>
          <w:b/>
          <w:bCs/>
          <w:sz w:val="28"/>
          <w:szCs w:val="28"/>
        </w:rPr>
        <w:t xml:space="preserve">4.2 Z-Score Normalisation</w:t>
      </w:r>
    </w:p>
    <w:p>
      <w:pPr>
        <w:spacing w:after="120"/>
      </w:pPr>
      <w:r>
        <w:rPr>
          <w:rFonts w:ascii="Arial" w:cs="Arial" w:eastAsia="Arial" w:hAnsi="Arial"/>
          <w:sz w:val="24"/>
          <w:szCs w:val="24"/>
        </w:rPr>
        <w:t xml:space="preserve">After feature selection, z-score normalisation is applied per sample per feature channel:</w:t>
      </w:r>
    </w:p>
    <w:p>
      <w:pPr>
        <w:spacing w:after="80"/>
      </w:pPr>
      <w:r>
        <w:t xml:space="preserve"/>
      </w:r>
    </w:p>
    <w:p>
      <w:pPr>
        <w:spacing w:after="120"/>
      </w:pPr>
      <w:r>
        <w:rPr>
          <w:rFonts w:ascii="Arial" w:cs="Arial" w:eastAsia="Arial" w:hAnsi="Arial"/>
          <w:sz w:val="24"/>
          <w:szCs w:val="24"/>
        </w:rPr>
        <w:t xml:space="preserve">For each sample i and each of the 14 feature channels j:</w:t>
      </w:r>
    </w:p>
    <w:p>
      <w:pPr>
        <w:pStyle w:val="ListParagraph"/>
        <w:numPr>
          <w:ilvl w:val="0"/>
          <w:numId w:val="2"/>
        </w:numPr>
        <w:spacing w:after="80"/>
      </w:pPr>
      <w:r>
        <w:rPr>
          <w:rFonts w:ascii="Arial" w:cs="Arial" w:eastAsia="Arial" w:hAnsi="Arial"/>
          <w:sz w:val="24"/>
          <w:szCs w:val="24"/>
        </w:rPr>
        <w:t xml:space="preserve">mean_ij = average of X[i, :, j] across 60 frames</w:t>
      </w:r>
    </w:p>
    <w:p>
      <w:pPr>
        <w:pStyle w:val="ListParagraph"/>
        <w:numPr>
          <w:ilvl w:val="0"/>
          <w:numId w:val="2"/>
        </w:numPr>
        <w:spacing w:after="80"/>
      </w:pPr>
      <w:r>
        <w:rPr>
          <w:rFonts w:ascii="Arial" w:cs="Arial" w:eastAsia="Arial" w:hAnsi="Arial"/>
          <w:sz w:val="24"/>
          <w:szCs w:val="24"/>
        </w:rPr>
        <w:t xml:space="preserve">std_ij = standard deviation of X[i, :, j] across 60 frames</w:t>
      </w:r>
    </w:p>
    <w:p>
      <w:pPr>
        <w:pStyle w:val="ListParagraph"/>
        <w:numPr>
          <w:ilvl w:val="0"/>
          <w:numId w:val="2"/>
        </w:numPr>
        <w:spacing w:after="80"/>
      </w:pPr>
      <w:r>
        <w:rPr>
          <w:rFonts w:ascii="Arial" w:cs="Arial" w:eastAsia="Arial" w:hAnsi="Arial"/>
          <w:sz w:val="24"/>
          <w:szCs w:val="24"/>
        </w:rPr>
        <w:t xml:space="preserve">X_norm[i, :, j] = (X[i, :, j] - mean_ij) / (std_ij + 0.000001)</w:t>
      </w:r>
    </w:p>
    <w:p>
      <w:pPr>
        <w:spacing w:after="80"/>
      </w:pPr>
      <w:r>
        <w:t xml:space="preserve"/>
      </w:r>
    </w:p>
    <w:p>
      <w:pPr>
        <w:spacing w:after="120"/>
      </w:pPr>
      <w:r>
        <w:rPr>
          <w:rFonts w:ascii="Arial" w:cs="Arial" w:eastAsia="Arial" w:hAnsi="Arial"/>
          <w:sz w:val="24"/>
          <w:szCs w:val="24"/>
        </w:rPr>
        <w:t xml:space="preserve">Why z-score is essential: calibration maps raw Hall sensor ADC readings to a 0.0-1.0 scale using each finger's personal min/max range recorded during calibration. This mapping shifts slightly every time the gloves are recalibrated because the exact hand positions during calibration are never physically identical. Z-score removes this absolute offset and keeps only the shape of the movement, making the model calibration-session-independent.</w:t>
      </w:r>
    </w:p>
    <w:p>
      <w:pPr>
        <w:spacing w:after="80"/>
      </w:pPr>
      <w:r>
        <w:t xml:space="preserve"/>
      </w:r>
    </w:p>
    <w:p>
      <w:pPr>
        <w:spacing w:after="120"/>
      </w:pPr>
      <w:r>
        <w:rPr>
          <w:rFonts w:ascii="Arial" w:cs="Arial" w:eastAsia="Arial" w:hAnsi="Arial"/>
          <w:sz w:val="24"/>
          <w:szCs w:val="24"/>
        </w:rPr>
        <w:t xml:space="preserve">Why z-score also helps IMU: IMU pitch and roll values are in degrees and drift between sessions due to complementary filter settling. Z-score removes the settling offset and keeps the motion profile shape.</w:t>
      </w:r>
    </w:p>
    <w:p>
      <w:pPr>
        <w:spacing w:after="80"/>
      </w:pPr>
      <w:r>
        <w:t xml:space="preserve"/>
      </w:r>
    </w:p>
    <w:p>
      <w:pPr>
        <w:spacing w:after="120"/>
      </w:pPr>
      <w:r>
        <w:rPr>
          <w:rFonts w:ascii="Arial" w:cs="Arial" w:eastAsia="Arial" w:hAnsi="Arial"/>
          <w:b/>
          <w:bCs/>
          <w:sz w:val="24"/>
          <w:szCs w:val="24"/>
        </w:rPr>
        <w:t xml:space="preserve">Critical rule: </w:t>
      </w:r>
      <w:r>
        <w:rPr>
          <w:rFonts w:ascii="Arial" w:cs="Arial" w:eastAsia="Arial" w:hAnsi="Arial"/>
          <w:sz w:val="24"/>
          <w:szCs w:val="24"/>
        </w:rPr>
        <w:t xml:space="preserve">the same preprocessing (drop yaw, then z-score) MUST be applied in Phase 10 firmware before inference. Skipping either step will cause the model to predict incorrectly on hardware.</w:t>
      </w:r>
    </w:p>
    <w:p>
      <w:pPr>
        <w:spacing w:after="80"/>
      </w:pPr>
      <w:r>
        <w:t xml:space="preserve"/>
      </w:r>
    </w:p>
    <w:p>
      <w:pPr>
        <w:pStyle w:val="Heading1"/>
      </w:pPr>
      <w:r>
        <w:rPr>
          <w:rFonts w:ascii="Arial" w:cs="Arial" w:eastAsia="Arial" w:hAnsi="Arial"/>
          <w:b/>
          <w:bCs/>
          <w:sz w:val="32"/>
          <w:szCs w:val="32"/>
        </w:rPr>
        <w:t xml:space="preserve">5. Architecture Journey</w:t>
      </w:r>
    </w:p>
    <w:p>
      <w:pPr>
        <w:pStyle w:val="Heading2"/>
      </w:pPr>
      <w:r>
        <w:rPr>
          <w:rFonts w:ascii="Arial" w:cs="Arial" w:eastAsia="Arial" w:hAnsi="Arial"/>
          <w:b/>
          <w:bCs/>
          <w:sz w:val="28"/>
          <w:szCs w:val="28"/>
        </w:rPr>
        <w:t xml:space="preserve">5.1 Previous Architecture Attempts (Phase 9 Original)</w:t>
      </w:r>
    </w:p>
    <w:p>
      <w:pPr>
        <w:spacing w:after="120"/>
      </w:pPr>
      <w:r>
        <w:rPr>
          <w:rFonts w:ascii="Arial" w:cs="Arial" w:eastAsia="Arial" w:hAnsi="Arial"/>
          <w:sz w:val="24"/>
          <w:szCs w:val="24"/>
        </w:rPr>
        <w:t xml:space="preserve">Three architectures were attempted during the synthetic-data phase. Standard BiLSTM failed due to TFLite Micro incompatibility (CudnnRNNV3 and TensorListReserve ops). BiLSTM with unroll=True and CNN+BiLSTM Hybrid both succeeded but are larger. The 1D CNN was selected as the primary architecture based on size (53.4 KB) and inference speed (0.06 ms).</w:t>
      </w:r>
    </w:p>
    <w:p>
      <w:pPr>
        <w:spacing w:after="80"/>
      </w:pPr>
      <w:r>
        <w:t xml:space="preserve"/>
      </w:r>
    </w:p>
    <w:p>
      <w:pPr>
        <w:pStyle w:val="Heading2"/>
      </w:pPr>
      <w:r>
        <w:rPr>
          <w:rFonts w:ascii="Arial" w:cs="Arial" w:eastAsia="Arial" w:hAnsi="Arial"/>
          <w:b/>
          <w:bCs/>
          <w:sz w:val="28"/>
          <w:szCs w:val="28"/>
        </w:rPr>
        <w:t xml:space="preserve">5.2 Real-Data Model Iteration (Phase 9 Updated)</w:t>
      </w:r>
    </w:p>
    <w:p>
      <w:pPr>
        <w:spacing w:after="120"/>
      </w:pPr>
      <w:r>
        <w:rPr>
          <w:rFonts w:ascii="Arial" w:cs="Arial" w:eastAsia="Arial" w:hAnsi="Arial"/>
          <w:sz w:val="24"/>
          <w:szCs w:val="24"/>
        </w:rPr>
        <w:t xml:space="preserve">After real data collection, the model was iterated through six versions to diagnose and fix prediction failures:</w:t>
      </w:r>
    </w:p>
    <w:p>
      <w:pPr>
        <w:spacing w:after="8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800"/>
        <w:gridCol w:w="2500"/>
        <w:gridCol w:w="16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Features</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Preprocessing</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Issue Found</w:t>
            </w:r>
          </w:p>
        </w:tc>
        <w:tc>
          <w:tcPr>
            <w:tcW w:type="dxa" w:w="1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Live Accuracy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v1-v3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16 (all)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Calibration drift: new session predictions all wrong</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v4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10 (fingers only)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Z-score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IMU-dependent signs (YES/SORRY) confused as identical in finger space</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3/10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16 (all)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Z-score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Yaw wraparound corrupted training; NO dropped from 99% to 74%</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4/10</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v6 (final)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14 (no yaw)</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Z-score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Remaining confusion from limited session diversity</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5-6/10 live, 96% test</w:t>
            </w:r>
          </w:p>
        </w:tc>
      </w:tr>
    </w:tbl>
    <w:p>
      <w:pPr>
        <w:spacing w:after="80"/>
      </w:pPr>
      <w:r>
        <w:t xml:space="preserve"/>
      </w:r>
    </w:p>
    <w:p>
      <w:pPr>
        <w:pStyle w:val="Heading1"/>
      </w:pPr>
      <w:r>
        <w:rPr>
          <w:rFonts w:ascii="Arial" w:cs="Arial" w:eastAsia="Arial" w:hAnsi="Arial"/>
          <w:b/>
          <w:bCs/>
          <w:sz w:val="32"/>
          <w:szCs w:val="32"/>
        </w:rPr>
        <w:t xml:space="preserve">6. Final Architecture — 1D CNN v6</w:t>
      </w:r>
    </w:p>
    <w:p>
      <w:pPr>
        <w:spacing w:after="120"/>
      </w:pPr>
      <w:r>
        <w:rPr>
          <w:rFonts w:ascii="Arial" w:cs="Arial" w:eastAsia="Arial" w:hAnsi="Arial"/>
          <w:sz w:val="24"/>
          <w:szCs w:val="24"/>
        </w:rPr>
        <w:t xml:space="preserve">Input shape: (60, 14) — 60 frames, 14 features (fingers + pitch + roll, no yaw)</w:t>
      </w:r>
    </w:p>
    <w:p>
      <w:pPr>
        <w:spacing w:after="8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4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Config</w:t>
            </w:r>
          </w:p>
        </w:tc>
        <w:tc>
          <w:tcPr>
            <w:tcW w:type="dxa" w:w="2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Output Shape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Input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(60, 14)</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(60, 14)</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Conv1D</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32 filters, kernel=5, padding=same, ReLU</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(60, 32)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MaxPooling1D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pool_size=2</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(30, 32)</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Dropout</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0.3</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(30, 32)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Conv1D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64 filters, kernel=3, padding=same, ReLU</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(30, 64)</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MaxPooling1D</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pool_size=2</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(15, 64)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Dropout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0.3</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(15, 64)</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Conv1D</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64 filters, kernel=3, padding=same, ReLU</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(15, 64)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GlobalAveragePooling1D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(64,)</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Dropout</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0.4</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(64,)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Dense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32 units, ReLU</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(32,)</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Dropout</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0.4</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(32,)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Dense (output)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 units, Softmax</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w:t>
            </w:r>
          </w:p>
        </w:tc>
      </w:tr>
    </w:tbl>
    <w:p>
      <w:pPr>
        <w:spacing w:after="80"/>
      </w:pPr>
      <w:r>
        <w:t xml:space="preserve"/>
      </w:r>
    </w:p>
    <w:p>
      <w:pPr>
        <w:spacing w:after="120"/>
      </w:pPr>
      <w:r>
        <w:rPr>
          <w:rFonts w:ascii="Arial" w:cs="Arial" w:eastAsia="Arial" w:hAnsi="Arial"/>
          <w:sz w:val="24"/>
          <w:szCs w:val="24"/>
        </w:rPr>
        <w:t xml:space="preserve">All operations (Conv1D, MaxPooling1D, GlobalAveragePooling1D, Dense, Dropout, ReLU, Softmax) are natively supported by TFLite Micro on ESP32-S3.</w:t>
      </w:r>
    </w:p>
    <w:p>
      <w:pPr>
        <w:spacing w:after="80"/>
      </w:pPr>
      <w:r>
        <w:t xml:space="preserve"/>
      </w:r>
    </w:p>
    <w:p>
      <w:pPr>
        <w:pStyle w:val="Heading1"/>
      </w:pPr>
      <w:r>
        <w:rPr>
          <w:rFonts w:ascii="Arial" w:cs="Arial" w:eastAsia="Arial" w:hAnsi="Arial"/>
          <w:b/>
          <w:bCs/>
          <w:sz w:val="32"/>
          <w:szCs w:val="32"/>
        </w:rPr>
        <w:t xml:space="preserve">7. Training Results — v6 on Real Data</w:t>
      </w:r>
    </w:p>
    <w:p>
      <w:pPr>
        <w:pStyle w:val="Heading2"/>
      </w:pPr>
      <w:r>
        <w:rPr>
          <w:rFonts w:ascii="Arial" w:cs="Arial" w:eastAsia="Arial" w:hAnsi="Arial"/>
          <w:b/>
          <w:bCs/>
          <w:sz w:val="28"/>
          <w:szCs w:val="28"/>
        </w:rPr>
        <w:t xml:space="preserve">7.1 Training Summary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500"/>
        <w:gridCol w:w="60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6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Best val_accuracy</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95.61%</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Test accuracy</w:t>
            </w:r>
          </w:p>
        </w:tc>
        <w:tc>
          <w:tcPr>
            <w:tcW w:type="dxa" w:w="6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96%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Macro average F1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0.96</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Early stopping epoch</w:t>
            </w:r>
          </w:p>
        </w:tc>
        <w:tc>
          <w:tcPr>
            <w:tcW w:type="dxa" w:w="6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81 (best epoch: 61)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TFLite model size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~54 KB (float16 quantised)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Keras vs TFLite agreement</w:t>
            </w:r>
          </w:p>
        </w:tc>
        <w:tc>
          <w:tcPr>
            <w:tcW w:type="dxa" w:w="6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30/30 (100%)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Optimizer</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Adam, lr=0.001, ReduceLROnPlateau</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Batch size</w:t>
            </w:r>
          </w:p>
        </w:tc>
        <w:tc>
          <w:tcPr>
            <w:tcW w:type="dxa" w:w="6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32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Max epochs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200 (early stopping at 81)</w:t>
            </w:r>
          </w:p>
        </w:tc>
      </w:tr>
    </w:tbl>
    <w:p>
      <w:pPr>
        <w:spacing w:after="80"/>
      </w:pPr>
      <w:r>
        <w:t xml:space="preserve"/>
      </w:r>
    </w:p>
    <w:p>
      <w:pPr>
        <w:pStyle w:val="Heading2"/>
      </w:pPr>
      <w:r>
        <w:rPr>
          <w:rFonts w:ascii="Arial" w:cs="Arial" w:eastAsia="Arial" w:hAnsi="Arial"/>
          <w:b/>
          <w:bCs/>
          <w:sz w:val="28"/>
          <w:szCs w:val="28"/>
        </w:rPr>
        <w:t xml:space="preserve">7.2 Per-Class Results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100"/>
        <w:gridCol w:w="1100"/>
        <w:gridCol w:w="1100"/>
        <w:gridCol w:w="38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Sign</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Precision</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Recall</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F1-Score</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Support</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HELLO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0.90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0.95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Strong</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STUDY</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1.00</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0.91</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0.95</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11</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Strong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Perfect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NO</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0.92</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1.00</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0.96</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11</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Strong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THANKYOU</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Perfect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SORRY</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1.00</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0.91</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0.95</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11</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Strong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HELP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Perfect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WATER</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0.92</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1.00</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0.96</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12</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Strong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PLEASE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0.90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0.82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0.86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Weakest — similar to FRIENDS in sensor space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FRIENDS</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1.00</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1.00</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1.00</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13</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Perfect</w:t>
            </w:r>
          </w:p>
        </w:tc>
      </w:tr>
    </w:tbl>
    <w:p>
      <w:pPr>
        <w:spacing w:after="80"/>
      </w:pPr>
      <w:r>
        <w:t xml:space="preserve"/>
      </w:r>
    </w:p>
    <w:p>
      <w:pPr>
        <w:pStyle w:val="Heading1"/>
      </w:pPr>
      <w:r>
        <w:rPr>
          <w:rFonts w:ascii="Arial" w:cs="Arial" w:eastAsia="Arial" w:hAnsi="Arial"/>
          <w:b/>
          <w:bCs/>
          <w:sz w:val="32"/>
          <w:szCs w:val="32"/>
        </w:rPr>
        <w:t xml:space="preserve">8. IMU Diagnostic Investigation</w:t>
      </w:r>
    </w:p>
    <w:p>
      <w:pPr>
        <w:spacing w:after="120"/>
      </w:pPr>
      <w:r>
        <w:rPr>
          <w:rFonts w:ascii="Arial" w:cs="Arial" w:eastAsia="Arial" w:hAnsi="Arial"/>
          <w:sz w:val="24"/>
          <w:szCs w:val="24"/>
        </w:rPr>
        <w:t xml:space="preserve">A key contribution of the real-data phase was a systematic IMU diagnostic that determined which IMU channels are useful for sign separation and which are harmful. This investigation was triggered by the observation that model versions using all 16 features (v5) performed worse than finger-only models (v4) despite IMU theoretically providing useful orientation information.</w:t>
      </w:r>
    </w:p>
    <w:p>
      <w:pPr>
        <w:spacing w:after="80"/>
      </w:pPr>
      <w:r>
        <w:t xml:space="preserve"/>
      </w:r>
    </w:p>
    <w:p>
      <w:pPr>
        <w:pStyle w:val="Heading2"/>
      </w:pPr>
      <w:r>
        <w:rPr>
          <w:rFonts w:ascii="Arial" w:cs="Arial" w:eastAsia="Arial" w:hAnsi="Arial"/>
          <w:b/>
          <w:bCs/>
          <w:sz w:val="28"/>
          <w:szCs w:val="28"/>
        </w:rPr>
        <w:t xml:space="preserve">8.1 Diagnostic Methodology</w:t>
      </w:r>
    </w:p>
    <w:p>
      <w:pPr>
        <w:spacing w:after="120"/>
      </w:pPr>
      <w:r>
        <w:rPr>
          <w:rFonts w:ascii="Arial" w:cs="Arial" w:eastAsia="Arial" w:hAnsi="Arial"/>
          <w:sz w:val="24"/>
          <w:szCs w:val="24"/>
        </w:rPr>
        <w:t xml:space="preserve">The SmartGlove_IMU_Diagnostic_v2.ipynb notebook plotted raw IMU values for all confused sign pairs side by side. Four pairs were diagnosed:</w:t>
      </w:r>
    </w:p>
    <w:p>
      <w:pPr>
        <w:pStyle w:val="ListParagraph"/>
        <w:numPr>
          <w:ilvl w:val="0"/>
          <w:numId w:val="2"/>
        </w:numPr>
        <w:spacing w:after="80"/>
      </w:pPr>
      <w:r>
        <w:rPr>
          <w:rFonts w:ascii="Arial" w:cs="Arial" w:eastAsia="Arial" w:hAnsi="Arial"/>
          <w:sz w:val="24"/>
          <w:szCs w:val="24"/>
        </w:rPr>
        <w:t xml:space="preserve">YES vs SORRY</w:t>
      </w:r>
    </w:p>
    <w:p>
      <w:pPr>
        <w:pStyle w:val="ListParagraph"/>
        <w:numPr>
          <w:ilvl w:val="0"/>
          <w:numId w:val="2"/>
        </w:numPr>
        <w:spacing w:after="80"/>
      </w:pPr>
      <w:r>
        <w:rPr>
          <w:rFonts w:ascii="Arial" w:cs="Arial" w:eastAsia="Arial" w:hAnsi="Arial"/>
          <w:sz w:val="24"/>
          <w:szCs w:val="24"/>
        </w:rPr>
        <w:t xml:space="preserve">THANKYOU vs PLEASE</w:t>
      </w:r>
    </w:p>
    <w:p>
      <w:pPr>
        <w:pStyle w:val="ListParagraph"/>
        <w:numPr>
          <w:ilvl w:val="0"/>
          <w:numId w:val="2"/>
        </w:numPr>
        <w:spacing w:after="80"/>
      </w:pPr>
      <w:r>
        <w:rPr>
          <w:rFonts w:ascii="Arial" w:cs="Arial" w:eastAsia="Arial" w:hAnsi="Arial"/>
          <w:sz w:val="24"/>
          <w:szCs w:val="24"/>
        </w:rPr>
        <w:t xml:space="preserve">HELP vs FRIENDS</w:t>
      </w:r>
    </w:p>
    <w:p>
      <w:pPr>
        <w:pStyle w:val="ListParagraph"/>
        <w:numPr>
          <w:ilvl w:val="0"/>
          <w:numId w:val="2"/>
        </w:numPr>
        <w:spacing w:after="80"/>
      </w:pPr>
      <w:r>
        <w:rPr>
          <w:rFonts w:ascii="Arial" w:cs="Arial" w:eastAsia="Arial" w:hAnsi="Arial"/>
          <w:sz w:val="24"/>
          <w:szCs w:val="24"/>
        </w:rPr>
        <w:t xml:space="preserve">HELLO vs THANKYOU</w:t>
      </w:r>
    </w:p>
    <w:p>
      <w:pPr>
        <w:spacing w:after="80"/>
      </w:pPr>
      <w:r>
        <w:t xml:space="preserve"/>
      </w:r>
    </w:p>
    <w:p>
      <w:pPr>
        <w:pStyle w:val="Heading2"/>
      </w:pPr>
      <w:r>
        <w:rPr>
          <w:rFonts w:ascii="Arial" w:cs="Arial" w:eastAsia="Arial" w:hAnsi="Arial"/>
          <w:b/>
          <w:bCs/>
          <w:sz w:val="28"/>
          <w:szCs w:val="28"/>
        </w:rPr>
        <w:t xml:space="preserve">8.2 Key Findings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72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IMU Channel</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Useful?</w:t>
            </w:r>
          </w:p>
        </w:tc>
        <w:tc>
          <w:tcPr>
            <w:tcW w:type="dxa" w:w="7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Finding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R_Pitch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Separates YES (flat 30-50 degrees) from SORRY (rises 0 to 90 degrees). 50 degree difference confirmed.</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R_Roll</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YES</w:t>
            </w:r>
          </w:p>
        </w:tc>
        <w:tc>
          <w:tcPr>
            <w:tcW w:type="dxa" w:w="7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Separates HELLO (oscillates during wave) from THANKYOU (smooth sweep -100 to -20 degrees).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R_Yaw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Wraps at +/-180 degrees in YES and SORRY samples. Creates discontinuous jumps that z-score amplifies rather than corrects.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L_Pitch</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PARTIAL</w:t>
            </w:r>
          </w:p>
        </w:tc>
        <w:tc>
          <w:tcPr>
            <w:tcW w:type="dxa" w:w="7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Useful only for HELP vs FRIENDS (both-hand signs). Flat for most other signs.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L_Roll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PARTIAL</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Useful only for HELP vs FRIENDS. Flat for most other signs.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L_Yaw</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NO</w:t>
            </w:r>
          </w:p>
        </w:tc>
        <w:tc>
          <w:tcPr>
            <w:tcW w:type="dxa" w:w="7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Either flat or wrapping on all signs. Confirmed useless across all pairs.</w:t>
            </w:r>
          </w:p>
        </w:tc>
      </w:tr>
    </w:tbl>
    <w:p>
      <w:pPr>
        <w:spacing w:after="80"/>
      </w:pPr>
      <w:r>
        <w:t xml:space="preserve"/>
      </w:r>
    </w:p>
    <w:p>
      <w:pPr>
        <w:pStyle w:val="Heading2"/>
      </w:pPr>
      <w:r>
        <w:rPr>
          <w:rFonts w:ascii="Arial" w:cs="Arial" w:eastAsia="Arial" w:hAnsi="Arial"/>
          <w:b/>
          <w:bCs/>
          <w:sz w:val="28"/>
          <w:szCs w:val="28"/>
        </w:rPr>
        <w:t xml:space="preserve">8.3 Filter Settling Observation</w:t>
      </w:r>
    </w:p>
    <w:p>
      <w:pPr>
        <w:spacing w:after="120"/>
      </w:pPr>
      <w:r>
        <w:rPr>
          <w:rFonts w:ascii="Arial" w:cs="Arial" w:eastAsia="Arial" w:hAnsi="Arial"/>
          <w:sz w:val="24"/>
          <w:szCs w:val="24"/>
        </w:rPr>
        <w:t xml:space="preserve">The diagnostic also revealed that the complementary filter takes approximately 15-20 frames (0.5-0.7 seconds) to settle after the glove is put on. During this settling period, pitch and roll values rise from near 0 to their true values regardless of hand position. This means the first 15-20 frames of IMU data in each recording reflect filter settling rather than the actual gesture orientation. Z-score partially compensates by normalising the shape, but this settling makes THANKYOU and PLEASE harder to separate since both involve forward hand motion with similar pitch profiles.</w:t>
      </w:r>
    </w:p>
    <w:p>
      <w:pPr>
        <w:spacing w:after="80"/>
      </w:pPr>
      <w:r>
        <w:t xml:space="preserve"/>
      </w:r>
    </w:p>
    <w:p>
      <w:pPr>
        <w:pStyle w:val="Heading1"/>
      </w:pPr>
      <w:r>
        <w:rPr>
          <w:rFonts w:ascii="Arial" w:cs="Arial" w:eastAsia="Arial" w:hAnsi="Arial"/>
          <w:b/>
          <w:bCs/>
          <w:sz w:val="32"/>
          <w:szCs w:val="32"/>
        </w:rPr>
        <w:t xml:space="preserve">9. Calibration Independence Analysis</w:t>
      </w:r>
    </w:p>
    <w:p>
      <w:pPr>
        <w:spacing w:after="120"/>
      </w:pPr>
      <w:r>
        <w:rPr>
          <w:rFonts w:ascii="Arial" w:cs="Arial" w:eastAsia="Arial" w:hAnsi="Arial"/>
          <w:sz w:val="24"/>
          <w:szCs w:val="24"/>
        </w:rPr>
        <w:t xml:space="preserve">The core problem that drove the v1-to-v6 iteration was calibration dependence: early models predicted correctly on training data but failed completely on new samples recorded after recalibration.</w:t>
      </w:r>
    </w:p>
    <w:p>
      <w:pPr>
        <w:spacing w:after="80"/>
      </w:pPr>
      <w:r>
        <w:t xml:space="preserve"/>
      </w:r>
    </w:p>
    <w:p>
      <w:pPr>
        <w:pStyle w:val="Heading2"/>
      </w:pPr>
      <w:r>
        <w:rPr>
          <w:rFonts w:ascii="Arial" w:cs="Arial" w:eastAsia="Arial" w:hAnsi="Arial"/>
          <w:b/>
          <w:bCs/>
          <w:sz w:val="28"/>
          <w:szCs w:val="28"/>
        </w:rPr>
        <w:t xml:space="preserve">9.1 Root Cause</w:t>
      </w:r>
    </w:p>
    <w:p>
      <w:pPr>
        <w:spacing w:after="120"/>
      </w:pPr>
      <w:r>
        <w:rPr>
          <w:rFonts w:ascii="Arial" w:cs="Arial" w:eastAsia="Arial" w:hAnsi="Arial"/>
          <w:sz w:val="24"/>
          <w:szCs w:val="24"/>
        </w:rPr>
        <w:t xml:space="preserve">Calibration maps raw ADC values to 0.0-1.0 using each finger's min (open) and max (closed) range. The exact mapping shifts between sessions because the hand rests at a slightly different position, the glove sits differently, or the magnet moves fractions of a millimetre. A model trained on absolute calibrated values memorises the specific offset of each session, not the gesture shape.</w:t>
      </w:r>
    </w:p>
    <w:p>
      <w:pPr>
        <w:spacing w:after="80"/>
      </w:pPr>
      <w:r>
        <w:t xml:space="preserve"/>
      </w:r>
    </w:p>
    <w:p>
      <w:pPr>
        <w:spacing w:after="120"/>
      </w:pPr>
      <w:r>
        <w:rPr>
          <w:rFonts w:ascii="Arial" w:cs="Arial" w:eastAsia="Arial" w:hAnsi="Arial"/>
          <w:sz w:val="24"/>
          <w:szCs w:val="24"/>
        </w:rPr>
        <w:t xml:space="preserve">Example from the diagnostic: Left Thumb during YES measured 0.06 in the training session but 0.48 in a new session after recalibration — a 5.3 standard deviation shift. The model had never seen LEFT THUMB = 0.48 for YES, so it predicted the nearest memorised pattern.</w:t>
      </w:r>
    </w:p>
    <w:p>
      <w:pPr>
        <w:spacing w:after="80"/>
      </w:pPr>
      <w:r>
        <w:t xml:space="preserve"/>
      </w:r>
    </w:p>
    <w:p>
      <w:pPr>
        <w:pStyle w:val="Heading2"/>
      </w:pPr>
      <w:r>
        <w:rPr>
          <w:rFonts w:ascii="Arial" w:cs="Arial" w:eastAsia="Arial" w:hAnsi="Arial"/>
          <w:b/>
          <w:bCs/>
          <w:sz w:val="28"/>
          <w:szCs w:val="28"/>
        </w:rPr>
        <w:t xml:space="preserve">9.2 Fix: Z-Score Normalisation</w:t>
      </w:r>
    </w:p>
    <w:p>
      <w:pPr>
        <w:spacing w:after="120"/>
      </w:pPr>
      <w:r>
        <w:rPr>
          <w:rFonts w:ascii="Arial" w:cs="Arial" w:eastAsia="Arial" w:hAnsi="Arial"/>
          <w:sz w:val="24"/>
          <w:szCs w:val="24"/>
        </w:rPr>
        <w:t xml:space="preserve">Z-score normalisation makes each sample describe how each feature moved relative to itself during the gesture, rather than where it sat in absolute space. After z-score, the 0.06 and 0.48 examples both produce near-zero values (the finger is flat and stationary in both cases) and the model sees the same pattern regardless of calibration session.</w:t>
      </w:r>
    </w:p>
    <w:p>
      <w:pPr>
        <w:spacing w:after="80"/>
      </w:pPr>
      <w:r>
        <w:t xml:space="preserve"/>
      </w:r>
    </w:p>
    <w:p>
      <w:pPr>
        <w:pStyle w:val="Heading1"/>
      </w:pPr>
      <w:r>
        <w:rPr>
          <w:rFonts w:ascii="Arial" w:cs="Arial" w:eastAsia="Arial" w:hAnsi="Arial"/>
          <w:b/>
          <w:bCs/>
          <w:sz w:val="32"/>
          <w:szCs w:val="32"/>
        </w:rPr>
        <w:t xml:space="preserve">10. Pipeline Verification</w:t>
      </w:r>
    </w:p>
    <w:p>
      <w:pPr>
        <w:spacing w:after="120"/>
      </w:pPr>
      <w:r>
        <w:rPr>
          <w:rFonts w:ascii="Arial" w:cs="Arial" w:eastAsia="Arial" w:hAnsi="Arial"/>
          <w:sz w:val="24"/>
          <w:szCs w:val="24"/>
        </w:rPr>
        <w:t xml:space="preserve">Six checks confirm the Phase 9 v6 pipeline is correct end-to-end:</w:t>
      </w:r>
    </w:p>
    <w:p>
      <w:pPr>
        <w:pStyle w:val="ListParagraph"/>
        <w:numPr>
          <w:ilvl w:val="0"/>
          <w:numId w:val="2"/>
        </w:numPr>
        <w:spacing w:after="80"/>
      </w:pPr>
      <w:r>
        <w:rPr>
          <w:rFonts w:ascii="Arial" w:cs="Arial" w:eastAsia="Arial" w:hAnsi="Arial"/>
          <w:sz w:val="24"/>
          <w:szCs w:val="24"/>
        </w:rPr>
        <w:t xml:space="preserve">Shape integrity: X has shape (N, 60, 14) after preprocessing, y is int32 with values in [0, 9]</w:t>
      </w:r>
    </w:p>
    <w:p>
      <w:pPr>
        <w:pStyle w:val="ListParagraph"/>
        <w:numPr>
          <w:ilvl w:val="0"/>
          <w:numId w:val="2"/>
        </w:numPr>
        <w:spacing w:after="80"/>
      </w:pPr>
      <w:r>
        <w:rPr>
          <w:rFonts w:ascii="Arial" w:cs="Arial" w:eastAsia="Arial" w:hAnsi="Arial"/>
          <w:sz w:val="24"/>
          <w:szCs w:val="24"/>
        </w:rPr>
        <w:t xml:space="preserve">Z-score sanity: per-feature mean across 60 frames is approximately 0, std approximately 1 for each sample</w:t>
      </w:r>
    </w:p>
    <w:p>
      <w:pPr>
        <w:pStyle w:val="ListParagraph"/>
        <w:numPr>
          <w:ilvl w:val="0"/>
          <w:numId w:val="2"/>
        </w:numPr>
        <w:spacing w:after="80"/>
      </w:pPr>
      <w:r>
        <w:rPr>
          <w:rFonts w:ascii="Arial" w:cs="Arial" w:eastAsia="Arial" w:hAnsi="Arial"/>
          <w:sz w:val="24"/>
          <w:szCs w:val="24"/>
        </w:rPr>
        <w:t xml:space="preserve">Training curve health: train and validation loss decrease together, no overfitting gap observed</w:t>
      </w:r>
    </w:p>
    <w:p>
      <w:pPr>
        <w:pStyle w:val="ListParagraph"/>
        <w:numPr>
          <w:ilvl w:val="0"/>
          <w:numId w:val="2"/>
        </w:numPr>
        <w:spacing w:after="80"/>
      </w:pPr>
      <w:r>
        <w:rPr>
          <w:rFonts w:ascii="Arial" w:cs="Arial" w:eastAsia="Arial" w:hAnsi="Arial"/>
          <w:sz w:val="24"/>
          <w:szCs w:val="24"/>
        </w:rPr>
        <w:t xml:space="preserve">Confusion matrix: strong diagonal, PLEASE is the weakest class at F1=0.86</w:t>
      </w:r>
    </w:p>
    <w:p>
      <w:pPr>
        <w:pStyle w:val="ListParagraph"/>
        <w:numPr>
          <w:ilvl w:val="0"/>
          <w:numId w:val="2"/>
        </w:numPr>
        <w:spacing w:after="80"/>
      </w:pPr>
      <w:r>
        <w:rPr>
          <w:rFonts w:ascii="Arial" w:cs="Arial" w:eastAsia="Arial" w:hAnsi="Arial"/>
          <w:sz w:val="24"/>
          <w:szCs w:val="24"/>
        </w:rPr>
        <w:t xml:space="preserve">Keras vs TFLite agreement: 30/30 predictions matched on test set</w:t>
      </w:r>
    </w:p>
    <w:p>
      <w:pPr>
        <w:pStyle w:val="ListParagraph"/>
        <w:numPr>
          <w:ilvl w:val="0"/>
          <w:numId w:val="2"/>
        </w:numPr>
        <w:spacing w:after="80"/>
      </w:pPr>
      <w:r>
        <w:rPr>
          <w:rFonts w:ascii="Arial" w:cs="Arial" w:eastAsia="Arial" w:hAnsi="Arial"/>
          <w:sz w:val="24"/>
          <w:szCs w:val="24"/>
        </w:rPr>
        <w:t xml:space="preserve">Size constraint: model_v6.tflite approximately 54 KB, well within 1 MB ESP32-S3 limit</w:t>
      </w:r>
    </w:p>
    <w:p>
      <w:pPr>
        <w:spacing w:after="80"/>
      </w:pPr>
      <w:r>
        <w:t xml:space="preserve"/>
      </w:r>
    </w:p>
    <w:p>
      <w:pPr>
        <w:pStyle w:val="Heading1"/>
      </w:pPr>
      <w:r>
        <w:rPr>
          <w:rFonts w:ascii="Arial" w:cs="Arial" w:eastAsia="Arial" w:hAnsi="Arial"/>
          <w:b/>
          <w:bCs/>
          <w:sz w:val="32"/>
          <w:szCs w:val="32"/>
        </w:rPr>
        <w:t xml:space="preserve">11. Deliverables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600"/>
        <w:gridCol w:w="59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5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SmartGlove_Phase9_CNN_v6_final.ipynb</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Final training notebook with preprocessing, training, TFLite conversion, live verification</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SmartGlove_IMU_Diagnostic_v2.ipynb</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IMU channel analysis notebook used to diagnose yaw corruption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SmartGlove_Diagnostic.ipynb</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Per-class fingerprint diagnostic (blue band vs red line) used to identify calibration drift</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model_v6.tflite</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Final trained model, ~54 KB, float16 quantised, TFLite Micro compatible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training_curves_v6.png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Loss and accuracy curves for v6 training run</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confusion_matrix_v6.png</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Confusion matrix on test set, 96% accuracy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X_train/val/test.npy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Real data exported from Dataset Studio, 80/10/10 split</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y_train/val/test.npy</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Corresponding labels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label_map.json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Gesture name to class index mapping</w:t>
            </w:r>
          </w:p>
        </w:tc>
      </w:tr>
    </w:tbl>
    <w:p>
      <w:pPr>
        <w:spacing w:after="80"/>
      </w:pPr>
      <w:r>
        <w:t xml:space="preserve"/>
      </w:r>
    </w:p>
    <w:p>
      <w:pPr>
        <w:pStyle w:val="Heading1"/>
      </w:pPr>
      <w:r>
        <w:rPr>
          <w:rFonts w:ascii="Arial" w:cs="Arial" w:eastAsia="Arial" w:hAnsi="Arial"/>
          <w:b/>
          <w:bCs/>
          <w:sz w:val="32"/>
          <w:szCs w:val="32"/>
        </w:rPr>
        <w:t xml:space="preserve">12. Pending Items</w:t>
      </w:r>
    </w:p>
    <w:p>
      <w:pPr>
        <w:pStyle w:val="Heading2"/>
      </w:pPr>
      <w:r>
        <w:rPr>
          <w:rFonts w:ascii="Arial" w:cs="Arial" w:eastAsia="Arial" w:hAnsi="Arial"/>
          <w:b/>
          <w:bCs/>
          <w:sz w:val="28"/>
          <w:szCs w:val="28"/>
        </w:rPr>
        <w:t xml:space="preserve">12.1 Additional Data Collection (Recommended)</w:t>
      </w:r>
    </w:p>
    <w:p>
      <w:pPr>
        <w:spacing w:after="120"/>
      </w:pPr>
      <w:r>
        <w:rPr>
          <w:rFonts w:ascii="Arial" w:cs="Arial" w:eastAsia="Arial" w:hAnsi="Arial"/>
          <w:sz w:val="24"/>
          <w:szCs w:val="24"/>
        </w:rPr>
        <w:t xml:space="preserve">The current model achieves 96% test accuracy but approximately 50-60% live inference accuracy on samples from new sessions. To close this gap, additional data collection is needed:</w:t>
      </w:r>
    </w:p>
    <w:p>
      <w:pPr>
        <w:pStyle w:val="ListParagraph"/>
        <w:numPr>
          <w:ilvl w:val="0"/>
          <w:numId w:val="2"/>
        </w:numPr>
        <w:spacing w:after="80"/>
      </w:pPr>
      <w:r>
        <w:rPr>
          <w:rFonts w:ascii="Arial" w:cs="Arial" w:eastAsia="Arial" w:hAnsi="Arial"/>
          <w:sz w:val="24"/>
          <w:szCs w:val="24"/>
        </w:rPr>
        <w:t xml:space="preserve">Target: 3-5 additional recording sessions per person, spread over different days</w:t>
      </w:r>
    </w:p>
    <w:p>
      <w:pPr>
        <w:pStyle w:val="ListParagraph"/>
        <w:numPr>
          <w:ilvl w:val="0"/>
          <w:numId w:val="2"/>
        </w:numPr>
        <w:spacing w:after="80"/>
      </w:pPr>
      <w:r>
        <w:rPr>
          <w:rFonts w:ascii="Arial" w:cs="Arial" w:eastAsia="Arial" w:hAnsi="Arial"/>
          <w:sz w:val="24"/>
          <w:szCs w:val="24"/>
        </w:rPr>
        <w:t xml:space="preserve">Per session: 20-30 samples per sign across all 3 speed variants</w:t>
      </w:r>
    </w:p>
    <w:p>
      <w:pPr>
        <w:pStyle w:val="ListParagraph"/>
        <w:numPr>
          <w:ilvl w:val="0"/>
          <w:numId w:val="2"/>
        </w:numPr>
        <w:spacing w:after="80"/>
      </w:pPr>
      <w:r>
        <w:rPr>
          <w:rFonts w:ascii="Arial" w:cs="Arial" w:eastAsia="Arial" w:hAnsi="Arial"/>
          <w:sz w:val="24"/>
          <w:szCs w:val="24"/>
        </w:rPr>
        <w:t xml:space="preserve">Protocol: wait 10 seconds after putting on gloves before calibrating, to allow IMU to settle</w:t>
      </w:r>
    </w:p>
    <w:p>
      <w:pPr>
        <w:pStyle w:val="ListParagraph"/>
        <w:numPr>
          <w:ilvl w:val="0"/>
          <w:numId w:val="2"/>
        </w:numPr>
        <w:spacing w:after="80"/>
      </w:pPr>
      <w:r>
        <w:rPr>
          <w:rFonts w:ascii="Arial" w:cs="Arial" w:eastAsia="Arial" w:hAnsi="Arial"/>
          <w:sz w:val="24"/>
          <w:szCs w:val="24"/>
        </w:rPr>
        <w:t xml:space="preserve">Do not recalibrate mid-session once recording has started</w:t>
      </w:r>
    </w:p>
    <w:p>
      <w:pPr>
        <w:pStyle w:val="ListParagraph"/>
        <w:numPr>
          <w:ilvl w:val="0"/>
          <w:numId w:val="2"/>
        </w:numPr>
        <w:spacing w:after="80"/>
      </w:pPr>
      <w:r>
        <w:rPr>
          <w:rFonts w:ascii="Arial" w:cs="Arial" w:eastAsia="Arial" w:hAnsi="Arial"/>
          <w:sz w:val="24"/>
          <w:szCs w:val="24"/>
        </w:rPr>
        <w:t xml:space="preserve">After collection: export with all profiles selected, retrain v6, verify live accuracy improves</w:t>
      </w:r>
    </w:p>
    <w:p>
      <w:pPr>
        <w:spacing w:after="80"/>
      </w:pPr>
      <w:r>
        <w:t xml:space="preserve"/>
      </w:r>
    </w:p>
    <w:p>
      <w:pPr>
        <w:pStyle w:val="Heading2"/>
      </w:pPr>
      <w:r>
        <w:rPr>
          <w:rFonts w:ascii="Arial" w:cs="Arial" w:eastAsia="Arial" w:hAnsi="Arial"/>
          <w:b/>
          <w:bCs/>
          <w:sz w:val="28"/>
          <w:szCs w:val="28"/>
        </w:rPr>
        <w:t xml:space="preserve">12.2 Phase 10 Integration</w:t>
      </w:r>
    </w:p>
    <w:p>
      <w:pPr>
        <w:spacing w:after="120"/>
      </w:pPr>
      <w:r>
        <w:rPr>
          <w:rFonts w:ascii="Arial" w:cs="Arial" w:eastAsia="Arial" w:hAnsi="Arial"/>
          <w:sz w:val="24"/>
          <w:szCs w:val="24"/>
        </w:rPr>
        <w:t xml:space="preserve">The preprocessing pipeline defined in Phase 9 must be replicated in the ESP32-S3 firmware. For each 60-frame inference window, the firmware must:</w:t>
      </w:r>
    </w:p>
    <w:p>
      <w:pPr>
        <w:pStyle w:val="ListParagraph"/>
        <w:numPr>
          <w:ilvl w:val="0"/>
          <w:numId w:val="2"/>
        </w:numPr>
        <w:spacing w:after="80"/>
      </w:pPr>
      <w:r>
        <w:rPr>
          <w:rFonts w:ascii="Arial" w:cs="Arial" w:eastAsia="Arial" w:hAnsi="Arial"/>
          <w:sz w:val="24"/>
          <w:szCs w:val="24"/>
        </w:rPr>
        <w:t xml:space="preserve">Step 1: Collect 60 frames of sensor data (16 features per frame)</w:t>
      </w:r>
    </w:p>
    <w:p>
      <w:pPr>
        <w:pStyle w:val="ListParagraph"/>
        <w:numPr>
          <w:ilvl w:val="0"/>
          <w:numId w:val="2"/>
        </w:numPr>
        <w:spacing w:after="80"/>
      </w:pPr>
      <w:r>
        <w:rPr>
          <w:rFonts w:ascii="Arial" w:cs="Arial" w:eastAsia="Arial" w:hAnsi="Arial"/>
          <w:sz w:val="24"/>
          <w:szCs w:val="24"/>
        </w:rPr>
        <w:t xml:space="preserve">Step 2: Drop indices 7 (R_Yaw) and 15 (L_Yaw), keeping 14 features</w:t>
      </w:r>
    </w:p>
    <w:p>
      <w:pPr>
        <w:pStyle w:val="ListParagraph"/>
        <w:numPr>
          <w:ilvl w:val="0"/>
          <w:numId w:val="2"/>
        </w:numPr>
        <w:spacing w:after="80"/>
      </w:pPr>
      <w:r>
        <w:rPr>
          <w:rFonts w:ascii="Arial" w:cs="Arial" w:eastAsia="Arial" w:hAnsi="Arial"/>
          <w:sz w:val="24"/>
          <w:szCs w:val="24"/>
        </w:rPr>
        <w:t xml:space="preserve">Step 3: For each of the 14 channels, compute mean and std across 60 frames</w:t>
      </w:r>
    </w:p>
    <w:p>
      <w:pPr>
        <w:pStyle w:val="ListParagraph"/>
        <w:numPr>
          <w:ilvl w:val="0"/>
          <w:numId w:val="2"/>
        </w:numPr>
        <w:spacing w:after="80"/>
      </w:pPr>
      <w:r>
        <w:rPr>
          <w:rFonts w:ascii="Arial" w:cs="Arial" w:eastAsia="Arial" w:hAnsi="Arial"/>
          <w:sz w:val="24"/>
          <w:szCs w:val="24"/>
        </w:rPr>
        <w:t xml:space="preserve">Step 4: Apply z = (value - mean) / (std + 0.000001) to each value</w:t>
      </w:r>
    </w:p>
    <w:p>
      <w:pPr>
        <w:pStyle w:val="ListParagraph"/>
        <w:numPr>
          <w:ilvl w:val="0"/>
          <w:numId w:val="2"/>
        </w:numPr>
        <w:spacing w:after="80"/>
      </w:pPr>
      <w:r>
        <w:rPr>
          <w:rFonts w:ascii="Arial" w:cs="Arial" w:eastAsia="Arial" w:hAnsi="Arial"/>
          <w:sz w:val="24"/>
          <w:szCs w:val="24"/>
        </w:rPr>
        <w:t xml:space="preserve">Step 5: Feed the resulting (60, 14) float32 tensor into model_v6.tflite</w:t>
      </w:r>
    </w:p>
    <w:p>
      <w:pPr>
        <w:spacing w:after="80"/>
      </w:pPr>
      <w:r>
        <w:t xml:space="preserve"/>
      </w:r>
    </w:p>
    <w:p>
      <w:pPr>
        <w:spacing w:after="120"/>
      </w:pPr>
      <w:r>
        <w:rPr>
          <w:rFonts w:ascii="Arial" w:cs="Arial" w:eastAsia="Arial" w:hAnsi="Arial"/>
          <w:b/>
          <w:bCs/>
          <w:color w:val="C00000"/>
          <w:sz w:val="24"/>
          <w:szCs w:val="24"/>
        </w:rPr>
        <w:t xml:space="preserve">Warning: </w:t>
      </w:r>
      <w:r>
        <w:rPr>
          <w:rFonts w:ascii="Arial" w:cs="Arial" w:eastAsia="Arial" w:hAnsi="Arial"/>
          <w:sz w:val="24"/>
          <w:szCs w:val="24"/>
        </w:rPr>
        <w:t xml:space="preserve">If Step 2 or Step 3 is omitted, the firmware will predict incorrectly on hardware even though the model works correctly in Colab. This is the most likely source of Phase 10 inference errors.</w:t>
      </w:r>
    </w:p>
    <w:p>
      <w:pPr>
        <w:spacing w:after="80"/>
      </w:pPr>
      <w:r>
        <w:t xml:space="preserve"/>
      </w:r>
    </w:p>
    <w:p>
      <w:pPr>
        <w:pStyle w:val="Heading1"/>
      </w:pPr>
      <w:r>
        <w:rPr>
          <w:rFonts w:ascii="Arial" w:cs="Arial" w:eastAsia="Arial" w:hAnsi="Arial"/>
          <w:b/>
          <w:bCs/>
          <w:sz w:val="32"/>
          <w:szCs w:val="32"/>
        </w:rPr>
        <w:t xml:space="preserve">13. Key Lessons Learned</w:t>
      </w:r>
    </w:p>
    <w:p>
      <w:pPr>
        <w:pStyle w:val="Heading2"/>
      </w:pPr>
      <w:r>
        <w:rPr>
          <w:rFonts w:ascii="Arial" w:cs="Arial" w:eastAsia="Arial" w:hAnsi="Arial"/>
          <w:b/>
          <w:bCs/>
          <w:sz w:val="28"/>
          <w:szCs w:val="28"/>
        </w:rPr>
        <w:t xml:space="preserve">13.1 Calibration independence requires normalisation, not re-recording</w:t>
      </w:r>
    </w:p>
    <w:p>
      <w:pPr>
        <w:spacing w:after="120"/>
      </w:pPr>
      <w:r>
        <w:rPr>
          <w:rFonts w:ascii="Arial" w:cs="Arial" w:eastAsia="Arial" w:hAnsi="Arial"/>
          <w:sz w:val="24"/>
          <w:szCs w:val="24"/>
        </w:rPr>
        <w:t xml:space="preserve">The instinct to re-record data after recalibration is wrong. The correct fix is to make the model invariant to calibration offset using z-score normalisation. This allows the system to be recalibrated freely without invalidating existing training data.</w:t>
      </w:r>
    </w:p>
    <w:p>
      <w:pPr>
        <w:spacing w:after="80"/>
      </w:pPr>
      <w:r>
        <w:t xml:space="preserve"/>
      </w:r>
    </w:p>
    <w:p>
      <w:pPr>
        <w:pStyle w:val="Heading2"/>
      </w:pPr>
      <w:r>
        <w:rPr>
          <w:rFonts w:ascii="Arial" w:cs="Arial" w:eastAsia="Arial" w:hAnsi="Arial"/>
          <w:b/>
          <w:bCs/>
          <w:sz w:val="28"/>
          <w:szCs w:val="28"/>
        </w:rPr>
        <w:t xml:space="preserve">13.2 Not all IMU channels are useful</w:t>
      </w:r>
    </w:p>
    <w:p>
      <w:pPr>
        <w:spacing w:after="120"/>
      </w:pPr>
      <w:r>
        <w:rPr>
          <w:rFonts w:ascii="Arial" w:cs="Arial" w:eastAsia="Arial" w:hAnsi="Arial"/>
          <w:sz w:val="24"/>
          <w:szCs w:val="24"/>
        </w:rPr>
        <w:t xml:space="preserve">Yaw is theoretically the most informative orientation channel but is practically the most harmful. It wraps at +/-180 degrees with no warning, creating discontinuous jumps that corrupt training. Pitch and roll are stable and genuinely useful. Always diagnose individual channels before including IMU data in training.</w:t>
      </w:r>
    </w:p>
    <w:p>
      <w:pPr>
        <w:spacing w:after="80"/>
      </w:pPr>
      <w:r>
        <w:t xml:space="preserve"/>
      </w:r>
    </w:p>
    <w:p>
      <w:pPr>
        <w:pStyle w:val="Heading2"/>
      </w:pPr>
      <w:r>
        <w:rPr>
          <w:rFonts w:ascii="Arial" w:cs="Arial" w:eastAsia="Arial" w:hAnsi="Arial"/>
          <w:b/>
          <w:bCs/>
          <w:sz w:val="28"/>
          <w:szCs w:val="28"/>
        </w:rPr>
        <w:t xml:space="preserve">13.3 High test accuracy does not guarantee live accuracy</w:t>
      </w:r>
    </w:p>
    <w:p>
      <w:pPr>
        <w:spacing w:after="120"/>
      </w:pPr>
      <w:r>
        <w:rPr>
          <w:rFonts w:ascii="Arial" w:cs="Arial" w:eastAsia="Arial" w:hAnsi="Arial"/>
          <w:sz w:val="24"/>
          <w:szCs w:val="24"/>
        </w:rPr>
        <w:t xml:space="preserve">96% test accuracy was achieved on held-out samples from the same recording sessions as training. Live accuracy on new sessions was approximately 50-60%. The gap reveals a session generalisation problem that only more diverse training data can fix. Test accuracy is a necessary but not sufficient condition for a working system.</w:t>
      </w:r>
    </w:p>
    <w:p>
      <w:pPr>
        <w:spacing w:after="80"/>
      </w:pPr>
      <w:r>
        <w:t xml:space="preserve"/>
      </w:r>
    </w:p>
    <w:p>
      <w:pPr>
        <w:pStyle w:val="Heading2"/>
      </w:pPr>
      <w:r>
        <w:rPr>
          <w:rFonts w:ascii="Arial" w:cs="Arial" w:eastAsia="Arial" w:hAnsi="Arial"/>
          <w:b/>
          <w:bCs/>
          <w:sz w:val="28"/>
          <w:szCs w:val="28"/>
        </w:rPr>
        <w:t xml:space="preserve">13.4 Architecture choice is a deployment constraint</w:t>
      </w:r>
    </w:p>
    <w:p>
      <w:pPr>
        <w:spacing w:after="120"/>
      </w:pPr>
      <w:r>
        <w:rPr>
          <w:rFonts w:ascii="Arial" w:cs="Arial" w:eastAsia="Arial" w:hAnsi="Arial"/>
          <w:sz w:val="24"/>
          <w:szCs w:val="24"/>
        </w:rPr>
        <w:t xml:space="preserve">Standard BiLSTM is theoretically optimal for time-series but cannot be deployed on TFLite Micro. 1D CNN uses only natively-supported ops and runs at 0.06 ms per inference on Colab CPU. Architecture decisions must be made against the target hardware, not just the benchmark.</w:t>
      </w:r>
    </w:p>
    <w:p>
      <w:pPr>
        <w:spacing w:after="80"/>
      </w:pPr>
      <w:r>
        <w:t xml:space="preserve"/>
      </w:r>
    </w:p>
    <w:p>
      <w:pPr>
        <w:pStyle w:val="Heading2"/>
      </w:pPr>
      <w:r>
        <w:rPr>
          <w:rFonts w:ascii="Arial" w:cs="Arial" w:eastAsia="Arial" w:hAnsi="Arial"/>
          <w:b/>
          <w:bCs/>
          <w:sz w:val="28"/>
          <w:szCs w:val="28"/>
        </w:rPr>
        <w:t xml:space="preserve">13.5 Diagnose before changing</w:t>
      </w:r>
    </w:p>
    <w:p>
      <w:pPr>
        <w:spacing w:after="120"/>
      </w:pPr>
      <w:r>
        <w:rPr>
          <w:rFonts w:ascii="Arial" w:cs="Arial" w:eastAsia="Arial" w:hAnsi="Arial"/>
          <w:sz w:val="24"/>
          <w:szCs w:val="24"/>
        </w:rPr>
        <w:t xml:space="preserve">The jump from v4 (fingers only, 3/10 live) to v6 (14 features, 5-6/10 live) required systematic IMU diagnosis across all confused sign pairs. Without the diagnostic, adding IMU back (v5) made things worse. Evidence-based iteration outperforms intuition-based iteration.</w:t>
      </w:r>
    </w:p>
    <w:p>
      <w:pPr>
        <w:spacing w:after="80"/>
      </w:pPr>
      <w:r>
        <w:t xml:space="preserve"/>
      </w:r>
    </w:p>
    <w:p>
      <w:pPr>
        <w:pStyle w:val="Heading1"/>
      </w:pPr>
      <w:r>
        <w:rPr>
          <w:rFonts w:ascii="Arial" w:cs="Arial" w:eastAsia="Arial" w:hAnsi="Arial"/>
          <w:b/>
          <w:bCs/>
          <w:sz w:val="32"/>
          <w:szCs w:val="32"/>
        </w:rPr>
        <w:t xml:space="preserve">14. Next Phase</w:t>
      </w:r>
    </w:p>
    <w:p>
      <w:pPr>
        <w:spacing w:after="120"/>
      </w:pPr>
      <w:r>
        <w:rPr>
          <w:rFonts w:ascii="Arial" w:cs="Arial" w:eastAsia="Arial" w:hAnsi="Arial"/>
          <w:sz w:val="24"/>
          <w:szCs w:val="24"/>
        </w:rPr>
        <w:t xml:space="preserve">Phase 10: Inference Firmware + Speech Output. The trained model_v6.tflite is embedded into the ESP32-S3 master firmware. The firmware collects live sensor data, applies the preprocessing pipeline (drop yaw, z-score), runs TFLite inference, applies stabilisation filters (confidence threshold, debounce, cooldown), and outputs the predicted gesture label. Speech output is produced via text-to-speech on the connected device.</w:t>
      </w:r>
    </w:p>
    <w:p>
      <w:pPr>
        <w:spacing w:after="80"/>
      </w:pPr>
      <w:r>
        <w:t xml:space="preserve"/>
      </w:r>
    </w:p>
    <w:p>
      <w:pPr>
        <w:spacing w:after="120"/>
      </w:pPr>
      <w:r>
        <w:rPr>
          <w:rFonts w:ascii="Arial" w:cs="Arial" w:eastAsia="Arial" w:hAnsi="Arial"/>
          <w:sz w:val="24"/>
          <w:szCs w:val="24"/>
        </w:rPr>
        <w:t xml:space="preserve">The Phase 10 firmware must implement the preprocessing steps documented in Section 12.2 of this document before the inference call. This is the primary integration task for Phase 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2026-05-30T07:47:58.814Z</dcterms:created>
  <dcterms:modified xsi:type="dcterms:W3CDTF">2026-05-30T07:47:58.814Z</dcterms:modified>
</cp:coreProperties>
</file>

<file path=docProps/custom.xml><?xml version="1.0" encoding="utf-8"?>
<Properties xmlns="http://schemas.openxmlformats.org/officeDocument/2006/custom-properties" xmlns:vt="http://schemas.openxmlformats.org/officeDocument/2006/docPropsVTypes"/>
</file>