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E3A5F"/>
          <w:sz w:val="72"/>
          <w:szCs w:val="72"/>
        </w:rPr>
        <w:t xml:space="preserve">MYSCHOLAR.MY</w:t>
      </w:r>
    </w:p>
    <w:p>
      <w:pPr>
        <w:spacing w:after="480" w:before="0"/>
        <w:jc w:val="center"/>
      </w:pPr>
      <w:r>
        <w:rPr>
          <w:rFonts w:ascii="Arial" w:cs="Arial" w:eastAsia="Arial" w:hAnsi="Arial"/>
          <w:color w:val="0E7C7B"/>
          <w:sz w:val="36"/>
          <w:szCs w:val="36"/>
        </w:rPr>
        <w:t xml:space="preserve">Product Requirements Document — MVP</w:t>
      </w:r>
    </w:p>
    <w:p>
      <w:pPr>
        <w:spacing w:after="120" w:before="0"/>
        <w:jc w:val="center"/>
      </w:pPr>
      <w:r>
        <w:rPr>
          <w:rFonts w:ascii="Arial" w:cs="Arial" w:eastAsia="Arial" w:hAnsi="Arial"/>
          <w:color w:val="666666"/>
          <w:sz w:val="22"/>
          <w:szCs w:val="22"/>
        </w:rPr>
        <w:t xml:space="preserve">Version 1.0  |  April 2026  |  Internal Use Only</w:t>
      </w:r>
    </w:p>
    <w:p>
      <w:pPr>
        <w:spacing w:after="0" w:before="0"/>
        <w:jc w:val="center"/>
      </w:pPr>
      <w:r>
        <w:rPr>
          <w:rFonts w:ascii="Arial" w:cs="Arial" w:eastAsia="Arial" w:hAnsi="Arial"/>
          <w:color w:val="666666"/>
          <w:sz w:val="22"/>
          <w:szCs w:val="22"/>
        </w:rPr>
        <w:t xml:space="preserve">Prepared by ANRA  |  myscholar.my</w:t>
      </w:r>
    </w:p>
    <w:p>
      <w:pPr>
        <w:spacing w:after="0" w:before="1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7B" w:sz="3"/>
              <w:left w:val="single" w:color="0E7C7B" w:sz="12"/>
              <w:bottom w:val="single" w:color="0E7C7B" w:sz="3"/>
              <w:right w:val="none" w:color="FFFFFF" w:sz="0"/>
            </w:tcBorders>
            <w:shd w:fill="E8F4F8"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Status:  Living document — updated as the product evolves</w:t>
            </w:r>
          </w:p>
          <w:p>
            <w:pPr>
              <w:spacing w:after="40" w:before="40"/>
            </w:pPr>
            <w:r>
              <w:rPr>
                <w:rFonts w:ascii="Arial" w:cs="Arial" w:eastAsia="Arial" w:hAnsi="Arial"/>
                <w:color w:val="1E3A5F"/>
                <w:sz w:val="20"/>
                <w:szCs w:val="20"/>
              </w:rPr>
              <w:t xml:space="preserve">Scope:   Scholarships directory (launched) + Internships directory (launched)</w:t>
            </w:r>
          </w:p>
          <w:p>
            <w:pPr>
              <w:spacing w:after="40" w:before="40"/>
            </w:pPr>
            <w:r>
              <w:rPr>
                <w:rFonts w:ascii="Arial" w:cs="Arial" w:eastAsia="Arial" w:hAnsi="Arial"/>
                <w:color w:val="1E3A5F"/>
                <w:sz w:val="20"/>
                <w:szCs w:val="20"/>
              </w:rPr>
              <w:t xml:space="preserve">Stack:   Single-file HTML SPA  |  Supabase  |  GitHub Pages</w:t>
            </w:r>
          </w:p>
          <w:p>
            <w:pPr>
              <w:spacing w:after="40" w:before="40"/>
            </w:pPr>
            <w:r>
              <w:rPr>
                <w:rFonts w:ascii="Arial" w:cs="Arial" w:eastAsia="Arial" w:hAnsi="Arial"/>
                <w:color w:val="1E3A5F"/>
                <w:sz w:val="20"/>
                <w:szCs w:val="20"/>
              </w:rPr>
              <w:t xml:space="preserve">Domain:  myscholar.my</w:t>
            </w:r>
          </w:p>
        </w:tc>
      </w:tr>
    </w:tbl>
    <w:p>
      <w:r>
        <w:br w:type="page"/>
      </w:r>
    </w:p>
    <w:p>
      <w:pPr>
        <w:pStyle w:val="Heading1"/>
        <w:spacing w:after="200" w:before="480"/>
      </w:pPr>
      <w:r>
        <w:rPr>
          <w:rFonts w:ascii="Arial" w:cs="Arial" w:eastAsia="Arial" w:hAnsi="Arial"/>
          <w:b/>
          <w:bCs/>
          <w:color w:val="1E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Arial" w:cs="Arial" w:eastAsia="Arial" w:hAnsi="Arial"/>
          <w:b/>
          <w:bCs/>
          <w:color w:val="1E3A5F"/>
          <w:sz w:val="32"/>
          <w:szCs w:val="32"/>
        </w:rPr>
        <w:t xml:space="preserve">1. Product Overview</w:t>
      </w:r>
    </w:p>
    <w:p>
      <w:pPr>
        <w:spacing w:after="80" w:before="80"/>
      </w:pPr>
      <w:r>
        <w:rPr>
          <w:rFonts w:ascii="Arial" w:cs="Arial" w:eastAsia="Arial" w:hAnsi="Arial"/>
          <w:color w:val="222222"/>
          <w:sz w:val="22"/>
          <w:szCs w:val="22"/>
        </w:rPr>
        <w:t xml:space="preserve">MyScholar is a free, searchable directory of scholarships, financial aid, and internship programmes available to Malaysian students. It runs as a lightweight client-side web app with no server, no login, and no friction — students arrive, search, and leave with the information they need.</w:t>
      </w:r>
    </w:p>
    <w:p>
      <w:pPr>
        <w:spacing w:after="0" w:before="80"/>
      </w:pPr>
      <w:r>
        <w:t xml:space="preserve"/>
      </w:r>
    </w:p>
    <w:p>
      <w:pPr>
        <w:spacing w:after="80" w:before="80"/>
      </w:pPr>
      <w:r>
        <w:rPr>
          <w:rFonts w:ascii="Arial" w:cs="Arial" w:eastAsia="Arial" w:hAnsi="Arial"/>
          <w:color w:val="222222"/>
          <w:sz w:val="22"/>
          <w:szCs w:val="22"/>
        </w:rPr>
        <w:t xml:space="preserve">The site lives at myscholar.my and currently serves two core products:</w:t>
      </w:r>
    </w:p>
    <w:p>
      <w:pPr>
        <w:pStyle w:val="ListParagraph"/>
        <w:numPr>
          <w:ilvl w:val="0"/>
          <w:numId w:val="2"/>
        </w:numPr>
        <w:spacing w:after="60" w:before="60"/>
      </w:pPr>
      <w:r>
        <w:rPr>
          <w:rFonts w:ascii="Arial" w:cs="Arial" w:eastAsia="Arial" w:hAnsi="Arial"/>
          <w:color w:val="222222"/>
          <w:sz w:val="22"/>
          <w:szCs w:val="22"/>
        </w:rPr>
        <w:t xml:space="preserve">Scholarship Directory — 277+ scholarship entries covering government, GLC, banking, corporate, and international programmes</w:t>
      </w:r>
    </w:p>
    <w:p>
      <w:pPr>
        <w:pStyle w:val="ListParagraph"/>
        <w:numPr>
          <w:ilvl w:val="0"/>
          <w:numId w:val="2"/>
        </w:numPr>
        <w:spacing w:after="60" w:before="60"/>
      </w:pPr>
      <w:r>
        <w:rPr>
          <w:rFonts w:ascii="Arial" w:cs="Arial" w:eastAsia="Arial" w:hAnsi="Arial"/>
          <w:color w:val="222222"/>
          <w:sz w:val="22"/>
          <w:szCs w:val="22"/>
        </w:rPr>
        <w:t xml:space="preserve">Internship Directory — curated list of structured internship programmes at Malaysian companies and selected global organisations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7B" w:sz="3"/>
              <w:left w:val="single" w:color="0E7C7B" w:sz="12"/>
              <w:bottom w:val="single" w:color="0E7C7B" w:sz="3"/>
              <w:right w:val="none" w:color="FFFFFF" w:sz="0"/>
            </w:tcBorders>
            <w:shd w:fill="E8F4F8"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Mission:  No Malaysian student should miss a scholarship or opportunity because they did not know it existed.</w:t>
            </w:r>
          </w:p>
          <w:p>
            <w:pPr>
              <w:spacing w:after="40" w:before="40"/>
            </w:pPr>
            <w:r>
              <w:rPr>
                <w:rFonts w:ascii="Arial" w:cs="Arial" w:eastAsia="Arial" w:hAnsi="Arial"/>
                <w:color w:val="1E3A5F"/>
                <w:sz w:val="20"/>
                <w:szCs w:val="20"/>
              </w:rPr>
              <w:t xml:space="preserve">Product principle:  Scholarships stay free forever. That is the trust signal. Internships become the revenue layer.</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1.1 Why It Exists</w:t>
      </w:r>
    </w:p>
    <w:p>
      <w:pPr>
        <w:spacing w:after="80" w:before="80"/>
      </w:pPr>
      <w:r>
        <w:rPr>
          <w:rFonts w:ascii="Arial" w:cs="Arial" w:eastAsia="Arial" w:hAnsi="Arial"/>
          <w:color w:val="222222"/>
          <w:sz w:val="22"/>
          <w:szCs w:val="22"/>
        </w:rPr>
        <w:t xml:space="preserve">Scholarship discovery in Malaysia is fragmented. Official portals are hard to navigate. Deadlines are scattered across dozens of websites. Students — particularly those from B40 households or rural areas — miss out not because they are ineligible, but because they never heard of the programme. MyScholar puts every major programme in one place, searchable in seconds, on mobile.</w:t>
      </w:r>
    </w:p>
    <w:p>
      <w:pPr>
        <w:spacing w:after="0" w:before="80"/>
      </w:pPr>
      <w:r>
        <w:t xml:space="preserve"/>
      </w:r>
    </w:p>
    <w:p>
      <w:pPr>
        <w:spacing w:after="80" w:before="80"/>
      </w:pPr>
      <w:r>
        <w:rPr>
          <w:rFonts w:ascii="Arial" w:cs="Arial" w:eastAsia="Arial" w:hAnsi="Arial"/>
          <w:color w:val="222222"/>
          <w:sz w:val="22"/>
          <w:szCs w:val="22"/>
        </w:rPr>
        <w:t xml:space="preserve">Internship discovery has the same problem. JobStreet and LinkedIn mix internships with full-time jobs. MYFutureJobs is poorly maintained. Graduan skews toward graduates. There is no clean, student-focused internship directory for Malaysia.</w:t>
      </w:r>
    </w:p>
    <w:p>
      <w:pPr>
        <w:pStyle w:val="Heading1"/>
        <w:spacing w:after="200" w:before="480"/>
      </w:pPr>
      <w:r>
        <w:rPr>
          <w:rFonts w:ascii="Arial" w:cs="Arial" w:eastAsia="Arial" w:hAnsi="Arial"/>
          <w:b/>
          <w:bCs/>
          <w:color w:val="1E3A5F"/>
          <w:sz w:val="32"/>
          <w:szCs w:val="32"/>
        </w:rPr>
        <w:t xml:space="preserve">2. Target Users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Segment</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SPM / STPM leavers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Form 5 and Form 6 students who have just received results and are urgently looking for financial aid to continue studying. High urgency, first-time searchers. Mobile-first.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Pre-university students</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Students in foundation, A-levels, matriculation, or diploma programmes looking ahead at undergraduate scholarships while they study.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Undergraduate students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Degree students searching for corporate, GLC, or government scholarships mid-degree, or looking for structured internship programmes to apply for.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Postgraduate students</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Masters and PhD students looking for postgrad-specific funding such as Chevening, CSC, KGSP, or MEXT.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Parents &amp; guardians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Parents helping their children navigate options, particularly from B40 and M40 households with limited access to school counsellors.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Teachers &amp; counsellors</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School counsellors using MyScholar as a quick reference when advising students on financial aid options.</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2.1 Primary User Persona</w:t>
      </w:r>
    </w:p>
    <w:p>
      <w:pPr>
        <w:spacing w:after="80" w:before="80"/>
      </w:pPr>
      <w:r>
        <w:rPr>
          <w:rFonts w:ascii="Arial" w:cs="Arial" w:eastAsia="Arial" w:hAnsi="Arial"/>
          <w:color w:val="222222"/>
          <w:sz w:val="22"/>
          <w:szCs w:val="22"/>
        </w:rPr>
        <w:t xml:space="preserve">Aleya, 18, SPM results just out. CGPA 4.0. B40 household in Kelantan. She knows JPA and MARA exist but nothing beyond that. She is on her phone. She has 2 weeks before JPA opens. She needs to know every scholarship she qualifies for, what they cover, and when to apply — in under 10 minutes.</w:t>
      </w:r>
    </w:p>
    <w:p>
      <w:pPr>
        <w:spacing w:after="0" w:before="80"/>
      </w:pPr>
      <w:r>
        <w:t xml:space="preserve"/>
      </w:r>
    </w:p>
    <w:p>
      <w:pPr>
        <w:spacing w:after="80" w:before="80"/>
      </w:pPr>
      <w:r>
        <w:rPr>
          <w:rFonts w:ascii="Arial" w:cs="Arial" w:eastAsia="Arial" w:hAnsi="Arial"/>
          <w:color w:val="222222"/>
          <w:sz w:val="22"/>
          <w:szCs w:val="22"/>
        </w:rPr>
        <w:t xml:space="preserve">Every product decision is tested against Aleya. If it slows her down or adds noise, it does not ship.</w:t>
      </w:r>
    </w:p>
    <w:p>
      <w:pPr>
        <w:pStyle w:val="Heading1"/>
        <w:spacing w:after="200" w:before="480"/>
      </w:pPr>
      <w:r>
        <w:rPr>
          <w:rFonts w:ascii="Arial" w:cs="Arial" w:eastAsia="Arial" w:hAnsi="Arial"/>
          <w:b/>
          <w:bCs/>
          <w:color w:val="1E3A5F"/>
          <w:sz w:val="32"/>
          <w:szCs w:val="32"/>
        </w:rPr>
        <w:t xml:space="preserve">3. MVP Scope</w:t>
      </w:r>
    </w:p>
    <w:p>
      <w:pPr>
        <w:pStyle w:val="Heading2"/>
        <w:spacing w:after="120" w:before="320"/>
      </w:pPr>
      <w:r>
        <w:rPr>
          <w:rFonts w:ascii="Arial" w:cs="Arial" w:eastAsia="Arial" w:hAnsi="Arial"/>
          <w:b/>
          <w:bCs/>
          <w:color w:val="0E7C7B"/>
          <w:sz w:val="26"/>
          <w:szCs w:val="26"/>
        </w:rPr>
        <w:t xml:space="preserve">3.1 In Scope</w:t>
      </w:r>
    </w:p>
    <w:p>
      <w:pPr>
        <w:pStyle w:val="ListParagraph"/>
        <w:numPr>
          <w:ilvl w:val="0"/>
          <w:numId w:val="2"/>
        </w:numPr>
        <w:spacing w:after="60" w:before="60"/>
      </w:pPr>
      <w:r>
        <w:rPr>
          <w:rFonts w:ascii="Arial" w:cs="Arial" w:eastAsia="Arial" w:hAnsi="Arial"/>
          <w:color w:val="222222"/>
          <w:sz w:val="22"/>
          <w:szCs w:val="22"/>
        </w:rPr>
        <w:t xml:space="preserve">Scholarship directory with search, filter, and detail modal</w:t>
      </w:r>
    </w:p>
    <w:p>
      <w:pPr>
        <w:pStyle w:val="ListParagraph"/>
        <w:numPr>
          <w:ilvl w:val="0"/>
          <w:numId w:val="2"/>
        </w:numPr>
        <w:spacing w:after="60" w:before="60"/>
      </w:pPr>
      <w:r>
        <w:rPr>
          <w:rFonts w:ascii="Arial" w:cs="Arial" w:eastAsia="Arial" w:hAnsi="Arial"/>
          <w:color w:val="222222"/>
          <w:sz w:val="22"/>
          <w:szCs w:val="22"/>
        </w:rPr>
        <w:t xml:space="preserve">Internship directory with search, filter, and detail modal</w:t>
      </w:r>
    </w:p>
    <w:p>
      <w:pPr>
        <w:pStyle w:val="ListParagraph"/>
        <w:numPr>
          <w:ilvl w:val="0"/>
          <w:numId w:val="2"/>
        </w:numPr>
        <w:spacing w:after="60" w:before="60"/>
      </w:pPr>
      <w:r>
        <w:rPr>
          <w:rFonts w:ascii="Arial" w:cs="Arial" w:eastAsia="Arial" w:hAnsi="Arial"/>
          <w:color w:val="222222"/>
          <w:sz w:val="22"/>
          <w:szCs w:val="22"/>
        </w:rPr>
        <w:t xml:space="preserve">Mobile-first responsive design (390px breakpoint target)</w:t>
      </w:r>
    </w:p>
    <w:p>
      <w:pPr>
        <w:pStyle w:val="ListParagraph"/>
        <w:numPr>
          <w:ilvl w:val="0"/>
          <w:numId w:val="2"/>
        </w:numPr>
        <w:spacing w:after="60" w:before="60"/>
      </w:pPr>
      <w:r>
        <w:rPr>
          <w:rFonts w:ascii="Arial" w:cs="Arial" w:eastAsia="Arial" w:hAnsi="Arial"/>
          <w:color w:val="222222"/>
          <w:sz w:val="22"/>
          <w:szCs w:val="22"/>
        </w:rPr>
        <w:t xml:space="preserve">SEO layer: auto-generated keyword pages for organic search discovery</w:t>
      </w:r>
    </w:p>
    <w:p>
      <w:pPr>
        <w:pStyle w:val="ListParagraph"/>
        <w:numPr>
          <w:ilvl w:val="0"/>
          <w:numId w:val="2"/>
        </w:numPr>
        <w:spacing w:after="60" w:before="60"/>
      </w:pPr>
      <w:r>
        <w:rPr>
          <w:rFonts w:ascii="Arial" w:cs="Arial" w:eastAsia="Arial" w:hAnsi="Arial"/>
          <w:color w:val="222222"/>
          <w:sz w:val="22"/>
          <w:szCs w:val="22"/>
        </w:rPr>
        <w:t xml:space="preserve">URL health monitoring for scholarship and internship links</w:t>
      </w:r>
    </w:p>
    <w:p>
      <w:pPr>
        <w:pStyle w:val="ListParagraph"/>
        <w:numPr>
          <w:ilvl w:val="0"/>
          <w:numId w:val="2"/>
        </w:numPr>
        <w:spacing w:after="60" w:before="60"/>
      </w:pPr>
      <w:r>
        <w:rPr>
          <w:rFonts w:ascii="Arial" w:cs="Arial" w:eastAsia="Arial" w:hAnsi="Arial"/>
          <w:color w:val="222222"/>
          <w:sz w:val="22"/>
          <w:szCs w:val="22"/>
        </w:rPr>
        <w:t xml:space="preserve">Correction submission form for user-reported errors</w:t>
      </w:r>
    </w:p>
    <w:p>
      <w:pPr>
        <w:pStyle w:val="ListParagraph"/>
        <w:numPr>
          <w:ilvl w:val="0"/>
          <w:numId w:val="2"/>
        </w:numPr>
        <w:spacing w:after="60" w:before="60"/>
      </w:pPr>
      <w:r>
        <w:rPr>
          <w:rFonts w:ascii="Arial" w:cs="Arial" w:eastAsia="Arial" w:hAnsi="Arial"/>
          <w:color w:val="222222"/>
          <w:sz w:val="22"/>
          <w:szCs w:val="22"/>
        </w:rPr>
        <w:t xml:space="preserve">Bookmarking via localStorage (no account required)</w:t>
      </w:r>
    </w:p>
    <w:p>
      <w:pPr>
        <w:pStyle w:val="ListParagraph"/>
        <w:numPr>
          <w:ilvl w:val="0"/>
          <w:numId w:val="2"/>
        </w:numPr>
        <w:spacing w:after="60" w:before="60"/>
      </w:pPr>
      <w:r>
        <w:rPr>
          <w:rFonts w:ascii="Arial" w:cs="Arial" w:eastAsia="Arial" w:hAnsi="Arial"/>
          <w:color w:val="222222"/>
          <w:sz w:val="22"/>
          <w:szCs w:val="22"/>
        </w:rPr>
        <w:t xml:space="preserve">Google Analytics 4 event tracking</w:t>
      </w:r>
    </w:p>
    <w:p>
      <w:pPr>
        <w:pStyle w:val="ListParagraph"/>
        <w:numPr>
          <w:ilvl w:val="0"/>
          <w:numId w:val="2"/>
        </w:numPr>
        <w:spacing w:after="60" w:before="60"/>
      </w:pPr>
      <w:r>
        <w:rPr>
          <w:rFonts w:ascii="Arial" w:cs="Arial" w:eastAsia="Arial" w:hAnsi="Arial"/>
          <w:color w:val="222222"/>
          <w:sz w:val="22"/>
          <w:szCs w:val="22"/>
        </w:rPr>
        <w:t xml:space="preserve">Open Graph metadata for social sharing</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3.2 Out of Scope for MVP</w:t>
      </w:r>
    </w:p>
    <w:p>
      <w:pPr>
        <w:pStyle w:val="ListParagraph"/>
        <w:numPr>
          <w:ilvl w:val="0"/>
          <w:numId w:val="2"/>
        </w:numPr>
        <w:spacing w:after="60" w:before="60"/>
      </w:pPr>
      <w:r>
        <w:rPr>
          <w:rFonts w:ascii="Arial" w:cs="Arial" w:eastAsia="Arial" w:hAnsi="Arial"/>
          <w:color w:val="222222"/>
          <w:sz w:val="22"/>
          <w:szCs w:val="22"/>
        </w:rPr>
        <w:t xml:space="preserve">User accounts or authentication</w:t>
      </w:r>
    </w:p>
    <w:p>
      <w:pPr>
        <w:pStyle w:val="ListParagraph"/>
        <w:numPr>
          <w:ilvl w:val="0"/>
          <w:numId w:val="2"/>
        </w:numPr>
        <w:spacing w:after="60" w:before="60"/>
      </w:pPr>
      <w:r>
        <w:rPr>
          <w:rFonts w:ascii="Arial" w:cs="Arial" w:eastAsia="Arial" w:hAnsi="Arial"/>
          <w:color w:val="222222"/>
          <w:sz w:val="22"/>
          <w:szCs w:val="22"/>
        </w:rPr>
        <w:t xml:space="preserve">Application tracking or progress management</w:t>
      </w:r>
    </w:p>
    <w:p>
      <w:pPr>
        <w:pStyle w:val="ListParagraph"/>
        <w:numPr>
          <w:ilvl w:val="0"/>
          <w:numId w:val="2"/>
        </w:numPr>
        <w:spacing w:after="60" w:before="60"/>
      </w:pPr>
      <w:r>
        <w:rPr>
          <w:rFonts w:ascii="Arial" w:cs="Arial" w:eastAsia="Arial" w:hAnsi="Arial"/>
          <w:color w:val="222222"/>
          <w:sz w:val="22"/>
          <w:szCs w:val="22"/>
        </w:rPr>
        <w:t xml:space="preserve">Direct application submission</w:t>
      </w:r>
    </w:p>
    <w:p>
      <w:pPr>
        <w:pStyle w:val="ListParagraph"/>
        <w:numPr>
          <w:ilvl w:val="0"/>
          <w:numId w:val="2"/>
        </w:numPr>
        <w:spacing w:after="60" w:before="60"/>
      </w:pPr>
      <w:r>
        <w:rPr>
          <w:rFonts w:ascii="Arial" w:cs="Arial" w:eastAsia="Arial" w:hAnsi="Arial"/>
          <w:color w:val="222222"/>
          <w:sz w:val="22"/>
          <w:szCs w:val="22"/>
        </w:rPr>
        <w:t xml:space="preserve">Email alerts or notifications</w:t>
      </w:r>
    </w:p>
    <w:p>
      <w:pPr>
        <w:pStyle w:val="ListParagraph"/>
        <w:numPr>
          <w:ilvl w:val="0"/>
          <w:numId w:val="2"/>
        </w:numPr>
        <w:spacing w:after="60" w:before="60"/>
      </w:pPr>
      <w:r>
        <w:rPr>
          <w:rFonts w:ascii="Arial" w:cs="Arial" w:eastAsia="Arial" w:hAnsi="Arial"/>
          <w:color w:val="222222"/>
          <w:sz w:val="22"/>
          <w:szCs w:val="22"/>
        </w:rPr>
        <w:t xml:space="preserve">Company/scholarship provider dashboards</w:t>
      </w:r>
    </w:p>
    <w:p>
      <w:pPr>
        <w:pStyle w:val="ListParagraph"/>
        <w:numPr>
          <w:ilvl w:val="0"/>
          <w:numId w:val="2"/>
        </w:numPr>
        <w:spacing w:after="60" w:before="60"/>
      </w:pPr>
      <w:r>
        <w:rPr>
          <w:rFonts w:ascii="Arial" w:cs="Arial" w:eastAsia="Arial" w:hAnsi="Arial"/>
          <w:color w:val="222222"/>
          <w:sz w:val="22"/>
          <w:szCs w:val="22"/>
        </w:rPr>
        <w:t xml:space="preserve">Paid featured listings (planned for Phase 4)</w:t>
      </w:r>
    </w:p>
    <w:p>
      <w:pPr>
        <w:pStyle w:val="ListParagraph"/>
        <w:numPr>
          <w:ilvl w:val="0"/>
          <w:numId w:val="2"/>
        </w:numPr>
        <w:spacing w:after="60" w:before="60"/>
      </w:pPr>
      <w:r>
        <w:rPr>
          <w:rFonts w:ascii="Arial" w:cs="Arial" w:eastAsia="Arial" w:hAnsi="Arial"/>
          <w:color w:val="222222"/>
          <w:sz w:val="22"/>
          <w:szCs w:val="22"/>
        </w:rPr>
        <w:t xml:space="preserve">Bahasa Malaysia full-site toggle (in progress, not MVP)</w:t>
      </w:r>
    </w:p>
    <w:p>
      <w:pPr>
        <w:pStyle w:val="ListParagraph"/>
        <w:numPr>
          <w:ilvl w:val="0"/>
          <w:numId w:val="2"/>
        </w:numPr>
        <w:spacing w:after="60" w:before="60"/>
      </w:pPr>
      <w:r>
        <w:rPr>
          <w:rFonts w:ascii="Arial" w:cs="Arial" w:eastAsia="Arial" w:hAnsi="Arial"/>
          <w:color w:val="222222"/>
          <w:sz w:val="22"/>
          <w:szCs w:val="22"/>
        </w:rPr>
        <w:t xml:space="preserve">Native mobile app</w:t>
      </w:r>
    </w:p>
    <w:p>
      <w:pPr>
        <w:pStyle w:val="Heading1"/>
        <w:spacing w:after="200" w:before="480"/>
      </w:pPr>
      <w:r>
        <w:rPr>
          <w:rFonts w:ascii="Arial" w:cs="Arial" w:eastAsia="Arial" w:hAnsi="Arial"/>
          <w:b/>
          <w:bCs/>
          <w:color w:val="1E3A5F"/>
          <w:sz w:val="32"/>
          <w:szCs w:val="32"/>
        </w:rPr>
        <w:t xml:space="preserve">4. Feature Specifications</w:t>
      </w:r>
    </w:p>
    <w:p>
      <w:pPr>
        <w:pStyle w:val="Heading2"/>
        <w:spacing w:after="120" w:before="320"/>
      </w:pPr>
      <w:r>
        <w:rPr>
          <w:rFonts w:ascii="Arial" w:cs="Arial" w:eastAsia="Arial" w:hAnsi="Arial"/>
          <w:b/>
          <w:bCs/>
          <w:color w:val="0E7C7B"/>
          <w:sz w:val="26"/>
          <w:szCs w:val="26"/>
        </w:rPr>
        <w:t xml:space="preserve">4.1 Scholarship Directory (index.html)</w:t>
      </w:r>
    </w:p>
    <w:p>
      <w:pPr>
        <w:spacing w:after="80" w:before="80"/>
      </w:pPr>
      <w:r>
        <w:rPr>
          <w:rFonts w:ascii="Arial" w:cs="Arial" w:eastAsia="Arial" w:hAnsi="Arial"/>
          <w:color w:val="222222"/>
          <w:sz w:val="22"/>
          <w:szCs w:val="22"/>
        </w:rPr>
        <w:t xml:space="preserve">The main application. A single-page app that loads all scholarship data from Supabase on page load and renders it client-side. No pagination — all results are live-filtered in the browser.</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Search &amp; Filter</w:t>
      </w:r>
    </w:p>
    <w:p>
      <w:pPr>
        <w:pStyle w:val="ListParagraph"/>
        <w:numPr>
          <w:ilvl w:val="0"/>
          <w:numId w:val="2"/>
        </w:numPr>
        <w:spacing w:after="60" w:before="60"/>
      </w:pPr>
      <w:r>
        <w:rPr>
          <w:rFonts w:ascii="Arial" w:cs="Arial" w:eastAsia="Arial" w:hAnsi="Arial"/>
          <w:color w:val="222222"/>
          <w:sz w:val="22"/>
          <w:szCs w:val="22"/>
        </w:rPr>
        <w:t xml:space="preserve">Free-text search across scholarship name, provider, field of study, keywords</w:t>
      </w:r>
    </w:p>
    <w:p>
      <w:pPr>
        <w:pStyle w:val="ListParagraph"/>
        <w:numPr>
          <w:ilvl w:val="0"/>
          <w:numId w:val="2"/>
        </w:numPr>
        <w:spacing w:after="60" w:before="60"/>
      </w:pPr>
      <w:r>
        <w:rPr>
          <w:rFonts w:ascii="Arial" w:cs="Arial" w:eastAsia="Arial" w:hAnsi="Arial"/>
          <w:color w:val="222222"/>
          <w:sz w:val="22"/>
          <w:szCs w:val="22"/>
        </w:rPr>
        <w:t xml:space="preserve">Filter by category: Government, GLC, Banking, Corporate, Loan</w:t>
      </w:r>
    </w:p>
    <w:p>
      <w:pPr>
        <w:pStyle w:val="ListParagraph"/>
        <w:numPr>
          <w:ilvl w:val="0"/>
          <w:numId w:val="2"/>
        </w:numPr>
        <w:spacing w:after="60" w:before="60"/>
      </w:pPr>
      <w:r>
        <w:rPr>
          <w:rFonts w:ascii="Arial" w:cs="Arial" w:eastAsia="Arial" w:hAnsi="Arial"/>
          <w:color w:val="222222"/>
          <w:sz w:val="22"/>
          <w:szCs w:val="22"/>
        </w:rPr>
        <w:t xml:space="preserve">Filter by entry qualification: SPM, STPM, A-Level, O-Level, UEC, IGCSE, Diploma, Degree</w:t>
      </w:r>
    </w:p>
    <w:p>
      <w:pPr>
        <w:pStyle w:val="ListParagraph"/>
        <w:numPr>
          <w:ilvl w:val="0"/>
          <w:numId w:val="2"/>
        </w:numPr>
        <w:spacing w:after="60" w:before="60"/>
      </w:pPr>
      <w:r>
        <w:rPr>
          <w:rFonts w:ascii="Arial" w:cs="Arial" w:eastAsia="Arial" w:hAnsi="Arial"/>
          <w:color w:val="222222"/>
          <w:sz w:val="22"/>
          <w:szCs w:val="22"/>
        </w:rPr>
        <w:t xml:space="preserve">Filter by study destination: Local, Overseas</w:t>
      </w:r>
    </w:p>
    <w:p>
      <w:pPr>
        <w:pStyle w:val="ListParagraph"/>
        <w:numPr>
          <w:ilvl w:val="0"/>
          <w:numId w:val="2"/>
        </w:numPr>
        <w:spacing w:after="60" w:before="60"/>
      </w:pPr>
      <w:r>
        <w:rPr>
          <w:rFonts w:ascii="Arial" w:cs="Arial" w:eastAsia="Arial" w:hAnsi="Arial"/>
          <w:color w:val="222222"/>
          <w:sz w:val="22"/>
          <w:szCs w:val="22"/>
        </w:rPr>
        <w:t xml:space="preserve">Filter by type: Full Scholarship, B40/Income-based, Bumiputera</w:t>
      </w:r>
    </w:p>
    <w:p>
      <w:pPr>
        <w:pStyle w:val="ListParagraph"/>
        <w:numPr>
          <w:ilvl w:val="0"/>
          <w:numId w:val="2"/>
        </w:numPr>
        <w:spacing w:after="60" w:before="60"/>
      </w:pPr>
      <w:r>
        <w:rPr>
          <w:rFonts w:ascii="Arial" w:cs="Arial" w:eastAsia="Arial" w:hAnsi="Arial"/>
          <w:color w:val="222222"/>
          <w:sz w:val="22"/>
          <w:szCs w:val="22"/>
        </w:rPr>
        <w:t xml:space="preserve">Filter by deadline: closing soon (rolling 60-day window)</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Scholarship Card</w:t>
      </w:r>
    </w:p>
    <w:p>
      <w:pPr>
        <w:pStyle w:val="ListParagraph"/>
        <w:numPr>
          <w:ilvl w:val="0"/>
          <w:numId w:val="2"/>
        </w:numPr>
        <w:spacing w:after="60" w:before="60"/>
      </w:pPr>
      <w:r>
        <w:rPr>
          <w:rFonts w:ascii="Arial" w:cs="Arial" w:eastAsia="Arial" w:hAnsi="Arial"/>
          <w:color w:val="222222"/>
          <w:sz w:val="22"/>
          <w:szCs w:val="22"/>
        </w:rPr>
        <w:t xml:space="preserve">Provider name + scholarship name</w:t>
      </w:r>
    </w:p>
    <w:p>
      <w:pPr>
        <w:pStyle w:val="ListParagraph"/>
        <w:numPr>
          <w:ilvl w:val="0"/>
          <w:numId w:val="2"/>
        </w:numPr>
        <w:spacing w:after="60" w:before="60"/>
      </w:pPr>
      <w:r>
        <w:rPr>
          <w:rFonts w:ascii="Arial" w:cs="Arial" w:eastAsia="Arial" w:hAnsi="Arial"/>
          <w:color w:val="222222"/>
          <w:sz w:val="22"/>
          <w:szCs w:val="22"/>
        </w:rPr>
        <w:t xml:space="preserve">Type tags (Government, Full Scholarship, Overseas, etc.)</w:t>
      </w:r>
    </w:p>
    <w:p>
      <w:pPr>
        <w:pStyle w:val="ListParagraph"/>
        <w:numPr>
          <w:ilvl w:val="0"/>
          <w:numId w:val="2"/>
        </w:numPr>
        <w:spacing w:after="60" w:before="60"/>
      </w:pPr>
      <w:r>
        <w:rPr>
          <w:rFonts w:ascii="Arial" w:cs="Arial" w:eastAsia="Arial" w:hAnsi="Arial"/>
          <w:color w:val="222222"/>
          <w:sz w:val="22"/>
          <w:szCs w:val="22"/>
        </w:rPr>
        <w:t xml:space="preserve">Deadline indicator with urgency colouring</w:t>
      </w:r>
    </w:p>
    <w:p>
      <w:pPr>
        <w:pStyle w:val="ListParagraph"/>
        <w:numPr>
          <w:ilvl w:val="0"/>
          <w:numId w:val="2"/>
        </w:numPr>
        <w:spacing w:after="60" w:before="60"/>
      </w:pPr>
      <w:r>
        <w:rPr>
          <w:rFonts w:ascii="Arial" w:cs="Arial" w:eastAsia="Arial" w:hAnsi="Arial"/>
          <w:color w:val="222222"/>
          <w:sz w:val="22"/>
          <w:szCs w:val="22"/>
        </w:rPr>
        <w:t xml:space="preserve">Entry level badge</w:t>
      </w:r>
    </w:p>
    <w:p>
      <w:pPr>
        <w:pStyle w:val="ListParagraph"/>
        <w:numPr>
          <w:ilvl w:val="0"/>
          <w:numId w:val="2"/>
        </w:numPr>
        <w:spacing w:after="60" w:before="60"/>
      </w:pPr>
      <w:r>
        <w:rPr>
          <w:rFonts w:ascii="Arial" w:cs="Arial" w:eastAsia="Arial" w:hAnsi="Arial"/>
          <w:color w:val="222222"/>
          <w:sz w:val="22"/>
          <w:szCs w:val="22"/>
        </w:rPr>
        <w:t xml:space="preserve">Bookmark button (localStorage)</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Scholarship Detail Modal</w:t>
      </w:r>
    </w:p>
    <w:p>
      <w:pPr>
        <w:pStyle w:val="ListParagraph"/>
        <w:numPr>
          <w:ilvl w:val="0"/>
          <w:numId w:val="2"/>
        </w:numPr>
        <w:spacing w:after="60" w:before="60"/>
      </w:pPr>
      <w:r>
        <w:rPr>
          <w:rFonts w:ascii="Arial" w:cs="Arial" w:eastAsia="Arial" w:hAnsi="Arial"/>
          <w:color w:val="222222"/>
          <w:sz w:val="22"/>
          <w:szCs w:val="22"/>
        </w:rPr>
        <w:t xml:space="preserve">Full eligibility requirements</w:t>
      </w:r>
    </w:p>
    <w:p>
      <w:pPr>
        <w:pStyle w:val="ListParagraph"/>
        <w:numPr>
          <w:ilvl w:val="0"/>
          <w:numId w:val="2"/>
        </w:numPr>
        <w:spacing w:after="60" w:before="60"/>
      </w:pPr>
      <w:r>
        <w:rPr>
          <w:rFonts w:ascii="Arial" w:cs="Arial" w:eastAsia="Arial" w:hAnsi="Arial"/>
          <w:color w:val="222222"/>
          <w:sz w:val="22"/>
          <w:szCs w:val="22"/>
        </w:rPr>
        <w:t xml:space="preserve">Award amount and coverage</w:t>
      </w:r>
    </w:p>
    <w:p>
      <w:pPr>
        <w:pStyle w:val="ListParagraph"/>
        <w:numPr>
          <w:ilvl w:val="0"/>
          <w:numId w:val="2"/>
        </w:numPr>
        <w:spacing w:after="60" w:before="60"/>
      </w:pPr>
      <w:r>
        <w:rPr>
          <w:rFonts w:ascii="Arial" w:cs="Arial" w:eastAsia="Arial" w:hAnsi="Arial"/>
          <w:color w:val="222222"/>
          <w:sz w:val="22"/>
          <w:szCs w:val="22"/>
        </w:rPr>
        <w:t xml:space="preserve">Grade requirements</w:t>
      </w:r>
    </w:p>
    <w:p>
      <w:pPr>
        <w:pStyle w:val="ListParagraph"/>
        <w:numPr>
          <w:ilvl w:val="0"/>
          <w:numId w:val="2"/>
        </w:numPr>
        <w:spacing w:after="60" w:before="60"/>
      </w:pPr>
      <w:r>
        <w:rPr>
          <w:rFonts w:ascii="Arial" w:cs="Arial" w:eastAsia="Arial" w:hAnsi="Arial"/>
          <w:color w:val="222222"/>
          <w:sz w:val="22"/>
          <w:szCs w:val="22"/>
        </w:rPr>
        <w:t xml:space="preserve">Bond conditions</w:t>
      </w:r>
    </w:p>
    <w:p>
      <w:pPr>
        <w:pStyle w:val="ListParagraph"/>
        <w:numPr>
          <w:ilvl w:val="0"/>
          <w:numId w:val="2"/>
        </w:numPr>
        <w:spacing w:after="60" w:before="60"/>
      </w:pPr>
      <w:r>
        <w:rPr>
          <w:rFonts w:ascii="Arial" w:cs="Arial" w:eastAsia="Arial" w:hAnsi="Arial"/>
          <w:color w:val="222222"/>
          <w:sz w:val="22"/>
          <w:szCs w:val="22"/>
        </w:rPr>
        <w:t xml:space="preserve">Application deadline</w:t>
      </w:r>
    </w:p>
    <w:p>
      <w:pPr>
        <w:pStyle w:val="ListParagraph"/>
        <w:numPr>
          <w:ilvl w:val="0"/>
          <w:numId w:val="2"/>
        </w:numPr>
        <w:spacing w:after="60" w:before="60"/>
      </w:pPr>
      <w:r>
        <w:rPr>
          <w:rFonts w:ascii="Arial" w:cs="Arial" w:eastAsia="Arial" w:hAnsi="Arial"/>
          <w:color w:val="222222"/>
          <w:sz w:val="22"/>
          <w:szCs w:val="22"/>
        </w:rPr>
        <w:t xml:space="preserve">Tips written by the research team</w:t>
      </w:r>
    </w:p>
    <w:p>
      <w:pPr>
        <w:pStyle w:val="ListParagraph"/>
        <w:numPr>
          <w:ilvl w:val="0"/>
          <w:numId w:val="2"/>
        </w:numPr>
        <w:spacing w:after="60" w:before="60"/>
      </w:pPr>
      <w:r>
        <w:rPr>
          <w:rFonts w:ascii="Arial" w:cs="Arial" w:eastAsia="Arial" w:hAnsi="Arial"/>
          <w:color w:val="222222"/>
          <w:sz w:val="22"/>
          <w:szCs w:val="22"/>
        </w:rPr>
        <w:t xml:space="preserve">Direct link to official scholarship page</w:t>
      </w:r>
    </w:p>
    <w:p>
      <w:pPr>
        <w:pStyle w:val="ListParagraph"/>
        <w:numPr>
          <w:ilvl w:val="0"/>
          <w:numId w:val="2"/>
        </w:numPr>
        <w:spacing w:after="60" w:before="60"/>
      </w:pPr>
      <w:r>
        <w:rPr>
          <w:rFonts w:ascii="Arial" w:cs="Arial" w:eastAsia="Arial" w:hAnsi="Arial"/>
          <w:color w:val="222222"/>
          <w:sz w:val="22"/>
          <w:szCs w:val="22"/>
        </w:rPr>
        <w:t xml:space="preserve">URL status indicator (active / suspected / broken)</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Correction Submission</w:t>
      </w:r>
    </w:p>
    <w:p>
      <w:pPr>
        <w:spacing w:after="80" w:before="80"/>
      </w:pPr>
      <w:r>
        <w:rPr>
          <w:rFonts w:ascii="Arial" w:cs="Arial" w:eastAsia="Arial" w:hAnsi="Arial"/>
          <w:color w:val="222222"/>
          <w:sz w:val="22"/>
          <w:szCs w:val="22"/>
        </w:rPr>
        <w:t xml:space="preserve">A simple inline form on each card or modal allowing students to flag incorrect information. Submissions are stored in Supabase and triaged by Amirah (ops agent) before being actioned.</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4.2 Internship Directory (internships.html)</w:t>
      </w:r>
    </w:p>
    <w:p>
      <w:pPr>
        <w:spacing w:after="80" w:before="80"/>
      </w:pPr>
      <w:r>
        <w:rPr>
          <w:rFonts w:ascii="Arial" w:cs="Arial" w:eastAsia="Arial" w:hAnsi="Arial"/>
          <w:color w:val="222222"/>
          <w:sz w:val="22"/>
          <w:szCs w:val="22"/>
        </w:rPr>
        <w:t xml:space="preserve">A separate SPA at myscholar.my/internships with a dark glass aesthetic. Same interaction model as the scholarship directory but scoped to structured internship programmes.</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Search &amp; Filter</w:t>
      </w:r>
    </w:p>
    <w:p>
      <w:pPr>
        <w:pStyle w:val="ListParagraph"/>
        <w:numPr>
          <w:ilvl w:val="0"/>
          <w:numId w:val="2"/>
        </w:numPr>
        <w:spacing w:after="60" w:before="60"/>
      </w:pPr>
      <w:r>
        <w:rPr>
          <w:rFonts w:ascii="Arial" w:cs="Arial" w:eastAsia="Arial" w:hAnsi="Arial"/>
          <w:color w:val="222222"/>
          <w:sz w:val="22"/>
          <w:szCs w:val="22"/>
        </w:rPr>
        <w:t xml:space="preserve">Free-text search across company name, programme name, roles</w:t>
      </w:r>
    </w:p>
    <w:p>
      <w:pPr>
        <w:pStyle w:val="ListParagraph"/>
        <w:numPr>
          <w:ilvl w:val="0"/>
          <w:numId w:val="2"/>
        </w:numPr>
        <w:spacing w:after="60" w:before="60"/>
      </w:pPr>
      <w:r>
        <w:rPr>
          <w:rFonts w:ascii="Arial" w:cs="Arial" w:eastAsia="Arial" w:hAnsi="Arial"/>
          <w:color w:val="222222"/>
          <w:sz w:val="22"/>
          <w:szCs w:val="22"/>
        </w:rPr>
        <w:t xml:space="preserve">Filter by industry: Finance, Technology, Energy, Government/GLC, Healthcare, Engineering, Consulting, and more</w:t>
      </w:r>
    </w:p>
    <w:p>
      <w:pPr>
        <w:pStyle w:val="ListParagraph"/>
        <w:numPr>
          <w:ilvl w:val="0"/>
          <w:numId w:val="2"/>
        </w:numPr>
        <w:spacing w:after="60" w:before="60"/>
      </w:pPr>
      <w:r>
        <w:rPr>
          <w:rFonts w:ascii="Arial" w:cs="Arial" w:eastAsia="Arial" w:hAnsi="Arial"/>
          <w:color w:val="222222"/>
          <w:sz w:val="22"/>
          <w:szCs w:val="22"/>
        </w:rPr>
        <w:t xml:space="preserve">Filter by study level: Diploma, Undergraduate, Postgraduate</w:t>
      </w:r>
    </w:p>
    <w:p>
      <w:pPr>
        <w:pStyle w:val="ListParagraph"/>
        <w:numPr>
          <w:ilvl w:val="0"/>
          <w:numId w:val="2"/>
        </w:numPr>
        <w:spacing w:after="60" w:before="60"/>
      </w:pPr>
      <w:r>
        <w:rPr>
          <w:rFonts w:ascii="Arial" w:cs="Arial" w:eastAsia="Arial" w:hAnsi="Arial"/>
          <w:color w:val="222222"/>
          <w:sz w:val="22"/>
          <w:szCs w:val="22"/>
        </w:rPr>
        <w:t xml:space="preserve">Filter by: rolling intake, Bumiputera, allowance availability</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Internship Card</w:t>
      </w:r>
    </w:p>
    <w:p>
      <w:pPr>
        <w:pStyle w:val="ListParagraph"/>
        <w:numPr>
          <w:ilvl w:val="0"/>
          <w:numId w:val="2"/>
        </w:numPr>
        <w:spacing w:after="60" w:before="60"/>
      </w:pPr>
      <w:r>
        <w:rPr>
          <w:rFonts w:ascii="Arial" w:cs="Arial" w:eastAsia="Arial" w:hAnsi="Arial"/>
          <w:color w:val="222222"/>
          <w:sz w:val="22"/>
          <w:szCs w:val="22"/>
        </w:rPr>
        <w:t xml:space="preserve">Company logo (via Clearbit domain lookup)</w:t>
      </w:r>
    </w:p>
    <w:p>
      <w:pPr>
        <w:pStyle w:val="ListParagraph"/>
        <w:numPr>
          <w:ilvl w:val="0"/>
          <w:numId w:val="2"/>
        </w:numPr>
        <w:spacing w:after="60" w:before="60"/>
      </w:pPr>
      <w:r>
        <w:rPr>
          <w:rFonts w:ascii="Arial" w:cs="Arial" w:eastAsia="Arial" w:hAnsi="Arial"/>
          <w:color w:val="222222"/>
          <w:sz w:val="22"/>
          <w:szCs w:val="22"/>
        </w:rPr>
        <w:t xml:space="preserve">Programme name and company</w:t>
      </w:r>
    </w:p>
    <w:p>
      <w:pPr>
        <w:pStyle w:val="ListParagraph"/>
        <w:numPr>
          <w:ilvl w:val="0"/>
          <w:numId w:val="2"/>
        </w:numPr>
        <w:spacing w:after="60" w:before="60"/>
      </w:pPr>
      <w:r>
        <w:rPr>
          <w:rFonts w:ascii="Arial" w:cs="Arial" w:eastAsia="Arial" w:hAnsi="Arial"/>
          <w:color w:val="222222"/>
          <w:sz w:val="22"/>
          <w:szCs w:val="22"/>
        </w:rPr>
        <w:t xml:space="preserve">Industry tag(s)</w:t>
      </w:r>
    </w:p>
    <w:p>
      <w:pPr>
        <w:pStyle w:val="ListParagraph"/>
        <w:numPr>
          <w:ilvl w:val="0"/>
          <w:numId w:val="2"/>
        </w:numPr>
        <w:spacing w:after="60" w:before="60"/>
      </w:pPr>
      <w:r>
        <w:rPr>
          <w:rFonts w:ascii="Arial" w:cs="Arial" w:eastAsia="Arial" w:hAnsi="Arial"/>
          <w:color w:val="222222"/>
          <w:sz w:val="22"/>
          <w:szCs w:val="22"/>
        </w:rPr>
        <w:t xml:space="preserve">Allowance display (RM/month, or estimated if from forum research)</w:t>
      </w:r>
    </w:p>
    <w:p>
      <w:pPr>
        <w:pStyle w:val="ListParagraph"/>
        <w:numPr>
          <w:ilvl w:val="0"/>
          <w:numId w:val="2"/>
        </w:numPr>
        <w:spacing w:after="60" w:before="60"/>
      </w:pPr>
      <w:r>
        <w:rPr>
          <w:rFonts w:ascii="Arial" w:cs="Arial" w:eastAsia="Arial" w:hAnsi="Arial"/>
          <w:color w:val="222222"/>
          <w:sz w:val="22"/>
          <w:szCs w:val="22"/>
        </w:rPr>
        <w:t xml:space="preserve">Duration range</w:t>
      </w:r>
    </w:p>
    <w:p>
      <w:pPr>
        <w:pStyle w:val="ListParagraph"/>
        <w:numPr>
          <w:ilvl w:val="0"/>
          <w:numId w:val="2"/>
        </w:numPr>
        <w:spacing w:after="60" w:before="60"/>
      </w:pPr>
      <w:r>
        <w:rPr>
          <w:rFonts w:ascii="Arial" w:cs="Arial" w:eastAsia="Arial" w:hAnsi="Arial"/>
          <w:color w:val="222222"/>
          <w:sz w:val="22"/>
          <w:szCs w:val="22"/>
        </w:rPr>
        <w:t xml:space="preserve">Rolling intake badge or next intake month</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Internship Detail Modal</w:t>
      </w:r>
    </w:p>
    <w:p>
      <w:pPr>
        <w:pStyle w:val="ListParagraph"/>
        <w:numPr>
          <w:ilvl w:val="0"/>
          <w:numId w:val="2"/>
        </w:numPr>
        <w:spacing w:after="60" w:before="60"/>
      </w:pPr>
      <w:r>
        <w:rPr>
          <w:rFonts w:ascii="Arial" w:cs="Arial" w:eastAsia="Arial" w:hAnsi="Arial"/>
          <w:color w:val="222222"/>
          <w:sz w:val="22"/>
          <w:szCs w:val="22"/>
        </w:rPr>
        <w:t xml:space="preserve">Full eligibility criteria</w:t>
      </w:r>
    </w:p>
    <w:p>
      <w:pPr>
        <w:pStyle w:val="ListParagraph"/>
        <w:numPr>
          <w:ilvl w:val="0"/>
          <w:numId w:val="2"/>
        </w:numPr>
        <w:spacing w:after="60" w:before="60"/>
      </w:pPr>
      <w:r>
        <w:rPr>
          <w:rFonts w:ascii="Arial" w:cs="Arial" w:eastAsia="Arial" w:hAnsi="Arial"/>
          <w:color w:val="222222"/>
          <w:sz w:val="22"/>
          <w:szCs w:val="22"/>
        </w:rPr>
        <w:t xml:space="preserve">Roles available (departments)</w:t>
      </w:r>
    </w:p>
    <w:p>
      <w:pPr>
        <w:pStyle w:val="ListParagraph"/>
        <w:numPr>
          <w:ilvl w:val="0"/>
          <w:numId w:val="2"/>
        </w:numPr>
        <w:spacing w:after="60" w:before="60"/>
      </w:pPr>
      <w:r>
        <w:rPr>
          <w:rFonts w:ascii="Arial" w:cs="Arial" w:eastAsia="Arial" w:hAnsi="Arial"/>
          <w:color w:val="222222"/>
          <w:sz w:val="22"/>
          <w:szCs w:val="22"/>
        </w:rPr>
        <w:t xml:space="preserve">Allowance details</w:t>
      </w:r>
    </w:p>
    <w:p>
      <w:pPr>
        <w:pStyle w:val="ListParagraph"/>
        <w:numPr>
          <w:ilvl w:val="0"/>
          <w:numId w:val="2"/>
        </w:numPr>
        <w:spacing w:after="60" w:before="60"/>
      </w:pPr>
      <w:r>
        <w:rPr>
          <w:rFonts w:ascii="Arial" w:cs="Arial" w:eastAsia="Arial" w:hAnsi="Arial"/>
          <w:color w:val="222222"/>
          <w:sz w:val="22"/>
          <w:szCs w:val="22"/>
        </w:rPr>
        <w:t xml:space="preserve">Intake schedule</w:t>
      </w:r>
    </w:p>
    <w:p>
      <w:pPr>
        <w:pStyle w:val="ListParagraph"/>
        <w:numPr>
          <w:ilvl w:val="0"/>
          <w:numId w:val="2"/>
        </w:numPr>
        <w:spacing w:after="60" w:before="60"/>
      </w:pPr>
      <w:r>
        <w:rPr>
          <w:rFonts w:ascii="Arial" w:cs="Arial" w:eastAsia="Arial" w:hAnsi="Arial"/>
          <w:color w:val="222222"/>
          <w:sz w:val="22"/>
          <w:szCs w:val="22"/>
        </w:rPr>
        <w:t xml:space="preserve">Tips for applicants</w:t>
      </w:r>
    </w:p>
    <w:p>
      <w:pPr>
        <w:pStyle w:val="ListParagraph"/>
        <w:numPr>
          <w:ilvl w:val="0"/>
          <w:numId w:val="2"/>
        </w:numPr>
        <w:spacing w:after="60" w:before="60"/>
      </w:pPr>
      <w:r>
        <w:rPr>
          <w:rFonts w:ascii="Arial" w:cs="Arial" w:eastAsia="Arial" w:hAnsi="Arial"/>
          <w:color w:val="222222"/>
          <w:sz w:val="22"/>
          <w:szCs w:val="22"/>
        </w:rPr>
        <w:t xml:space="preserve">Direct link to programme page or careers portal</w:t>
      </w:r>
    </w:p>
    <w:p>
      <w:pPr>
        <w:pStyle w:val="ListParagraph"/>
        <w:numPr>
          <w:ilvl w:val="0"/>
          <w:numId w:val="2"/>
        </w:numPr>
        <w:spacing w:after="60" w:before="60"/>
      </w:pPr>
      <w:r>
        <w:rPr>
          <w:rFonts w:ascii="Arial" w:cs="Arial" w:eastAsia="Arial" w:hAnsi="Arial"/>
          <w:color w:val="222222"/>
          <w:sz w:val="22"/>
          <w:szCs w:val="22"/>
        </w:rPr>
        <w:t xml:space="preserve">Last verified date</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4.3 SEO Layer</w:t>
      </w:r>
    </w:p>
    <w:p>
      <w:pPr>
        <w:spacing w:after="80" w:before="80"/>
      </w:pPr>
      <w:r>
        <w:rPr>
          <w:rFonts w:ascii="Arial" w:cs="Arial" w:eastAsia="Arial" w:hAnsi="Arial"/>
          <w:color w:val="222222"/>
          <w:sz w:val="22"/>
          <w:szCs w:val="22"/>
        </w:rPr>
        <w:t xml:space="preserve">Auto-generated landing pages targeting high-volume Malay and English search terms. Generated by the Jack agent using a Node.js script and a keyword manifest. Currently 70+ pages live.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66 scholarship category pages (biasiswa-*.html) covering provider, state, field, and category keywords</w:t>
      </w:r>
    </w:p>
    <w:p>
      <w:pPr>
        <w:pStyle w:val="ListParagraph"/>
        <w:numPr>
          <w:ilvl w:val="0"/>
          <w:numId w:val="2"/>
        </w:numPr>
        <w:spacing w:after="60" w:before="60"/>
      </w:pPr>
      <w:r>
        <w:rPr>
          <w:rFonts w:ascii="Arial" w:cs="Arial" w:eastAsia="Arial" w:hAnsi="Arial"/>
          <w:color w:val="222222"/>
          <w:sz w:val="22"/>
          <w:szCs w:val="22"/>
        </w:rPr>
        <w:t xml:space="preserve">4 internship SEO pages targeting internship-specific queries</w:t>
      </w:r>
    </w:p>
    <w:p>
      <w:pPr>
        <w:pStyle w:val="ListParagraph"/>
        <w:numPr>
          <w:ilvl w:val="0"/>
          <w:numId w:val="2"/>
        </w:numPr>
        <w:spacing w:after="60" w:before="60"/>
      </w:pPr>
      <w:r>
        <w:rPr>
          <w:rFonts w:ascii="Arial" w:cs="Arial" w:eastAsia="Arial" w:hAnsi="Arial"/>
          <w:color w:val="222222"/>
          <w:sz w:val="22"/>
          <w:szCs w:val="22"/>
        </w:rPr>
        <w:t xml:space="preserve">2 sitemaps: main sitemap.xml and SEO-specific sitemap-seo.xml</w:t>
      </w:r>
    </w:p>
    <w:p>
      <w:pPr>
        <w:pStyle w:val="ListParagraph"/>
        <w:numPr>
          <w:ilvl w:val="0"/>
          <w:numId w:val="2"/>
        </w:numPr>
        <w:spacing w:after="60" w:before="60"/>
      </w:pPr>
      <w:r>
        <w:rPr>
          <w:rFonts w:ascii="Arial" w:cs="Arial" w:eastAsia="Arial" w:hAnsi="Arial"/>
          <w:color w:val="222222"/>
          <w:sz w:val="22"/>
          <w:szCs w:val="22"/>
        </w:rPr>
        <w:t xml:space="preserve">Pages are static HTML, served from GitHub Pages, linked from the main sitemap</w:t>
      </w:r>
    </w:p>
    <w:p>
      <w:pPr>
        <w:pStyle w:val="Heading1"/>
        <w:spacing w:after="200" w:before="480"/>
      </w:pPr>
      <w:r>
        <w:rPr>
          <w:rFonts w:ascii="Arial" w:cs="Arial" w:eastAsia="Arial" w:hAnsi="Arial"/>
          <w:b/>
          <w:bCs/>
          <w:color w:val="1E3A5F"/>
          <w:sz w:val="32"/>
          <w:szCs w:val="32"/>
        </w:rPr>
        <w:t xml:space="preserve">5. Technical Architecture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7B" w:sz="3"/>
              <w:left w:val="single" w:color="0E7C7B" w:sz="12"/>
              <w:bottom w:val="single" w:color="0E7C7B" w:sz="3"/>
              <w:right w:val="none" w:color="FFFFFF" w:sz="0"/>
            </w:tcBorders>
            <w:shd w:fill="E8F4F8"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Principle:  No build step. No server. No separate CSS or JS files.</w:t>
            </w:r>
          </w:p>
          <w:p>
            <w:pPr>
              <w:spacing w:after="40" w:before="40"/>
            </w:pPr>
            <w:r>
              <w:rPr>
                <w:rFonts w:ascii="Arial" w:cs="Arial" w:eastAsia="Arial" w:hAnsi="Arial"/>
                <w:color w:val="1E3A5F"/>
                <w:sz w:val="20"/>
                <w:szCs w:val="20"/>
              </w:rPr>
              <w:t xml:space="preserve">Everything deployable by replacing a single HTML file on GitHub.</w:t>
            </w:r>
          </w:p>
          <w:p>
            <w:pPr>
              <w:spacing w:after="40" w:before="40"/>
            </w:pPr>
            <w:r>
              <w:rPr>
                <w:rFonts w:ascii="Arial" w:cs="Arial" w:eastAsia="Arial" w:hAnsi="Arial"/>
                <w:color w:val="1E3A5F"/>
                <w:sz w:val="20"/>
                <w:szCs w:val="20"/>
              </w:rPr>
              <w:t xml:space="preserve">This keeps the barrier to change as low as possible for a solo builder.</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5.1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Layer</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Main app</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index.html — single self-contained HTML file (~200 KB). All CSS and JS are embedded inline. No frameworks. No npm. No build step.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Internships app</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internships.html — same pattern as index.html. Dark glass design system.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SEO pages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SEO/*.html — static pages, auto-generated by Jack agent, served from GitHub Pages.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Routing</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 client-side router. Each HTML file is its own URL. GitHub Pages serves static files.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State management</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JavaScript in-memory. Bookmarks use localStorage.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Data fetching</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Supabase JS client (CDN import). Fetches on page load. Client-side filtering only.</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5.2 Database — Supabase</w:t>
      </w:r>
    </w:p>
    <w:p>
      <w:pPr>
        <w:spacing w:after="80" w:before="80"/>
      </w:pPr>
      <w:r>
        <w:rPr>
          <w:rFonts w:ascii="Arial" w:cs="Arial" w:eastAsia="Arial" w:hAnsi="Arial"/>
          <w:color w:val="222222"/>
          <w:sz w:val="22"/>
          <w:szCs w:val="22"/>
        </w:rPr>
        <w:t xml:space="preserve">Supabase (hosted PostgreSQL) is the single source of truth for all scholarship and internship data. The frontend reads directly from Supabase using the public anon key. All write operations (corrections, inserts) go through authenticated sessions or Edge Functions.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Resource</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Project ID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ywvfvjvxwhcfprfrkgqm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Main tables</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scholarships, internships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Views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scholarships_full (joins scholarship data with additional metadata)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 monitoring</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pg_net extension — net.http_get() called via cron every Monday 8am UTC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Email</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Resend integration via Supabase Edge Functions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Auth</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Not used for public visitors. Admin access via Supabase dashboard.</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5.3 Hosting &amp;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Hosting</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GitHub Pages — ANRACollective/MYSCHOLAR repository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Domain registrar</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Exabytes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DNS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Cloudflare — DNS-only mode (grey cloud, no proxy)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Email routing</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Cloudflare Email Routing → hello@myscholar.my forwarded to personal inbox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SSL</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Provided by GitHub Pages / Cloudflare</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5.4 Analytics — GA4</w:t>
      </w:r>
    </w:p>
    <w:p>
      <w:pPr>
        <w:spacing w:after="80" w:before="80"/>
      </w:pPr>
      <w:r>
        <w:rPr>
          <w:rFonts w:ascii="Arial" w:cs="Arial" w:eastAsia="Arial" w:hAnsi="Arial"/>
          <w:color w:val="222222"/>
          <w:sz w:val="22"/>
          <w:szCs w:val="22"/>
        </w:rPr>
        <w:t xml:space="preserve">Google Analytics 4 property G-ZETBRDDMTV. Four custom events are instrumented on the scholarship side. Internship events follow the same naming pattern.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Name</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Trigger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search_query</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types in the search bar (debounced)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filter_applied</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taps a filter tag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correction_submitted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submits a correction form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quiz_completed</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completes the scholarship matching quiz</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intern_search</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searches in the internship directory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intern_filter_applied</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filters internship listings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intern_apply_click</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clicks Apply / Official Site on an internship</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5.5 Agent Infrastructure</w:t>
      </w:r>
    </w:p>
    <w:p>
      <w:pPr>
        <w:spacing w:after="80" w:before="80"/>
      </w:pPr>
      <w:r>
        <w:rPr>
          <w:rFonts w:ascii="Arial" w:cs="Arial" w:eastAsia="Arial" w:hAnsi="Arial"/>
          <w:color w:val="222222"/>
          <w:sz w:val="22"/>
          <w:szCs w:val="22"/>
        </w:rPr>
        <w:t xml:space="preserve">Three named agents assist with ongoing operations. Each has a defined scope and a specification document in the _agents/ folder.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Agent</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 &amp; File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Amirah (Agent 01)</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Chief of Staff. Handles inbox triage (hello@myscholar.my, Gmail, Facebook DMs), correction triage, partnership outreach drafts, social content, and weekly ops summaries. File: _agents/amirah-agent.md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Matt (Agent 02)</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 researcher. Runs 4-tier research sweeps, verifies URLs, deduplicates, and inserts new internship records into Supabase. Operates in Find, Refresh, Targeted, Check, and Status modes. File: _agents/matt-agent-v2.md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Jack (Agent 03)</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SEO page generator. Uses generate-seo.js and a keyword manifest (seo-manifest.json) to produce new biasiswa-*.html and internship-*.html landing pages. File: _agents/jack-agent.html</w:t>
            </w:r>
          </w:p>
        </w:tc>
      </w:tr>
    </w:tbl>
    <w:p>
      <w:pPr>
        <w:pStyle w:val="Heading1"/>
        <w:spacing w:after="200" w:before="480"/>
      </w:pPr>
      <w:r>
        <w:rPr>
          <w:rFonts w:ascii="Arial" w:cs="Arial" w:eastAsia="Arial" w:hAnsi="Arial"/>
          <w:b/>
          <w:bCs/>
          <w:color w:val="1E3A5F"/>
          <w:sz w:val="32"/>
          <w:szCs w:val="32"/>
        </w:rPr>
        <w:t xml:space="preserve">6. Data Model Overview</w:t>
      </w:r>
    </w:p>
    <w:p>
      <w:pPr>
        <w:pStyle w:val="Heading2"/>
        <w:spacing w:after="120" w:before="320"/>
      </w:pPr>
      <w:r>
        <w:rPr>
          <w:rFonts w:ascii="Arial" w:cs="Arial" w:eastAsia="Arial" w:hAnsi="Arial"/>
          <w:b/>
          <w:bCs/>
          <w:color w:val="0E7C7B"/>
          <w:sz w:val="26"/>
          <w:szCs w:val="26"/>
        </w:rPr>
        <w:t xml:space="preserve">6.1 scholarships Table</w:t>
      </w:r>
    </w:p>
    <w:p>
      <w:pPr>
        <w:spacing w:after="80" w:before="80"/>
      </w:pPr>
      <w:r>
        <w:rPr>
          <w:rFonts w:ascii="Arial" w:cs="Arial" w:eastAsia="Arial" w:hAnsi="Arial"/>
          <w:color w:val="222222"/>
          <w:sz w:val="22"/>
          <w:szCs w:val="22"/>
        </w:rPr>
        <w:t xml:space="preserve">Core fields relevant to the frontend. Full schema in _database/myscholar_schema.sql.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26"/>
        <w:gridCol w:w="38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22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integer (manual)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Unique identifier. NOT auto-increment. Next available: 301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name</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Scholarship name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provider</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Issuing organisation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category</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enum[]</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Government / GLC / Banking / Corporate / Loan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entry_level</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enum[]</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SPM / STPM / A-Level / Diploma / Degree / etc.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destination</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enum</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Local / Overseas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type</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enum[]</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Full / B40 / Bumiputera / Merit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deadline</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date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Application closing date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amount</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Award value display string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Official application 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url_status</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ok / suspected / broken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tips</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Student-facing application tip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is_active</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Whether shown to users</w:t>
            </w:r>
          </w:p>
        </w:tc>
      </w:tr>
    </w:tbl>
    <w:p>
      <w:pPr>
        <w:spacing w:after="0" w:before="120"/>
      </w:pPr>
      <w:r>
        <w:t xml:space="preserve"/>
      </w:r>
    </w:p>
    <w:p>
      <w:pPr>
        <w:pStyle w:val="Heading2"/>
        <w:spacing w:after="120" w:before="320"/>
      </w:pPr>
      <w:r>
        <w:rPr>
          <w:rFonts w:ascii="Arial" w:cs="Arial" w:eastAsia="Arial" w:hAnsi="Arial"/>
          <w:b/>
          <w:bCs/>
          <w:color w:val="0E7C7B"/>
          <w:sz w:val="26"/>
          <w:szCs w:val="26"/>
        </w:rPr>
        <w:t xml:space="preserve">6.2 internships Table</w:t>
      </w:r>
    </w:p>
    <w:p>
      <w:pPr>
        <w:spacing w:after="80" w:before="80"/>
      </w:pPr>
      <w:r>
        <w:rPr>
          <w:rFonts w:ascii="Arial" w:cs="Arial" w:eastAsia="Arial" w:hAnsi="Arial"/>
          <w:color w:val="222222"/>
          <w:sz w:val="22"/>
          <w:szCs w:val="22"/>
        </w:rPr>
        <w:t xml:space="preserve">Key fields. Matt agent manages all inserts and refreshes.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26"/>
        <w:gridCol w:w="38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22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integer (manual)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Always MAX(id)+1 before any insert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company</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Official brand name in English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programme_name</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Exact programme name from company page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industry</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internship_industry[]</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Array of industry enum values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study_level</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internship_study_level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Diploma / Undergraduate / Postgraduate / Any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allowance_text</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RM amount/month. Append (estimated) if from forums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rolling</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true if year-round applications accepted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Direct programme page (never a login-only portal)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url_status</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ok / suspected / broken / unverified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is_visible</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ANRA controls. Starts false on every insert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is_active</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Matt controls during refresh runs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last_verified</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date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Date Matt last confirmed this record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tips</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Required. One genuinely useful student-facing tip</w:t>
            </w:r>
          </w:p>
        </w:tc>
      </w:tr>
    </w:tbl>
    <w:p>
      <w:pPr>
        <w:pStyle w:val="Heading1"/>
        <w:spacing w:after="200" w:before="480"/>
      </w:pPr>
      <w:r>
        <w:rPr>
          <w:rFonts w:ascii="Arial" w:cs="Arial" w:eastAsia="Arial" w:hAnsi="Arial"/>
          <w:b/>
          <w:bCs/>
          <w:color w:val="1E3A5F"/>
          <w:sz w:val="32"/>
          <w:szCs w:val="32"/>
        </w:rPr>
        <w:t xml:space="preserve">7. Critical Constraints &amp; Rules</w:t>
      </w:r>
    </w:p>
    <w:p>
      <w:pPr>
        <w:pStyle w:val="Heading2"/>
        <w:spacing w:after="120" w:before="320"/>
      </w:pPr>
      <w:r>
        <w:rPr>
          <w:rFonts w:ascii="Arial" w:cs="Arial" w:eastAsia="Arial" w:hAnsi="Arial"/>
          <w:b/>
          <w:bCs/>
          <w:color w:val="0E7C7B"/>
          <w:sz w:val="26"/>
          <w:szCs w:val="26"/>
        </w:rPr>
        <w:t xml:space="preserve">7.1 File Integrity</w:t>
      </w:r>
    </w:p>
    <w:p>
      <w:pPr>
        <w:spacing w:after="80" w:before="80"/>
      </w:pPr>
      <w:r>
        <w:rPr>
          <w:rFonts w:ascii="Arial" w:cs="Arial" w:eastAsia="Arial" w:hAnsi="Arial"/>
          <w:color w:val="222222"/>
          <w:sz w:val="22"/>
          <w:szCs w:val="22"/>
        </w:rPr>
        <w:t xml:space="preserve">The most damaging incident in this project's history was a silent byte corruption in index.html that removed the initData() function, breaking all data fetching with no visible error. Before any edit session involving index.html or internships.html:</w:t>
      </w:r>
    </w:p>
    <w:p>
      <w:pPr>
        <w:pStyle w:val="ListParagraph"/>
        <w:numPr>
          <w:ilvl w:val="0"/>
          <w:numId w:val="3"/>
        </w:numPr>
        <w:spacing w:after="60" w:before="60"/>
      </w:pPr>
      <w:r>
        <w:rPr>
          <w:rFonts w:ascii="Arial" w:cs="Arial" w:eastAsia="Arial" w:hAnsi="Arial"/>
          <w:color w:val="222222"/>
          <w:sz w:val="22"/>
          <w:szCs w:val="22"/>
        </w:rPr>
        <w:t xml:space="preserve">Confirm initData() is present using grep or tail</w:t>
      </w:r>
    </w:p>
    <w:p>
      <w:pPr>
        <w:pStyle w:val="ListParagraph"/>
        <w:numPr>
          <w:ilvl w:val="0"/>
          <w:numId w:val="3"/>
        </w:numPr>
        <w:spacing w:after="60" w:before="60"/>
      </w:pPr>
      <w:r>
        <w:rPr>
          <w:rFonts w:ascii="Arial" w:cs="Arial" w:eastAsia="Arial" w:hAnsi="Arial"/>
          <w:color w:val="222222"/>
          <w:sz w:val="22"/>
          <w:szCs w:val="22"/>
        </w:rPr>
        <w:t xml:space="preserve">Record the byte count (wc -c) and compare to the known-good baseline</w:t>
      </w:r>
    </w:p>
    <w:p>
      <w:pPr>
        <w:pStyle w:val="ListParagraph"/>
        <w:numPr>
          <w:ilvl w:val="0"/>
          <w:numId w:val="3"/>
        </w:numPr>
        <w:spacing w:after="60" w:before="60"/>
      </w:pPr>
      <w:r>
        <w:rPr>
          <w:rFonts w:ascii="Arial" w:cs="Arial" w:eastAsia="Arial" w:hAnsi="Arial"/>
          <w:color w:val="222222"/>
          <w:sz w:val="22"/>
          <w:szCs w:val="22"/>
        </w:rPr>
        <w:t xml:space="preserve">Prefer targeted edits over full file rewrites</w:t>
      </w:r>
    </w:p>
    <w:p>
      <w:pPr>
        <w:pStyle w:val="ListParagraph"/>
        <w:numPr>
          <w:ilvl w:val="0"/>
          <w:numId w:val="3"/>
        </w:numPr>
        <w:spacing w:after="60" w:before="60"/>
      </w:pPr>
      <w:r>
        <w:rPr>
          <w:rFonts w:ascii="Arial" w:cs="Arial" w:eastAsia="Arial" w:hAnsi="Arial"/>
          <w:color w:val="222222"/>
          <w:sz w:val="22"/>
          <w:szCs w:val="22"/>
        </w:rPr>
        <w:t xml:space="preserve">Never edit from a remembered version — always start from the live file</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7.2 Database Rules</w:t>
      </w:r>
    </w:p>
    <w:p>
      <w:pPr>
        <w:pStyle w:val="ListParagraph"/>
        <w:numPr>
          <w:ilvl w:val="0"/>
          <w:numId w:val="2"/>
        </w:numPr>
        <w:spacing w:after="60" w:before="60"/>
      </w:pPr>
      <w:r>
        <w:rPr>
          <w:rFonts w:ascii="Arial" w:cs="Arial" w:eastAsia="Arial" w:hAnsi="Arial"/>
          <w:color w:val="222222"/>
          <w:sz w:val="22"/>
          <w:szCs w:val="22"/>
        </w:rPr>
        <w:t xml:space="preserve">scholarships.id is NOT auto-increment. Always use explicit IDs. Next available after April 2026: 301.</w:t>
      </w:r>
    </w:p>
    <w:p>
      <w:pPr>
        <w:pStyle w:val="ListParagraph"/>
        <w:numPr>
          <w:ilvl w:val="0"/>
          <w:numId w:val="2"/>
        </w:numPr>
        <w:spacing w:after="60" w:before="60"/>
      </w:pPr>
      <w:r>
        <w:rPr>
          <w:rFonts w:ascii="Arial" w:cs="Arial" w:eastAsia="Arial" w:hAnsi="Arial"/>
          <w:color w:val="222222"/>
          <w:sz w:val="22"/>
          <w:szCs w:val="22"/>
        </w:rPr>
        <w:t xml:space="preserve">url_status accepted values: 'ok', 'suspected', 'broken'. Never mark a 403 response as broken — it is a live site blocking bots.</w:t>
      </w:r>
    </w:p>
    <w:p>
      <w:pPr>
        <w:pStyle w:val="ListParagraph"/>
        <w:numPr>
          <w:ilvl w:val="0"/>
          <w:numId w:val="2"/>
        </w:numPr>
        <w:spacing w:after="60" w:before="60"/>
      </w:pPr>
      <w:r>
        <w:rPr>
          <w:rFonts w:ascii="Arial" w:cs="Arial" w:eastAsia="Arial" w:hAnsi="Arial"/>
          <w:color w:val="222222"/>
          <w:sz w:val="22"/>
          <w:szCs w:val="22"/>
        </w:rPr>
        <w:t xml:space="preserve">internships.is_visible always starts as false. ANRA flips to true after human review.</w:t>
      </w:r>
    </w:p>
    <w:p>
      <w:pPr>
        <w:pStyle w:val="ListParagraph"/>
        <w:numPr>
          <w:ilvl w:val="0"/>
          <w:numId w:val="2"/>
        </w:numPr>
        <w:spacing w:after="60" w:before="60"/>
      </w:pPr>
      <w:r>
        <w:rPr>
          <w:rFonts w:ascii="Arial" w:cs="Arial" w:eastAsia="Arial" w:hAnsi="Arial"/>
          <w:color w:val="222222"/>
          <w:sz w:val="22"/>
          <w:szCs w:val="22"/>
        </w:rPr>
        <w:t xml:space="preserve">Never hard-delete any record. Use is_active = false.</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7.3 Design Rules</w:t>
      </w:r>
    </w:p>
    <w:p>
      <w:pPr>
        <w:pStyle w:val="ListParagraph"/>
        <w:numPr>
          <w:ilvl w:val="0"/>
          <w:numId w:val="2"/>
        </w:numPr>
        <w:spacing w:after="60" w:before="60"/>
      </w:pPr>
      <w:r>
        <w:rPr>
          <w:rFonts w:ascii="Arial" w:cs="Arial" w:eastAsia="Arial" w:hAnsi="Arial"/>
          <w:color w:val="222222"/>
          <w:sz w:val="22"/>
          <w:szCs w:val="22"/>
        </w:rPr>
        <w:t xml:space="preserve">index.html uses a light / ice aesthetic. Do not mix with the internships dark glass aesthetic.</w:t>
      </w:r>
    </w:p>
    <w:p>
      <w:pPr>
        <w:pStyle w:val="ListParagraph"/>
        <w:numPr>
          <w:ilvl w:val="0"/>
          <w:numId w:val="2"/>
        </w:numPr>
        <w:spacing w:after="60" w:before="60"/>
      </w:pPr>
      <w:r>
        <w:rPr>
          <w:rFonts w:ascii="Arial" w:cs="Arial" w:eastAsia="Arial" w:hAnsi="Arial"/>
          <w:color w:val="222222"/>
          <w:sz w:val="22"/>
          <w:szCs w:val="22"/>
        </w:rPr>
        <w:t xml:space="preserve">internships.html uses a dark glass aesthetic. Keep them visually distinct.</w:t>
      </w:r>
    </w:p>
    <w:p>
      <w:pPr>
        <w:pStyle w:val="ListParagraph"/>
        <w:numPr>
          <w:ilvl w:val="0"/>
          <w:numId w:val="2"/>
        </w:numPr>
        <w:spacing w:after="60" w:before="60"/>
      </w:pPr>
      <w:r>
        <w:rPr>
          <w:rFonts w:ascii="Arial" w:cs="Arial" w:eastAsia="Arial" w:hAnsi="Arial"/>
          <w:color w:val="222222"/>
          <w:sz w:val="22"/>
          <w:szCs w:val="22"/>
        </w:rPr>
        <w:t xml:space="preserve">All UI changes must be tested mentally on a 390px mobile screen first. 80%+ of traffic is mobile.</w:t>
      </w:r>
    </w:p>
    <w:p>
      <w:pPr>
        <w:pStyle w:val="ListParagraph"/>
        <w:numPr>
          <w:ilvl w:val="0"/>
          <w:numId w:val="2"/>
        </w:numPr>
        <w:spacing w:after="60" w:before="60"/>
      </w:pPr>
      <w:r>
        <w:rPr>
          <w:rFonts w:ascii="Arial" w:cs="Arial" w:eastAsia="Arial" w:hAnsi="Arial"/>
          <w:color w:val="222222"/>
          <w:sz w:val="22"/>
          <w:szCs w:val="22"/>
        </w:rPr>
        <w:t xml:space="preserve">No separate CSS or JS files. Everything stays in the single HTML file.</w:t>
      </w:r>
    </w:p>
    <w:p>
      <w:pPr>
        <w:pStyle w:val="ListParagraph"/>
        <w:numPr>
          <w:ilvl w:val="0"/>
          <w:numId w:val="2"/>
        </w:numPr>
        <w:spacing w:after="60" w:before="60"/>
      </w:pPr>
      <w:r>
        <w:rPr>
          <w:rFonts w:ascii="Arial" w:cs="Arial" w:eastAsia="Arial" w:hAnsi="Arial"/>
          <w:color w:val="222222"/>
          <w:sz w:val="22"/>
          <w:szCs w:val="22"/>
        </w:rPr>
        <w:t xml:space="preserve">No backend server. No Node.js runtime. No separate build process.</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7.4 Content Rules</w:t>
      </w:r>
    </w:p>
    <w:p>
      <w:pPr>
        <w:pStyle w:val="ListParagraph"/>
        <w:numPr>
          <w:ilvl w:val="0"/>
          <w:numId w:val="2"/>
        </w:numPr>
        <w:spacing w:after="60" w:before="60"/>
      </w:pPr>
      <w:r>
        <w:rPr>
          <w:rFonts w:ascii="Arial" w:cs="Arial" w:eastAsia="Arial" w:hAnsi="Arial"/>
          <w:color w:val="222222"/>
          <w:sz w:val="22"/>
          <w:szCs w:val="22"/>
        </w:rPr>
        <w:t xml:space="preserve">Scholarship count in all UI copy is permanently '200+'. Do not change this figure.</w:t>
      </w:r>
    </w:p>
    <w:p>
      <w:pPr>
        <w:pStyle w:val="ListParagraph"/>
        <w:numPr>
          <w:ilvl w:val="0"/>
          <w:numId w:val="2"/>
        </w:numPr>
        <w:spacing w:after="60" w:before="60"/>
      </w:pPr>
      <w:r>
        <w:rPr>
          <w:rFonts w:ascii="Arial" w:cs="Arial" w:eastAsia="Arial" w:hAnsi="Arial"/>
          <w:color w:val="222222"/>
          <w:sz w:val="22"/>
          <w:szCs w:val="22"/>
        </w:rPr>
        <w:t xml:space="preserve">All database content is in English. Malay is used only in SEO page copy and social posts.</w:t>
      </w:r>
    </w:p>
    <w:p>
      <w:pPr>
        <w:pStyle w:val="ListParagraph"/>
        <w:numPr>
          <w:ilvl w:val="0"/>
          <w:numId w:val="2"/>
        </w:numPr>
        <w:spacing w:after="60" w:before="60"/>
      </w:pPr>
      <w:r>
        <w:rPr>
          <w:rFonts w:ascii="Arial" w:cs="Arial" w:eastAsia="Arial" w:hAnsi="Arial"/>
          <w:color w:val="222222"/>
          <w:sz w:val="22"/>
          <w:szCs w:val="22"/>
        </w:rPr>
        <w:t xml:space="preserve">tips field is required on every scholarship and internship record. Generic tips are not acceptable.</w:t>
      </w:r>
    </w:p>
    <w:p>
      <w:pPr>
        <w:pStyle w:val="Heading1"/>
        <w:spacing w:after="200" w:before="480"/>
      </w:pPr>
      <w:r>
        <w:rPr>
          <w:rFonts w:ascii="Arial" w:cs="Arial" w:eastAsia="Arial" w:hAnsi="Arial"/>
          <w:b/>
          <w:bCs/>
          <w:color w:val="1E3A5F"/>
          <w:sz w:val="32"/>
          <w:szCs w:val="32"/>
        </w:rPr>
        <w:t xml:space="preserve">8. Success Metrics — MVP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Metric</w:t>
            </w:r>
          </w:p>
        </w:tc>
        <w:tc>
          <w:tcPr>
            <w:tcW w:type="dxa" w:w="58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Target / Indicator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Monthly active users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Growing month-on-month. No fixed target at MVP stage.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Search engagement</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search_query events — majority of sessions include a search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Filter usage</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filter_applied events — students using filters, not just scrolling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Mobile traffic share</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Maintain 80%+ of sessions from mobile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SEO organic reach</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Ranking for target keywords (biasiswa JPA, biasiswa 2026, etc.)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Correction submission rate</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Low rate = data is accurate. High rate = audit needed.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Internship record count</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Growing toward 100 verified, is_visible=true records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URL health</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Fewer than 5% of scholarship URLs in 'suspected' or 'broken' status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Partner inbound interest</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Scholarship providers or companies reaching out via hello@myscholar.my</w:t>
            </w:r>
          </w:p>
        </w:tc>
      </w:tr>
    </w:tbl>
    <w:p>
      <w:pPr>
        <w:pStyle w:val="Heading1"/>
        <w:spacing w:after="200" w:before="480"/>
      </w:pPr>
      <w:r>
        <w:rPr>
          <w:rFonts w:ascii="Arial" w:cs="Arial" w:eastAsia="Arial" w:hAnsi="Arial"/>
          <w:b/>
          <w:bCs/>
          <w:color w:val="1E3A5F"/>
          <w:sz w:val="32"/>
          <w:szCs w:val="32"/>
        </w:rPr>
        <w:t xml:space="preserve">9. Known Gaps &amp; Backlog</w:t>
      </w:r>
    </w:p>
    <w:p>
      <w:pPr>
        <w:pStyle w:val="Heading2"/>
        <w:spacing w:after="120" w:before="320"/>
      </w:pPr>
      <w:r>
        <w:rPr>
          <w:rFonts w:ascii="Arial" w:cs="Arial" w:eastAsia="Arial" w:hAnsi="Arial"/>
          <w:b/>
          <w:bCs/>
          <w:color w:val="0E7C7B"/>
          <w:sz w:val="26"/>
          <w:szCs w:val="26"/>
        </w:rPr>
        <w:t xml:space="preserve">9.1 In Progress</w:t>
      </w:r>
    </w:p>
    <w:p>
      <w:pPr>
        <w:pStyle w:val="ListParagraph"/>
        <w:numPr>
          <w:ilvl w:val="0"/>
          <w:numId w:val="2"/>
        </w:numPr>
        <w:spacing w:after="60" w:before="60"/>
      </w:pPr>
      <w:r>
        <w:rPr>
          <w:rFonts w:ascii="Arial" w:cs="Arial" w:eastAsia="Arial" w:hAnsi="Arial"/>
          <w:color w:val="222222"/>
          <w:sz w:val="22"/>
          <w:szCs w:val="22"/>
        </w:rPr>
        <w:t xml:space="preserve">Bahasa Malaysia language toggle for index.html</w:t>
      </w:r>
    </w:p>
    <w:p>
      <w:pPr>
        <w:pStyle w:val="ListParagraph"/>
        <w:numPr>
          <w:ilvl w:val="0"/>
          <w:numId w:val="2"/>
        </w:numPr>
        <w:spacing w:after="60" w:before="60"/>
      </w:pPr>
      <w:r>
        <w:rPr>
          <w:rFonts w:ascii="Arial" w:cs="Arial" w:eastAsia="Arial" w:hAnsi="Arial"/>
          <w:color w:val="222222"/>
          <w:sz w:val="22"/>
          <w:szCs w:val="22"/>
        </w:rPr>
        <w:t xml:space="preserve">Internship directory ongoing data population (target: 50+ visible records)</w:t>
      </w:r>
    </w:p>
    <w:p>
      <w:pPr>
        <w:pStyle w:val="ListParagraph"/>
        <w:numPr>
          <w:ilvl w:val="0"/>
          <w:numId w:val="2"/>
        </w:numPr>
        <w:spacing w:after="60" w:before="60"/>
      </w:pPr>
      <w:r>
        <w:rPr>
          <w:rFonts w:ascii="Arial" w:cs="Arial" w:eastAsia="Arial" w:hAnsi="Arial"/>
          <w:color w:val="222222"/>
          <w:sz w:val="22"/>
          <w:szCs w:val="22"/>
        </w:rPr>
        <w:t xml:space="preserve">Quiz feature — 3-question scholarship matching for SPM leavers</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9.2 Planned</w:t>
      </w:r>
    </w:p>
    <w:p>
      <w:pPr>
        <w:pStyle w:val="ListParagraph"/>
        <w:numPr>
          <w:ilvl w:val="0"/>
          <w:numId w:val="2"/>
        </w:numPr>
        <w:spacing w:after="60" w:before="60"/>
      </w:pPr>
      <w:r>
        <w:rPr>
          <w:rFonts w:ascii="Arial" w:cs="Arial" w:eastAsia="Arial" w:hAnsi="Arial"/>
          <w:color w:val="222222"/>
          <w:sz w:val="22"/>
          <w:szCs w:val="22"/>
        </w:rPr>
        <w:t xml:space="preserve">State-level scholarships — Yayasan Selangor, Penang Future Foundation, Yayasan Sarawak</w:t>
      </w:r>
    </w:p>
    <w:p>
      <w:pPr>
        <w:pStyle w:val="ListParagraph"/>
        <w:numPr>
          <w:ilvl w:val="0"/>
          <w:numId w:val="2"/>
        </w:numPr>
        <w:spacing w:after="60" w:before="60"/>
      </w:pPr>
      <w:r>
        <w:rPr>
          <w:rFonts w:ascii="Arial" w:cs="Arial" w:eastAsia="Arial" w:hAnsi="Arial"/>
          <w:color w:val="222222"/>
          <w:sz w:val="22"/>
          <w:szCs w:val="22"/>
        </w:rPr>
        <w:t xml:space="preserve">University bursaries — UM, UPM, Taylor's, Sunway</w:t>
      </w:r>
    </w:p>
    <w:p>
      <w:pPr>
        <w:pStyle w:val="ListParagraph"/>
        <w:numPr>
          <w:ilvl w:val="0"/>
          <w:numId w:val="2"/>
        </w:numPr>
        <w:spacing w:after="60" w:before="60"/>
      </w:pPr>
      <w:r>
        <w:rPr>
          <w:rFonts w:ascii="Arial" w:cs="Arial" w:eastAsia="Arial" w:hAnsi="Arial"/>
          <w:color w:val="222222"/>
          <w:sz w:val="22"/>
          <w:szCs w:val="22"/>
        </w:rPr>
        <w:t xml:space="preserve">Private foundation scholarships — Jeffrey Cheah, Kuok Foundation</w:t>
      </w:r>
    </w:p>
    <w:p>
      <w:pPr>
        <w:pStyle w:val="ListParagraph"/>
        <w:numPr>
          <w:ilvl w:val="0"/>
          <w:numId w:val="2"/>
        </w:numPr>
        <w:spacing w:after="60" w:before="60"/>
      </w:pPr>
      <w:r>
        <w:rPr>
          <w:rFonts w:ascii="Arial" w:cs="Arial" w:eastAsia="Arial" w:hAnsi="Arial"/>
          <w:color w:val="222222"/>
          <w:sz w:val="22"/>
          <w:szCs w:val="22"/>
        </w:rPr>
        <w:t xml:space="preserve">Application timeline calendar view</w:t>
      </w:r>
    </w:p>
    <w:p>
      <w:pPr>
        <w:pStyle w:val="ListParagraph"/>
        <w:numPr>
          <w:ilvl w:val="0"/>
          <w:numId w:val="2"/>
        </w:numPr>
        <w:spacing w:after="60" w:before="60"/>
      </w:pPr>
      <w:r>
        <w:rPr>
          <w:rFonts w:ascii="Arial" w:cs="Arial" w:eastAsia="Arial" w:hAnsi="Arial"/>
          <w:color w:val="222222"/>
          <w:sz w:val="22"/>
          <w:szCs w:val="22"/>
        </w:rPr>
        <w:t xml:space="preserve">Exam pathways guide (SPM to STPM — what opens up)</w:t>
      </w:r>
    </w:p>
    <w:p>
      <w:pPr>
        <w:spacing w:after="0" w:before="120"/>
      </w:pPr>
      <w:r>
        <w:t xml:space="preserve"/>
      </w:r>
    </w:p>
    <w:p>
      <w:pPr>
        <w:pStyle w:val="Heading2"/>
        <w:spacing w:after="120" w:before="320"/>
      </w:pPr>
      <w:r>
        <w:rPr>
          <w:rFonts w:ascii="Arial" w:cs="Arial" w:eastAsia="Arial" w:hAnsi="Arial"/>
          <w:b/>
          <w:bCs/>
          <w:color w:val="0E7C7B"/>
          <w:sz w:val="26"/>
          <w:szCs w:val="26"/>
        </w:rPr>
        <w:t xml:space="preserve">9.3 Not Planned for MVP</w:t>
      </w:r>
    </w:p>
    <w:p>
      <w:pPr>
        <w:pStyle w:val="ListParagraph"/>
        <w:numPr>
          <w:ilvl w:val="0"/>
          <w:numId w:val="2"/>
        </w:numPr>
        <w:spacing w:after="60" w:before="60"/>
      </w:pPr>
      <w:r>
        <w:rPr>
          <w:rFonts w:ascii="Arial" w:cs="Arial" w:eastAsia="Arial" w:hAnsi="Arial"/>
          <w:color w:val="222222"/>
          <w:sz w:val="22"/>
          <w:szCs w:val="22"/>
        </w:rPr>
        <w:t xml:space="preserve">User accounts or profiles</w:t>
      </w:r>
    </w:p>
    <w:p>
      <w:pPr>
        <w:pStyle w:val="ListParagraph"/>
        <w:numPr>
          <w:ilvl w:val="0"/>
          <w:numId w:val="2"/>
        </w:numPr>
        <w:spacing w:after="60" w:before="60"/>
      </w:pPr>
      <w:r>
        <w:rPr>
          <w:rFonts w:ascii="Arial" w:cs="Arial" w:eastAsia="Arial" w:hAnsi="Arial"/>
          <w:color w:val="222222"/>
          <w:sz w:val="22"/>
          <w:szCs w:val="22"/>
        </w:rPr>
        <w:t xml:space="preserve">Email alerts for deadline reminders</w:t>
      </w:r>
    </w:p>
    <w:p>
      <w:pPr>
        <w:pStyle w:val="ListParagraph"/>
        <w:numPr>
          <w:ilvl w:val="0"/>
          <w:numId w:val="2"/>
        </w:numPr>
        <w:spacing w:after="60" w:before="60"/>
      </w:pPr>
      <w:r>
        <w:rPr>
          <w:rFonts w:ascii="Arial" w:cs="Arial" w:eastAsia="Arial" w:hAnsi="Arial"/>
          <w:color w:val="222222"/>
          <w:sz w:val="22"/>
          <w:szCs w:val="22"/>
        </w:rPr>
        <w:t xml:space="preserve">Company-managed listings portal</w:t>
      </w:r>
    </w:p>
    <w:p>
      <w:pPr>
        <w:pStyle w:val="ListParagraph"/>
        <w:numPr>
          <w:ilvl w:val="0"/>
          <w:numId w:val="2"/>
        </w:numPr>
        <w:spacing w:after="60" w:before="60"/>
      </w:pPr>
      <w:r>
        <w:rPr>
          <w:rFonts w:ascii="Arial" w:cs="Arial" w:eastAsia="Arial" w:hAnsi="Arial"/>
          <w:color w:val="222222"/>
          <w:sz w:val="22"/>
          <w:szCs w:val="22"/>
        </w:rPr>
        <w:t xml:space="preserve">Monetisation features (deferred to Phase 4)</w:t>
      </w:r>
    </w:p>
    <w:p>
      <w:pPr>
        <w:spacing w:after="0" w:before="480"/>
      </w:pPr>
      <w:r>
        <w:t xml:space="preserve"/>
      </w:r>
    </w:p>
    <w:p>
      <w:pPr>
        <w:pBdr>
          <w:bottom w:val="single" w:color="C5DDE8" w:sz="4" w:space="1"/>
        </w:pBdr>
        <w:spacing w:after="160" w:before="160"/>
      </w:pPr>
      <w:r>
        <w:t xml:space="preserve"/>
      </w:r>
    </w:p>
    <w:p>
      <w:pPr>
        <w:spacing w:after="80" w:before="80"/>
        <w:jc w:val="center"/>
      </w:pPr>
      <w:r>
        <w:rPr>
          <w:rFonts w:ascii="Arial" w:cs="Arial" w:eastAsia="Arial" w:hAnsi="Arial"/>
          <w:color w:val="666666"/>
          <w:sz w:val="22"/>
          <w:szCs w:val="22"/>
        </w:rPr>
        <w:t xml:space="preserve">MyScholar.my  |  PRD MVP v1.0  |  April 2026  |  Prepared by ANRA</w:t>
      </w:r>
    </w:p>
    <w:p>
      <w:pPr>
        <w:spacing w:after="80" w:before="80"/>
        <w:jc w:val="center"/>
      </w:pPr>
      <w:r>
        <w:rPr>
          <w:rFonts w:ascii="Arial" w:cs="Arial" w:eastAsia="Arial" w:hAnsi="Arial"/>
          <w:color w:val="666666"/>
          <w:sz w:val="22"/>
          <w:szCs w:val="22"/>
        </w:rPr>
        <w:t xml:space="preserve">Internal document — not for external distribution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DE8" w:sz="3" w:space="1"/>
      </w:pBdr>
      <w:tabs>
        <w:tab w:val="right" w:pos="9026"/>
      </w:tabs>
      <w:spacing w:after="0" w:before="160"/>
    </w:pPr>
    <w:r>
      <w:rPr>
        <w:rFonts w:ascii="Arial" w:cs="Arial" w:eastAsia="Arial" w:hAnsi="Arial"/>
        <w:color w:val="666666"/>
        <w:sz w:val="18"/>
        <w:szCs w:val="18"/>
      </w:rPr>
      <w:t xml:space="preserve">myscholar.my  —  Not for external distribution</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DE8" w:sz="3" w:space="1"/>
      </w:pBdr>
      <w:tabs>
        <w:tab w:val="right" w:pos="9026"/>
      </w:tabs>
      <w:spacing w:after="160" w:before="0"/>
    </w:pPr>
    <w:r>
      <w:rPr>
        <w:rFonts w:ascii="Arial" w:cs="Arial" w:eastAsia="Arial" w:hAnsi="Arial"/>
        <w:color w:val="666666"/>
        <w:sz w:val="18"/>
        <w:szCs w:val="18"/>
      </w:rPr>
      <w:t xml:space="preserve">MyScholar.my  —  MVP Product Requirements Document</w:t>
    </w:r>
    <w:r>
      <w:rPr>
        <w:rFonts w:ascii="Arial" w:cs="Arial" w:eastAsia="Arial" w:hAnsi="Arial"/>
        <w:sz w:val="18"/>
        <w:szCs w:val="18"/>
      </w:rPr>
      <w:t xml:space="preserve">	</w:t>
    </w:r>
    <w:r>
      <w:rPr>
        <w:rFonts w:ascii="Arial" w:cs="Arial" w:eastAsia="Arial" w:hAnsi="Arial"/>
        <w:color w:val="666666"/>
        <w:sz w:val="18"/>
        <w:szCs w:val="18"/>
      </w:rPr>
      <w:t xml:space="preserve">INTERNAL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E7C7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2026-04-12T11:10:54.201Z</dcterms:created>
  <dcterms:modified xsi:type="dcterms:W3CDTF">2026-04-12T11:10:54.202Z</dcterms:modified>
</cp:coreProperties>
</file>

<file path=docProps/custom.xml><?xml version="1.0" encoding="utf-8"?>
<Properties xmlns="http://schemas.openxmlformats.org/officeDocument/2006/custom-properties" xmlns:vt="http://schemas.openxmlformats.org/officeDocument/2006/docPropsVTypes"/>
</file>