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70A" w:rsidRPr="00E97568" w:rsidRDefault="00A3270A">
      <w:pPr>
        <w:rPr>
          <w:b/>
        </w:rPr>
      </w:pPr>
      <w:bookmarkStart w:id="0" w:name="_GoBack"/>
      <w:bookmarkEnd w:id="0"/>
      <w:r w:rsidRPr="00E97568">
        <w:rPr>
          <w:b/>
        </w:rPr>
        <w:t>Attendees:</w:t>
      </w:r>
    </w:p>
    <w:p w:rsidR="00A3270A" w:rsidRPr="00E97568" w:rsidRDefault="00A3270A">
      <w:r w:rsidRPr="00E97568">
        <w:t>David, Chris, Tom, Nate, Adam, Dana, Mike</w:t>
      </w:r>
      <w:r w:rsidR="00FA66EF">
        <w:t xml:space="preserve"> M.</w:t>
      </w:r>
      <w:r w:rsidRPr="00E97568">
        <w:t>, Lloyd, Tricia</w:t>
      </w: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4140"/>
        <w:gridCol w:w="1980"/>
      </w:tblGrid>
      <w:tr w:rsidR="00FE2B8A" w:rsidRPr="00E97568" w:rsidTr="00CB7A65">
        <w:trPr>
          <w:cantSplit/>
          <w:tblHeader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C0C0C0"/>
          </w:tcPr>
          <w:p w:rsidR="00FE2B8A" w:rsidRPr="00E97568" w:rsidRDefault="00FE2B8A" w:rsidP="002D52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E9756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0C0C0"/>
          </w:tcPr>
          <w:p w:rsidR="00FE2B8A" w:rsidRPr="00E97568" w:rsidRDefault="00FE2B8A" w:rsidP="002D52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E9756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Open Date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0C0C0"/>
          </w:tcPr>
          <w:p w:rsidR="00FE2B8A" w:rsidRPr="00E97568" w:rsidRDefault="00FE2B8A" w:rsidP="002D52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E9756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Assignee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C0C0C0"/>
          </w:tcPr>
          <w:p w:rsidR="00FE2B8A" w:rsidRPr="00E97568" w:rsidRDefault="00FE2B8A" w:rsidP="002D5230">
            <w:pPr>
              <w:pStyle w:val="Heading5"/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E97568">
              <w:rPr>
                <w:rFonts w:asciiTheme="minorHAnsi" w:hAnsiTheme="minorHAnsi" w:cs="Arial"/>
                <w:bCs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E2B8A" w:rsidRPr="00E97568" w:rsidRDefault="00FE2B8A" w:rsidP="002D52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 Completed</w:t>
            </w:r>
          </w:p>
        </w:tc>
      </w:tr>
      <w:tr w:rsidR="00FE2B8A" w:rsidRPr="00E97568" w:rsidTr="00CB7A65">
        <w:tc>
          <w:tcPr>
            <w:tcW w:w="900" w:type="dxa"/>
            <w:shd w:val="clear" w:color="auto" w:fill="FFFFFF"/>
          </w:tcPr>
          <w:p w:rsidR="00FE2B8A" w:rsidRPr="00E97568" w:rsidRDefault="00FE2B8A" w:rsidP="002D5230">
            <w:r w:rsidRPr="00E97568">
              <w:t>1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CB7A65" w:rsidP="002D523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4/1/2014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FE2B8A" w:rsidP="002D5230">
            <w:r w:rsidRPr="00E97568">
              <w:t>Chris</w:t>
            </w:r>
          </w:p>
        </w:tc>
        <w:tc>
          <w:tcPr>
            <w:tcW w:w="4140" w:type="dxa"/>
            <w:shd w:val="clear" w:color="auto" w:fill="FFFFFF"/>
          </w:tcPr>
          <w:p w:rsidR="00FE2B8A" w:rsidRPr="00E97568" w:rsidRDefault="00FE2B8A" w:rsidP="002B057D">
            <w:pPr>
              <w:pStyle w:val="Heading5"/>
              <w:keepNext w:val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97568">
              <w:rPr>
                <w:rFonts w:asciiTheme="minorHAnsi" w:hAnsiTheme="minorHAnsi"/>
                <w:b w:val="0"/>
                <w:sz w:val="22"/>
                <w:szCs w:val="22"/>
              </w:rPr>
              <w:t>Set up time to meet with Adam and Tom around Silicon Valley, Umpqua, and One West LinkedIn Contacts</w:t>
            </w:r>
          </w:p>
        </w:tc>
        <w:tc>
          <w:tcPr>
            <w:tcW w:w="1980" w:type="dxa"/>
            <w:shd w:val="clear" w:color="auto" w:fill="FFFFFF"/>
          </w:tcPr>
          <w:p w:rsidR="00FE2B8A" w:rsidRPr="00E97568" w:rsidRDefault="00FE2B8A" w:rsidP="002D5230"/>
        </w:tc>
      </w:tr>
      <w:tr w:rsidR="00FE2B8A" w:rsidRPr="00E97568" w:rsidTr="00CB7A65">
        <w:trPr>
          <w:trHeight w:val="773"/>
        </w:trPr>
        <w:tc>
          <w:tcPr>
            <w:tcW w:w="900" w:type="dxa"/>
            <w:shd w:val="clear" w:color="auto" w:fill="FFFFFF"/>
          </w:tcPr>
          <w:p w:rsidR="00FE2B8A" w:rsidRPr="00E97568" w:rsidRDefault="00FE2B8A" w:rsidP="002D5230">
            <w:r w:rsidRPr="00E97568">
              <w:t>2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CB7A65" w:rsidP="002D523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4/1/2014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FE2B8A" w:rsidP="002D5230">
            <w:r>
              <w:t>Alayne</w:t>
            </w:r>
          </w:p>
        </w:tc>
        <w:tc>
          <w:tcPr>
            <w:tcW w:w="4140" w:type="dxa"/>
            <w:shd w:val="clear" w:color="auto" w:fill="FFFFFF"/>
          </w:tcPr>
          <w:p w:rsidR="00FE2B8A" w:rsidRPr="00E97568" w:rsidRDefault="00FE2B8A" w:rsidP="002D5230">
            <w:pPr>
              <w:pStyle w:val="Heading5"/>
              <w:keepNext w:val="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Set up time to meet with Tom, Chris, David to discuss SFDC sales navigator</w:t>
            </w:r>
          </w:p>
        </w:tc>
        <w:tc>
          <w:tcPr>
            <w:tcW w:w="1980" w:type="dxa"/>
            <w:shd w:val="clear" w:color="auto" w:fill="FFFFFF"/>
          </w:tcPr>
          <w:p w:rsidR="00FE2B8A" w:rsidRPr="00E97568" w:rsidRDefault="00FE2B8A" w:rsidP="002D5230"/>
        </w:tc>
      </w:tr>
      <w:tr w:rsidR="00FE2B8A" w:rsidRPr="00E97568" w:rsidTr="00CB7A65">
        <w:tc>
          <w:tcPr>
            <w:tcW w:w="900" w:type="dxa"/>
            <w:shd w:val="clear" w:color="auto" w:fill="FFFFFF"/>
          </w:tcPr>
          <w:p w:rsidR="00FE2B8A" w:rsidRPr="00E97568" w:rsidRDefault="00FE2B8A" w:rsidP="002D5230">
            <w:r w:rsidRPr="00E97568">
              <w:t>3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CB7A65" w:rsidP="002D5230">
            <w:r>
              <w:t>4/1/2014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FE2B8A" w:rsidP="00C32B4D">
            <w:r w:rsidRPr="00E97568">
              <w:t>Mike</w:t>
            </w:r>
            <w:r>
              <w:t xml:space="preserve"> R</w:t>
            </w:r>
          </w:p>
        </w:tc>
        <w:tc>
          <w:tcPr>
            <w:tcW w:w="4140" w:type="dxa"/>
            <w:shd w:val="clear" w:color="auto" w:fill="FFFFFF"/>
          </w:tcPr>
          <w:p w:rsidR="00FE2B8A" w:rsidRPr="00E97568" w:rsidRDefault="00FE2B8A" w:rsidP="00C32B4D">
            <w:pPr>
              <w:pStyle w:val="Heading5"/>
              <w:keepNext w:val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97568">
              <w:rPr>
                <w:rFonts w:asciiTheme="minorHAnsi" w:hAnsiTheme="minorHAnsi"/>
                <w:b w:val="0"/>
                <w:sz w:val="22"/>
                <w:szCs w:val="22"/>
              </w:rPr>
              <w:t>Set up time with Tom to meet and discuss banks</w:t>
            </w:r>
          </w:p>
        </w:tc>
        <w:tc>
          <w:tcPr>
            <w:tcW w:w="1980" w:type="dxa"/>
            <w:shd w:val="clear" w:color="auto" w:fill="FFFFFF"/>
          </w:tcPr>
          <w:p w:rsidR="00FE2B8A" w:rsidRPr="00E97568" w:rsidRDefault="00FE2B8A" w:rsidP="002D5230"/>
        </w:tc>
      </w:tr>
      <w:tr w:rsidR="00FE2B8A" w:rsidRPr="00E97568" w:rsidTr="00CB7A65">
        <w:tc>
          <w:tcPr>
            <w:tcW w:w="900" w:type="dxa"/>
            <w:shd w:val="clear" w:color="auto" w:fill="FFFFFF"/>
          </w:tcPr>
          <w:p w:rsidR="00FE2B8A" w:rsidRPr="00E97568" w:rsidRDefault="00FE2B8A" w:rsidP="002D5230">
            <w:r w:rsidRPr="00E97568">
              <w:t>4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CB7A65" w:rsidP="002D5230">
            <w:r>
              <w:t>4/1/2014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FE2B8A" w:rsidP="00C32B4D">
            <w:r w:rsidRPr="00E97568">
              <w:t>Lloyd</w:t>
            </w:r>
          </w:p>
        </w:tc>
        <w:tc>
          <w:tcPr>
            <w:tcW w:w="4140" w:type="dxa"/>
            <w:shd w:val="clear" w:color="auto" w:fill="FFFFFF"/>
          </w:tcPr>
          <w:p w:rsidR="00FE2B8A" w:rsidRPr="00E97568" w:rsidRDefault="00FE2B8A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97568">
              <w:rPr>
                <w:rFonts w:asciiTheme="minorHAnsi" w:hAnsiTheme="minorHAnsi"/>
                <w:b w:val="0"/>
                <w:sz w:val="22"/>
                <w:szCs w:val="22"/>
              </w:rPr>
              <w:t>Follow up with Cindy at Investors Bank</w:t>
            </w:r>
          </w:p>
        </w:tc>
        <w:tc>
          <w:tcPr>
            <w:tcW w:w="1980" w:type="dxa"/>
            <w:shd w:val="clear" w:color="auto" w:fill="FFFFFF"/>
          </w:tcPr>
          <w:p w:rsidR="00FE2B8A" w:rsidRPr="00E97568" w:rsidRDefault="00FE2B8A" w:rsidP="002D5230"/>
        </w:tc>
      </w:tr>
      <w:tr w:rsidR="00FE2B8A" w:rsidRPr="00E97568" w:rsidTr="00CB7A65">
        <w:tc>
          <w:tcPr>
            <w:tcW w:w="900" w:type="dxa"/>
            <w:shd w:val="clear" w:color="auto" w:fill="FFFFFF"/>
          </w:tcPr>
          <w:p w:rsidR="00FE2B8A" w:rsidRPr="00E97568" w:rsidRDefault="00FE2B8A" w:rsidP="002D5230">
            <w:r w:rsidRPr="00E97568">
              <w:t>5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CB7A65" w:rsidP="002D5230">
            <w:r>
              <w:t>4/1/2014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FE2B8A" w:rsidP="00C32B4D">
            <w:r>
              <w:t>Lloyd</w:t>
            </w:r>
          </w:p>
        </w:tc>
        <w:tc>
          <w:tcPr>
            <w:tcW w:w="4140" w:type="dxa"/>
            <w:shd w:val="clear" w:color="auto" w:fill="FFFFFF"/>
          </w:tcPr>
          <w:p w:rsidR="00FE2B8A" w:rsidRPr="00E97568" w:rsidRDefault="00FE2B8A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97568">
              <w:rPr>
                <w:rFonts w:asciiTheme="minorHAnsi" w:hAnsiTheme="minorHAnsi"/>
                <w:b w:val="0"/>
                <w:sz w:val="22"/>
                <w:szCs w:val="22"/>
              </w:rPr>
              <w:t>Keep dialogue open with Scottrade</w:t>
            </w:r>
          </w:p>
        </w:tc>
        <w:tc>
          <w:tcPr>
            <w:tcW w:w="1980" w:type="dxa"/>
            <w:shd w:val="clear" w:color="auto" w:fill="FFFFFF"/>
          </w:tcPr>
          <w:p w:rsidR="00FE2B8A" w:rsidRPr="00E97568" w:rsidRDefault="00FE2B8A" w:rsidP="002D5230"/>
        </w:tc>
      </w:tr>
      <w:tr w:rsidR="00FE2B8A" w:rsidRPr="00E97568" w:rsidTr="00CB7A65">
        <w:tc>
          <w:tcPr>
            <w:tcW w:w="900" w:type="dxa"/>
            <w:shd w:val="clear" w:color="auto" w:fill="FFFFFF"/>
          </w:tcPr>
          <w:p w:rsidR="00FE2B8A" w:rsidRPr="00E97568" w:rsidRDefault="00FE2B8A" w:rsidP="002D5230">
            <w:r w:rsidRPr="00E97568">
              <w:t>6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CB7A65" w:rsidP="002D5230">
            <w:r>
              <w:t>4/1/2014</w:t>
            </w:r>
          </w:p>
        </w:tc>
        <w:tc>
          <w:tcPr>
            <w:tcW w:w="1440" w:type="dxa"/>
            <w:shd w:val="clear" w:color="auto" w:fill="FFFFFF"/>
          </w:tcPr>
          <w:p w:rsidR="00FE2B8A" w:rsidRPr="00E97568" w:rsidRDefault="00FE2B8A" w:rsidP="00C32B4D">
            <w:r>
              <w:t>Lloyd</w:t>
            </w:r>
          </w:p>
        </w:tc>
        <w:tc>
          <w:tcPr>
            <w:tcW w:w="4140" w:type="dxa"/>
            <w:shd w:val="clear" w:color="auto" w:fill="FFFFFF"/>
          </w:tcPr>
          <w:p w:rsidR="00FE2B8A" w:rsidRPr="00E97568" w:rsidRDefault="00FE2B8A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97568">
              <w:rPr>
                <w:rFonts w:asciiTheme="minorHAnsi" w:hAnsiTheme="minorHAnsi"/>
                <w:b w:val="0"/>
                <w:sz w:val="22"/>
                <w:szCs w:val="22"/>
              </w:rPr>
              <w:t>Try to find new avenues of entry to Fulton and Pea Pack Gladstone</w:t>
            </w:r>
          </w:p>
        </w:tc>
        <w:tc>
          <w:tcPr>
            <w:tcW w:w="1980" w:type="dxa"/>
            <w:shd w:val="clear" w:color="auto" w:fill="FFFFFF"/>
          </w:tcPr>
          <w:p w:rsidR="00FE2B8A" w:rsidRPr="00E97568" w:rsidRDefault="00FE2B8A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Pr="00E97568" w:rsidRDefault="00CB7A65" w:rsidP="002D5230">
            <w:r>
              <w:t>7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Pr="00E97568" w:rsidRDefault="00CB7A65" w:rsidP="00C32B4D">
            <w:r w:rsidRPr="00E97568">
              <w:t>David and Lloyd</w:t>
            </w:r>
          </w:p>
        </w:tc>
        <w:tc>
          <w:tcPr>
            <w:tcW w:w="4140" w:type="dxa"/>
            <w:shd w:val="clear" w:color="auto" w:fill="FFFFFF"/>
          </w:tcPr>
          <w:p w:rsidR="00CB7A65" w:rsidRPr="00E97568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97568">
              <w:rPr>
                <w:rFonts w:asciiTheme="minorHAnsi" w:hAnsiTheme="minorHAnsi"/>
                <w:b w:val="0"/>
                <w:sz w:val="22"/>
                <w:szCs w:val="22"/>
              </w:rPr>
              <w:t>Write proposal for Flushing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Pr="00E97568" w:rsidRDefault="00CB7A65" w:rsidP="002D5230">
            <w:r>
              <w:t>8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Pr="00E97568" w:rsidRDefault="00CB7A65" w:rsidP="00C32B4D">
            <w:r>
              <w:t>Tom</w:t>
            </w:r>
          </w:p>
        </w:tc>
        <w:tc>
          <w:tcPr>
            <w:tcW w:w="4140" w:type="dxa"/>
            <w:shd w:val="clear" w:color="auto" w:fill="FFFFFF"/>
          </w:tcPr>
          <w:p w:rsidR="00CB7A65" w:rsidRPr="00E97568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Add meetings to SFDC/report for Thursday retreat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Pr="00E97568" w:rsidRDefault="00CB7A65" w:rsidP="002D5230">
            <w:r>
              <w:t>9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Pr="00E97568" w:rsidRDefault="00CB7A65" w:rsidP="00C32B4D">
            <w:r>
              <w:t>Mike M</w:t>
            </w:r>
          </w:p>
        </w:tc>
        <w:tc>
          <w:tcPr>
            <w:tcW w:w="4140" w:type="dxa"/>
            <w:shd w:val="clear" w:color="auto" w:fill="FFFFFF"/>
          </w:tcPr>
          <w:p w:rsidR="00CB7A65" w:rsidRPr="00E97568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 w:rsidRPr="00E97568">
              <w:rPr>
                <w:rFonts w:asciiTheme="minorHAnsi" w:hAnsiTheme="minorHAnsi"/>
                <w:b w:val="0"/>
                <w:sz w:val="22"/>
                <w:szCs w:val="22"/>
              </w:rPr>
              <w:t>end dec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k for SFE and Commercial Credit </w:t>
            </w:r>
            <w:r w:rsidRPr="00E97568">
              <w:rPr>
                <w:rFonts w:asciiTheme="minorHAnsi" w:hAnsiTheme="minorHAnsi"/>
                <w:b w:val="0"/>
                <w:sz w:val="22"/>
                <w:szCs w:val="22"/>
              </w:rPr>
              <w:t>to Chris and Tom for review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Pr="00E97568" w:rsidRDefault="00CB7A65" w:rsidP="002D5230">
            <w:r>
              <w:t>10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Pr="00E97568" w:rsidRDefault="00CB7A65" w:rsidP="00C32B4D">
            <w:r>
              <w:t>Mike  M</w:t>
            </w:r>
          </w:p>
        </w:tc>
        <w:tc>
          <w:tcPr>
            <w:tcW w:w="4140" w:type="dxa"/>
            <w:shd w:val="clear" w:color="auto" w:fill="FFFFFF"/>
          </w:tcPr>
          <w:p w:rsidR="00CB7A65" w:rsidRPr="00E97568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Reach out to TM contact at Commerce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Pr="00E97568" w:rsidRDefault="00CB7A65" w:rsidP="002D5230">
            <w:r>
              <w:t>11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Pr="00E97568" w:rsidRDefault="00CB7A65" w:rsidP="00C32B4D">
            <w:r>
              <w:t>Mike M</w:t>
            </w:r>
          </w:p>
        </w:tc>
        <w:tc>
          <w:tcPr>
            <w:tcW w:w="4140" w:type="dxa"/>
            <w:shd w:val="clear" w:color="auto" w:fill="FFFFFF"/>
          </w:tcPr>
          <w:p w:rsidR="00CB7A65" w:rsidRPr="00E97568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Reach out to board member contact at Central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Bancompany</w:t>
            </w:r>
            <w:proofErr w:type="spellEnd"/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Pr="00E97568" w:rsidRDefault="00CB7A65" w:rsidP="002D5230">
            <w:r>
              <w:t>12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Pr="00E97568" w:rsidRDefault="00CB7A65" w:rsidP="00C32B4D">
            <w:r>
              <w:t>Mike M</w:t>
            </w:r>
          </w:p>
        </w:tc>
        <w:tc>
          <w:tcPr>
            <w:tcW w:w="4140" w:type="dxa"/>
            <w:shd w:val="clear" w:color="auto" w:fill="FFFFFF"/>
          </w:tcPr>
          <w:p w:rsidR="00CB7A65" w:rsidRPr="00E97568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Try to find new contact at National Bank Holdings Corporation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Default="00CB7A65" w:rsidP="002D5230">
            <w:r>
              <w:t>13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Pr="00E97568" w:rsidRDefault="00CB7A65" w:rsidP="00C32B4D">
            <w:r>
              <w:t>Mike M</w:t>
            </w:r>
          </w:p>
        </w:tc>
        <w:tc>
          <w:tcPr>
            <w:tcW w:w="4140" w:type="dxa"/>
            <w:shd w:val="clear" w:color="auto" w:fill="FFFFFF"/>
          </w:tcPr>
          <w:p w:rsidR="00CB7A65" w:rsidRPr="00E97568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Reach out to David Anderson at Huntington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Default="00CB7A65" w:rsidP="002D5230">
            <w:r>
              <w:t>14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Pr="00E97568" w:rsidRDefault="00CB7A65" w:rsidP="00C32B4D">
            <w:r>
              <w:t xml:space="preserve">Nate </w:t>
            </w:r>
          </w:p>
        </w:tc>
        <w:tc>
          <w:tcPr>
            <w:tcW w:w="4140" w:type="dxa"/>
            <w:shd w:val="clear" w:color="auto" w:fill="FFFFFF"/>
          </w:tcPr>
          <w:p w:rsidR="00CB7A65" w:rsidRPr="00E97568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Reach out to Nitin 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2"/>
                <w:szCs w:val="22"/>
              </w:rPr>
              <w:t>Mhatre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/>
                <w:b w:val="0"/>
                <w:sz w:val="22"/>
                <w:szCs w:val="22"/>
              </w:rPr>
              <w:t>EVP Consumer Lending) at Webster Bank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Default="00CB7A65" w:rsidP="002D5230">
            <w:r>
              <w:t>15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Pr="00E97568" w:rsidRDefault="00CB7A65" w:rsidP="00C32B4D">
            <w:r>
              <w:t>Nate</w:t>
            </w:r>
          </w:p>
        </w:tc>
        <w:tc>
          <w:tcPr>
            <w:tcW w:w="4140" w:type="dxa"/>
            <w:shd w:val="clear" w:color="auto" w:fill="FFFFFF"/>
          </w:tcPr>
          <w:p w:rsidR="00CB7A65" w:rsidRPr="00E97568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Make progress with contacts at MB Financial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Default="00CB7A65" w:rsidP="002D5230">
            <w:r>
              <w:t>16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Pr="00E97568" w:rsidRDefault="00CB7A65" w:rsidP="00C32B4D">
            <w:r>
              <w:t>Mike M</w:t>
            </w:r>
          </w:p>
        </w:tc>
        <w:tc>
          <w:tcPr>
            <w:tcW w:w="4140" w:type="dxa"/>
            <w:shd w:val="clear" w:color="auto" w:fill="FFFFFF"/>
          </w:tcPr>
          <w:p w:rsidR="00CB7A65" w:rsidRPr="00E97568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Ask Dan Leonard about entry with Washington Federal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Default="00CB7A65" w:rsidP="002D5230">
            <w:r>
              <w:t>17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 w:rsidP="00C32B4D">
            <w:r>
              <w:t>Adam</w:t>
            </w:r>
          </w:p>
        </w:tc>
        <w:tc>
          <w:tcPr>
            <w:tcW w:w="4140" w:type="dxa"/>
            <w:shd w:val="clear" w:color="auto" w:fill="FFFFFF"/>
          </w:tcPr>
          <w:p w:rsidR="00CB7A65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Follow-up with Cindy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Decreigh</w:t>
            </w:r>
            <w:proofErr w:type="spellEnd"/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Default="00CB7A65" w:rsidP="002D5230">
            <w:r>
              <w:t>18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 w:rsidP="00C32B4D">
            <w:r>
              <w:t>Tom</w:t>
            </w:r>
          </w:p>
        </w:tc>
        <w:tc>
          <w:tcPr>
            <w:tcW w:w="4140" w:type="dxa"/>
            <w:shd w:val="clear" w:color="auto" w:fill="FFFFFF"/>
          </w:tcPr>
          <w:p w:rsidR="00CB7A65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Email Apple Bank for Savings for update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Default="00CB7A65" w:rsidP="002D5230">
            <w:r>
              <w:t>19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 w:rsidP="00C32B4D">
            <w:r>
              <w:t>Tom</w:t>
            </w:r>
          </w:p>
        </w:tc>
        <w:tc>
          <w:tcPr>
            <w:tcW w:w="4140" w:type="dxa"/>
            <w:shd w:val="clear" w:color="auto" w:fill="FFFFFF"/>
          </w:tcPr>
          <w:p w:rsidR="00CB7A65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Email Columbia State Bank for update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Default="00CB7A65" w:rsidP="002D5230">
            <w:r>
              <w:t>20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 w:rsidP="00C32B4D">
            <w:r>
              <w:t>Chris</w:t>
            </w:r>
          </w:p>
        </w:tc>
        <w:tc>
          <w:tcPr>
            <w:tcW w:w="4140" w:type="dxa"/>
            <w:shd w:val="clear" w:color="auto" w:fill="FFFFFF"/>
          </w:tcPr>
          <w:p w:rsidR="00CB7A65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Review Jan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Kloyd’s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LinkedIn connections at First Interstate and Home Savings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Default="00CB7A65" w:rsidP="002D5230">
            <w:r>
              <w:lastRenderedPageBreak/>
              <w:t>21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 w:rsidP="00C32B4D">
            <w:r>
              <w:t>Mike M</w:t>
            </w:r>
          </w:p>
        </w:tc>
        <w:tc>
          <w:tcPr>
            <w:tcW w:w="4140" w:type="dxa"/>
            <w:shd w:val="clear" w:color="auto" w:fill="FFFFFF"/>
          </w:tcPr>
          <w:p w:rsidR="00CB7A65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Reach out to Paul Ganger at Bremer Bank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  <w:tr w:rsidR="00CB7A65" w:rsidRPr="00E97568" w:rsidTr="00CB7A65">
        <w:tc>
          <w:tcPr>
            <w:tcW w:w="900" w:type="dxa"/>
            <w:shd w:val="clear" w:color="auto" w:fill="FFFFFF"/>
          </w:tcPr>
          <w:p w:rsidR="00CB7A65" w:rsidRDefault="00CB7A65" w:rsidP="002D5230">
            <w:r>
              <w:t>22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>
            <w:r w:rsidRPr="006754B0">
              <w:t>4/1/2014</w:t>
            </w:r>
          </w:p>
        </w:tc>
        <w:tc>
          <w:tcPr>
            <w:tcW w:w="1440" w:type="dxa"/>
            <w:shd w:val="clear" w:color="auto" w:fill="FFFFFF"/>
          </w:tcPr>
          <w:p w:rsidR="00CB7A65" w:rsidRDefault="00CB7A65" w:rsidP="00C32B4D">
            <w:r>
              <w:t>Chris</w:t>
            </w:r>
          </w:p>
        </w:tc>
        <w:tc>
          <w:tcPr>
            <w:tcW w:w="4140" w:type="dxa"/>
            <w:shd w:val="clear" w:color="auto" w:fill="FFFFFF"/>
          </w:tcPr>
          <w:p w:rsidR="00CB7A65" w:rsidRDefault="00CB7A65" w:rsidP="00C32B4D">
            <w:pPr>
              <w:pStyle w:val="Heading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Reach out to Deborah Hansen at Bremer Bank</w:t>
            </w:r>
          </w:p>
        </w:tc>
        <w:tc>
          <w:tcPr>
            <w:tcW w:w="1980" w:type="dxa"/>
            <w:shd w:val="clear" w:color="auto" w:fill="FFFFFF"/>
          </w:tcPr>
          <w:p w:rsidR="00CB7A65" w:rsidRPr="00E97568" w:rsidRDefault="00CB7A65" w:rsidP="002D5230"/>
        </w:tc>
      </w:tr>
    </w:tbl>
    <w:p w:rsidR="00E97568" w:rsidRPr="00E97568" w:rsidRDefault="00E97568">
      <w:pPr>
        <w:rPr>
          <w:b/>
        </w:rPr>
      </w:pPr>
    </w:p>
    <w:p w:rsidR="00A3270A" w:rsidRPr="00E97568" w:rsidRDefault="00A3270A">
      <w:pPr>
        <w:rPr>
          <w:b/>
        </w:rPr>
      </w:pPr>
      <w:r w:rsidRPr="00E97568">
        <w:rPr>
          <w:b/>
        </w:rPr>
        <w:t>Notes:</w:t>
      </w:r>
    </w:p>
    <w:p w:rsidR="00A3270A" w:rsidRPr="00E97568" w:rsidRDefault="00B11AF6" w:rsidP="00A3270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Sterling to merge with Umpqua</w:t>
      </w:r>
    </w:p>
    <w:p w:rsidR="00E26B57" w:rsidRPr="00E97568" w:rsidRDefault="00E26B57" w:rsidP="00A3270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TPC, CC, AJK to set up time to go through Silicon Valley Bank</w:t>
      </w:r>
      <w:r w:rsidR="005B5E90" w:rsidRPr="00E97568">
        <w:rPr>
          <w:rFonts w:asciiTheme="minorHAnsi" w:hAnsiTheme="minorHAnsi"/>
        </w:rPr>
        <w:t xml:space="preserve">, Umpqua, </w:t>
      </w:r>
      <w:r w:rsidR="00C9384C">
        <w:rPr>
          <w:rFonts w:asciiTheme="minorHAnsi" w:hAnsiTheme="minorHAnsi"/>
        </w:rPr>
        <w:t xml:space="preserve"> and One West Linked</w:t>
      </w:r>
      <w:r w:rsidR="005B5E90" w:rsidRPr="00E97568">
        <w:rPr>
          <w:rFonts w:asciiTheme="minorHAnsi" w:hAnsiTheme="minorHAnsi"/>
        </w:rPr>
        <w:t>I</w:t>
      </w:r>
      <w:r w:rsidRPr="00E97568">
        <w:rPr>
          <w:rFonts w:asciiTheme="minorHAnsi" w:hAnsiTheme="minorHAnsi"/>
        </w:rPr>
        <w:t>n</w:t>
      </w:r>
    </w:p>
    <w:p w:rsidR="00E26B57" w:rsidRPr="00E97568" w:rsidRDefault="00E26B57" w:rsidP="00E26B57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Sales navigator would help do team connections for the firm</w:t>
      </w:r>
    </w:p>
    <w:p w:rsidR="00E26B57" w:rsidRPr="00E97568" w:rsidRDefault="00E26B57" w:rsidP="00E26B57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Pulls out 1</w:t>
      </w:r>
      <w:r w:rsidRPr="00E97568">
        <w:rPr>
          <w:rFonts w:asciiTheme="minorHAnsi" w:hAnsiTheme="minorHAnsi"/>
          <w:vertAlign w:val="superscript"/>
        </w:rPr>
        <w:t>st</w:t>
      </w:r>
      <w:r w:rsidRPr="00E97568">
        <w:rPr>
          <w:rFonts w:asciiTheme="minorHAnsi" w:hAnsiTheme="minorHAnsi"/>
        </w:rPr>
        <w:t>, 2</w:t>
      </w:r>
      <w:r w:rsidRPr="00E97568">
        <w:rPr>
          <w:rFonts w:asciiTheme="minorHAnsi" w:hAnsiTheme="minorHAnsi"/>
          <w:vertAlign w:val="superscript"/>
        </w:rPr>
        <w:t>nd</w:t>
      </w:r>
      <w:r w:rsidRPr="00E97568">
        <w:rPr>
          <w:rFonts w:asciiTheme="minorHAnsi" w:hAnsiTheme="minorHAnsi"/>
        </w:rPr>
        <w:t>, 3</w:t>
      </w:r>
      <w:r w:rsidRPr="00E97568">
        <w:rPr>
          <w:rFonts w:asciiTheme="minorHAnsi" w:hAnsiTheme="minorHAnsi"/>
          <w:vertAlign w:val="superscript"/>
        </w:rPr>
        <w:t>rd</w:t>
      </w:r>
      <w:r w:rsidRPr="00E97568">
        <w:rPr>
          <w:rFonts w:asciiTheme="minorHAnsi" w:hAnsiTheme="minorHAnsi"/>
        </w:rPr>
        <w:t xml:space="preserve"> degree CAST connections</w:t>
      </w:r>
    </w:p>
    <w:p w:rsidR="00E26B57" w:rsidRPr="00E97568" w:rsidRDefault="00E26B57" w:rsidP="00E26B57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Need to decide if we’ll purchase the </w:t>
      </w:r>
      <w:r w:rsidR="00E97568" w:rsidRPr="00E97568">
        <w:rPr>
          <w:rFonts w:asciiTheme="minorHAnsi" w:hAnsiTheme="minorHAnsi"/>
        </w:rPr>
        <w:t>license</w:t>
      </w:r>
    </w:p>
    <w:p w:rsidR="00E26B57" w:rsidRPr="00FE2B8A" w:rsidRDefault="00E26B57" w:rsidP="00E26B57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FE2B8A">
        <w:rPr>
          <w:rFonts w:asciiTheme="minorHAnsi" w:hAnsiTheme="minorHAnsi"/>
        </w:rPr>
        <w:t>Set up t</w:t>
      </w:r>
      <w:r w:rsidR="00FE2B8A" w:rsidRPr="00FE2B8A">
        <w:rPr>
          <w:rFonts w:asciiTheme="minorHAnsi" w:hAnsiTheme="minorHAnsi"/>
        </w:rPr>
        <w:t>ime for CC, TPC, AAY, DA to discuss SFDC sales navigator</w:t>
      </w:r>
    </w:p>
    <w:p w:rsidR="005B5E90" w:rsidRPr="00E97568" w:rsidRDefault="00E26B57" w:rsidP="00E9756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TPC and MR to find time to meet</w:t>
      </w:r>
    </w:p>
    <w:p w:rsidR="00A3270A" w:rsidRPr="00E97568" w:rsidRDefault="00A3270A" w:rsidP="00A3270A">
      <w:pPr>
        <w:rPr>
          <w:b/>
          <w:bCs/>
        </w:rPr>
      </w:pPr>
      <w:r w:rsidRPr="00E97568">
        <w:rPr>
          <w:b/>
          <w:bCs/>
        </w:rPr>
        <w:t>Banks by person:</w:t>
      </w:r>
    </w:p>
    <w:p w:rsidR="00A3270A" w:rsidRPr="00E97568" w:rsidRDefault="00A3270A" w:rsidP="00A3270A">
      <w:r w:rsidRPr="00E97568">
        <w:t>Lloyd:</w:t>
      </w:r>
    </w:p>
    <w:p w:rsidR="00A3270A" w:rsidRPr="00E97568" w:rsidRDefault="00A3270A" w:rsidP="00A3270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Investors Bank</w:t>
      </w:r>
    </w:p>
    <w:p w:rsidR="00A3270A" w:rsidRPr="00E97568" w:rsidRDefault="00A3270A" w:rsidP="00A3270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LV to follow up with Cindy (Investors Bank) to get into the door to Sales division</w:t>
      </w:r>
    </w:p>
    <w:p w:rsidR="00A3270A" w:rsidRPr="00E97568" w:rsidRDefault="00A3270A" w:rsidP="00A3270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Scottrade</w:t>
      </w:r>
    </w:p>
    <w:p w:rsidR="00A3270A" w:rsidRPr="00E97568" w:rsidRDefault="00A3270A" w:rsidP="00A3270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LV contact at Scottrade asking for information on sweeps bank, LV is keeping dialogue open</w:t>
      </w:r>
    </w:p>
    <w:p w:rsidR="00A3270A" w:rsidRPr="00E97568" w:rsidRDefault="00A3270A" w:rsidP="00A3270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Fulton </w:t>
      </w:r>
    </w:p>
    <w:p w:rsidR="00A3270A" w:rsidRPr="00E97568" w:rsidRDefault="00A3270A" w:rsidP="00A3270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LV to try contacts and new avenues of entry</w:t>
      </w:r>
    </w:p>
    <w:p w:rsidR="00A3270A" w:rsidRPr="00E97568" w:rsidRDefault="00A3270A" w:rsidP="00A3270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Pea Pack Gladstone</w:t>
      </w:r>
    </w:p>
    <w:p w:rsidR="00A3270A" w:rsidRPr="00E97568" w:rsidRDefault="00A3270A" w:rsidP="00A3270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LV to try contacts and new avenues of entry</w:t>
      </w:r>
    </w:p>
    <w:p w:rsidR="00A3270A" w:rsidRPr="00E97568" w:rsidRDefault="00A3270A" w:rsidP="00A3270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Flushing Bank</w:t>
      </w:r>
    </w:p>
    <w:p w:rsidR="00A3270A" w:rsidRPr="00E97568" w:rsidRDefault="00A3270A" w:rsidP="00A3270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Succession planning, CEO, ActivityTrak demo to CEO COS, John Stewart</w:t>
      </w:r>
    </w:p>
    <w:p w:rsidR="00A3270A" w:rsidRPr="00E97568" w:rsidRDefault="00A3270A" w:rsidP="00A3270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DA and LV meeting today 4/1</w:t>
      </w:r>
    </w:p>
    <w:p w:rsidR="00A3270A" w:rsidRPr="00E97568" w:rsidRDefault="00A3270A" w:rsidP="00A3270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Next step: 2 proposals, potentially packaged into 1.  Skill assessment and ActivityTrak</w:t>
      </w:r>
    </w:p>
    <w:p w:rsidR="00A3270A" w:rsidRPr="009133EC" w:rsidRDefault="00A3270A" w:rsidP="00A3270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133EC">
        <w:rPr>
          <w:rFonts w:asciiTheme="minorHAnsi" w:hAnsiTheme="minorHAnsi"/>
        </w:rPr>
        <w:t>TC to add meetings into SFDC/report for Thursday retreat</w:t>
      </w:r>
    </w:p>
    <w:p w:rsidR="00A3270A" w:rsidRPr="00E97568" w:rsidRDefault="00A3270A" w:rsidP="00A3270A">
      <w:r w:rsidRPr="00E97568">
        <w:t>Mike M:</w:t>
      </w:r>
    </w:p>
    <w:p w:rsidR="00A3270A" w:rsidRPr="00E97568" w:rsidRDefault="00A3270A" w:rsidP="00A3270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UMB </w:t>
      </w:r>
    </w:p>
    <w:p w:rsidR="00A3270A" w:rsidRPr="00E97568" w:rsidRDefault="00A3270A" w:rsidP="00A3270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MMF put together deck for SFE and Commercial Credit, will send to Chris and Tom for review</w:t>
      </w:r>
    </w:p>
    <w:p w:rsidR="00A3270A" w:rsidRPr="00E97568" w:rsidRDefault="00A3270A" w:rsidP="00A3270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Commerce Bank</w:t>
      </w:r>
    </w:p>
    <w:p w:rsidR="00A3270A" w:rsidRPr="00E97568" w:rsidRDefault="00A3270A" w:rsidP="00A3270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LV in contact with Trenton, very </w:t>
      </w:r>
      <w:r w:rsidR="00B11AF6" w:rsidRPr="00E97568">
        <w:rPr>
          <w:rFonts w:asciiTheme="minorHAnsi" w:hAnsiTheme="minorHAnsi"/>
        </w:rPr>
        <w:t>responsive, Trenton is doing vendor comparison right now, LV feels good about feedback and contacts</w:t>
      </w:r>
    </w:p>
    <w:p w:rsidR="00A3270A" w:rsidRPr="00E97568" w:rsidRDefault="00A3270A" w:rsidP="00A3270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lastRenderedPageBreak/>
        <w:t>MMF’s primary contact has left company but MMF has other contact in TM</w:t>
      </w:r>
    </w:p>
    <w:p w:rsidR="00A3270A" w:rsidRPr="00E97568" w:rsidRDefault="00A3270A" w:rsidP="00A3270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Central </w:t>
      </w:r>
      <w:proofErr w:type="spellStart"/>
      <w:r w:rsidRPr="00E97568">
        <w:rPr>
          <w:rFonts w:asciiTheme="minorHAnsi" w:hAnsiTheme="minorHAnsi"/>
        </w:rPr>
        <w:t>Bancompany</w:t>
      </w:r>
      <w:proofErr w:type="spellEnd"/>
      <w:r w:rsidRPr="00E97568">
        <w:rPr>
          <w:rFonts w:asciiTheme="minorHAnsi" w:hAnsiTheme="minorHAnsi"/>
        </w:rPr>
        <w:t xml:space="preserve"> </w:t>
      </w:r>
    </w:p>
    <w:p w:rsidR="00B11AF6" w:rsidRPr="00E97568" w:rsidRDefault="00B11AF6" w:rsidP="00B11AF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MMF to reach out to contact on the board</w:t>
      </w:r>
    </w:p>
    <w:p w:rsidR="00A3270A" w:rsidRPr="00E97568" w:rsidRDefault="00A3270A" w:rsidP="00A3270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National Bank Holdings Corporation </w:t>
      </w:r>
    </w:p>
    <w:p w:rsidR="00B11AF6" w:rsidRPr="00E97568" w:rsidRDefault="00B11AF6" w:rsidP="00B11AF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MMF trying to find a contact to reach out to</w:t>
      </w:r>
    </w:p>
    <w:p w:rsidR="00A3270A" w:rsidRPr="00E97568" w:rsidRDefault="00A3270A" w:rsidP="00A3270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Huntington Bank </w:t>
      </w:r>
    </w:p>
    <w:p w:rsidR="00B11AF6" w:rsidRPr="00E97568" w:rsidRDefault="00B11AF6" w:rsidP="00B11AF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MMF to reach out to controller</w:t>
      </w:r>
    </w:p>
    <w:p w:rsidR="00A3270A" w:rsidRPr="00E97568" w:rsidRDefault="00A3270A" w:rsidP="00A3270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Washington Trust – likely remove from list</w:t>
      </w:r>
    </w:p>
    <w:p w:rsidR="00A3270A" w:rsidRPr="00E97568" w:rsidRDefault="00A3270A" w:rsidP="00A3270A">
      <w:r w:rsidRPr="00E97568">
        <w:t>Nate</w:t>
      </w:r>
    </w:p>
    <w:p w:rsidR="00A3270A" w:rsidRPr="00E97568" w:rsidRDefault="00A3270A" w:rsidP="00A3270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Webster Bank </w:t>
      </w:r>
    </w:p>
    <w:p w:rsidR="00B11AF6" w:rsidRPr="00E97568" w:rsidRDefault="0084121A" w:rsidP="00B11AF6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TPC emailed contact</w:t>
      </w:r>
      <w:r w:rsidR="00E65653">
        <w:rPr>
          <w:rFonts w:asciiTheme="minorHAnsi" w:hAnsiTheme="minorHAnsi"/>
        </w:rPr>
        <w:t xml:space="preserve"> Niti</w:t>
      </w:r>
      <w:r w:rsidR="005B5E90" w:rsidRPr="00E97568">
        <w:rPr>
          <w:rFonts w:asciiTheme="minorHAnsi" w:hAnsiTheme="minorHAnsi"/>
        </w:rPr>
        <w:t>n</w:t>
      </w:r>
      <w:r w:rsidRPr="00E97568">
        <w:rPr>
          <w:rFonts w:asciiTheme="minorHAnsi" w:hAnsiTheme="minorHAnsi"/>
        </w:rPr>
        <w:t xml:space="preserve"> </w:t>
      </w:r>
      <w:proofErr w:type="spellStart"/>
      <w:r w:rsidR="000D2DE9">
        <w:rPr>
          <w:rFonts w:asciiTheme="minorHAnsi" w:hAnsiTheme="minorHAnsi"/>
        </w:rPr>
        <w:t>Mhatre</w:t>
      </w:r>
      <w:proofErr w:type="spellEnd"/>
      <w:r w:rsidRPr="00E97568">
        <w:rPr>
          <w:rFonts w:asciiTheme="minorHAnsi" w:hAnsiTheme="minorHAnsi"/>
        </w:rPr>
        <w:t>(EVP Consumer Lending) and will reach out again</w:t>
      </w:r>
    </w:p>
    <w:p w:rsidR="00B11AF6" w:rsidRPr="00E97568" w:rsidRDefault="00A3270A" w:rsidP="00A3270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MB Financial</w:t>
      </w:r>
    </w:p>
    <w:p w:rsidR="00A3270A" w:rsidRPr="00E97568" w:rsidRDefault="00B11AF6" w:rsidP="00B11AF6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Heard back from Chris Kirk, now working for Rob at MB, expecting to make progress with contacts there</w:t>
      </w:r>
      <w:r w:rsidR="00A3270A" w:rsidRPr="00E97568">
        <w:rPr>
          <w:rFonts w:asciiTheme="minorHAnsi" w:hAnsiTheme="minorHAnsi"/>
        </w:rPr>
        <w:t xml:space="preserve"> </w:t>
      </w:r>
    </w:p>
    <w:p w:rsidR="00A3270A" w:rsidRPr="00E97568" w:rsidRDefault="00A3270A" w:rsidP="00A3270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Washington Federal </w:t>
      </w:r>
    </w:p>
    <w:p w:rsidR="00B11AF6" w:rsidRPr="00E97568" w:rsidRDefault="00B11AF6" w:rsidP="00B11AF6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Can MMF ask Dan Leonard about entry with Washington Federal</w:t>
      </w:r>
    </w:p>
    <w:p w:rsidR="00A3270A" w:rsidRPr="00E97568" w:rsidRDefault="00A3270A" w:rsidP="00A3270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New York Private Bank</w:t>
      </w:r>
    </w:p>
    <w:p w:rsidR="00A3270A" w:rsidRPr="00E97568" w:rsidRDefault="00A3270A" w:rsidP="00A3270A">
      <w:r w:rsidRPr="00E97568">
        <w:t>Adam</w:t>
      </w:r>
    </w:p>
    <w:p w:rsidR="00A3270A" w:rsidRPr="00E97568" w:rsidRDefault="00A3270A" w:rsidP="00A3270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One</w:t>
      </w:r>
      <w:r w:rsidR="00B11AF6" w:rsidRPr="00E97568">
        <w:rPr>
          <w:rFonts w:asciiTheme="minorHAnsi" w:hAnsiTheme="minorHAnsi"/>
        </w:rPr>
        <w:t xml:space="preserve"> </w:t>
      </w:r>
      <w:r w:rsidRPr="00E97568">
        <w:rPr>
          <w:rFonts w:asciiTheme="minorHAnsi" w:hAnsiTheme="minorHAnsi"/>
        </w:rPr>
        <w:t xml:space="preserve">West </w:t>
      </w:r>
    </w:p>
    <w:p w:rsidR="0084121A" w:rsidRPr="00E97568" w:rsidRDefault="0084121A" w:rsidP="0084121A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AJK emailed Cindy </w:t>
      </w:r>
      <w:proofErr w:type="spellStart"/>
      <w:r w:rsidRPr="00E97568">
        <w:rPr>
          <w:rFonts w:asciiTheme="minorHAnsi" w:hAnsiTheme="minorHAnsi"/>
        </w:rPr>
        <w:t>Decreigh</w:t>
      </w:r>
      <w:proofErr w:type="spellEnd"/>
      <w:r w:rsidRPr="00E97568">
        <w:rPr>
          <w:rFonts w:asciiTheme="minorHAnsi" w:hAnsiTheme="minorHAnsi"/>
        </w:rPr>
        <w:t xml:space="preserve"> (former UB), to follow-up again</w:t>
      </w:r>
    </w:p>
    <w:p w:rsidR="0084121A" w:rsidRPr="00E97568" w:rsidRDefault="0084121A" w:rsidP="0084121A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May try to get into Grant Ahern through wife Lynn Sullivan</w:t>
      </w:r>
    </w:p>
    <w:p w:rsidR="0084121A" w:rsidRPr="00E97568" w:rsidRDefault="0084121A" w:rsidP="0084121A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Do we need to wait until Citi gets started</w:t>
      </w:r>
    </w:p>
    <w:p w:rsidR="0084121A" w:rsidRPr="00E97568" w:rsidRDefault="0084121A" w:rsidP="0084121A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TPC knows Laura Carlson and can reach out if Cindy doesn’t respond </w:t>
      </w:r>
    </w:p>
    <w:p w:rsidR="0084121A" w:rsidRPr="00E97568" w:rsidRDefault="0084121A" w:rsidP="0084121A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GGB has Joe </w:t>
      </w:r>
      <w:proofErr w:type="spellStart"/>
      <w:r w:rsidRPr="00E97568">
        <w:rPr>
          <w:rFonts w:asciiTheme="minorHAnsi" w:hAnsiTheme="minorHAnsi"/>
        </w:rPr>
        <w:t>Otting</w:t>
      </w:r>
      <w:proofErr w:type="spellEnd"/>
      <w:r w:rsidRPr="00E97568">
        <w:rPr>
          <w:rFonts w:asciiTheme="minorHAnsi" w:hAnsiTheme="minorHAnsi"/>
        </w:rPr>
        <w:t xml:space="preserve"> connection, not the best option</w:t>
      </w:r>
    </w:p>
    <w:p w:rsidR="0084121A" w:rsidRPr="00E97568" w:rsidRDefault="0084121A" w:rsidP="0084121A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Greta connected to treasurer</w:t>
      </w:r>
    </w:p>
    <w:p w:rsidR="0084121A" w:rsidRPr="00E97568" w:rsidRDefault="0084121A" w:rsidP="0084121A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TPC connected to EVP commercial operations Peter </w:t>
      </w:r>
    </w:p>
    <w:p w:rsidR="0084121A" w:rsidRPr="00E97568" w:rsidRDefault="0084121A" w:rsidP="0084121A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Jim </w:t>
      </w:r>
      <w:proofErr w:type="spellStart"/>
      <w:r w:rsidRPr="00E97568">
        <w:rPr>
          <w:rFonts w:asciiTheme="minorHAnsi" w:hAnsiTheme="minorHAnsi"/>
        </w:rPr>
        <w:t>Geraldan</w:t>
      </w:r>
      <w:proofErr w:type="spellEnd"/>
      <w:r w:rsidRPr="00E97568">
        <w:rPr>
          <w:rFonts w:asciiTheme="minorHAnsi" w:hAnsiTheme="minorHAnsi"/>
        </w:rPr>
        <w:t>, COO also a connection</w:t>
      </w:r>
    </w:p>
    <w:p w:rsidR="00A3270A" w:rsidRPr="00E97568" w:rsidRDefault="00A3270A" w:rsidP="00A3270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E97568">
        <w:rPr>
          <w:rFonts w:asciiTheme="minorHAnsi" w:hAnsiTheme="minorHAnsi"/>
        </w:rPr>
        <w:t>Rabobank</w:t>
      </w:r>
      <w:proofErr w:type="spellEnd"/>
    </w:p>
    <w:p w:rsidR="0084121A" w:rsidRPr="00E97568" w:rsidRDefault="0084121A" w:rsidP="0084121A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Potentially go through Lynn as she was there for a bit</w:t>
      </w:r>
    </w:p>
    <w:p w:rsidR="00A3270A" w:rsidRPr="00E97568" w:rsidRDefault="00A3270A" w:rsidP="00A3270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West</w:t>
      </w:r>
      <w:r w:rsidR="00B11AF6" w:rsidRPr="00E97568">
        <w:rPr>
          <w:rFonts w:asciiTheme="minorHAnsi" w:hAnsiTheme="minorHAnsi"/>
        </w:rPr>
        <w:t xml:space="preserve"> </w:t>
      </w:r>
      <w:r w:rsidRPr="00E97568">
        <w:rPr>
          <w:rFonts w:asciiTheme="minorHAnsi" w:hAnsiTheme="minorHAnsi"/>
        </w:rPr>
        <w:t>America</w:t>
      </w:r>
    </w:p>
    <w:p w:rsidR="0084121A" w:rsidRPr="00E97568" w:rsidRDefault="0084121A" w:rsidP="0084121A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Still exploring</w:t>
      </w:r>
    </w:p>
    <w:p w:rsidR="00E26B57" w:rsidRPr="00E97568" w:rsidRDefault="00E26B57" w:rsidP="00E26B5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Silicon Valley (with CC)</w:t>
      </w:r>
    </w:p>
    <w:p w:rsidR="00A3270A" w:rsidRPr="00E97568" w:rsidRDefault="00A3270A" w:rsidP="00A3270A">
      <w:r w:rsidRPr="00E97568">
        <w:t>Dana</w:t>
      </w:r>
    </w:p>
    <w:p w:rsidR="00A3270A" w:rsidRPr="00E97568" w:rsidRDefault="00A3270A" w:rsidP="00A3270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Umpqua Bank</w:t>
      </w:r>
      <w:r w:rsidR="00B11AF6" w:rsidRPr="00E97568">
        <w:rPr>
          <w:rFonts w:asciiTheme="minorHAnsi" w:hAnsiTheme="minorHAnsi"/>
        </w:rPr>
        <w:t xml:space="preserve"> (with AJK)</w:t>
      </w:r>
    </w:p>
    <w:p w:rsidR="00B11AF6" w:rsidRPr="00E97568" w:rsidRDefault="00B11AF6" w:rsidP="00B11AF6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Buying Sterling</w:t>
      </w:r>
    </w:p>
    <w:p w:rsidR="00B11AF6" w:rsidRPr="00E97568" w:rsidRDefault="00B11AF6" w:rsidP="00B11AF6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Has distant contact, might be a longshot</w:t>
      </w:r>
    </w:p>
    <w:p w:rsidR="00B11AF6" w:rsidRPr="00E97568" w:rsidRDefault="00B11AF6" w:rsidP="00B11AF6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They do have a digital strategy</w:t>
      </w:r>
    </w:p>
    <w:p w:rsidR="00B11AF6" w:rsidRPr="00E97568" w:rsidRDefault="00B11AF6" w:rsidP="00B11AF6">
      <w:pPr>
        <w:pStyle w:val="ListParagraph"/>
        <w:numPr>
          <w:ilvl w:val="2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lastRenderedPageBreak/>
        <w:t>TPC 2</w:t>
      </w:r>
      <w:r w:rsidRPr="00E97568">
        <w:rPr>
          <w:rFonts w:asciiTheme="minorHAnsi" w:hAnsiTheme="minorHAnsi"/>
          <w:vertAlign w:val="superscript"/>
        </w:rPr>
        <w:t>nd</w:t>
      </w:r>
      <w:r w:rsidRPr="00E97568">
        <w:rPr>
          <w:rFonts w:asciiTheme="minorHAnsi" w:hAnsiTheme="minorHAnsi"/>
        </w:rPr>
        <w:t xml:space="preserve"> connection to VP Sr. Product  Manager, Digital Channels</w:t>
      </w:r>
    </w:p>
    <w:p w:rsidR="00B11AF6" w:rsidRPr="00E97568" w:rsidRDefault="00B11AF6" w:rsidP="00B11AF6">
      <w:pPr>
        <w:pStyle w:val="ListParagraph"/>
        <w:numPr>
          <w:ilvl w:val="2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“Behind the time in online and mobile”</w:t>
      </w:r>
    </w:p>
    <w:p w:rsidR="00B11AF6" w:rsidRPr="00E97568" w:rsidRDefault="00B11AF6" w:rsidP="00B11AF6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They announced merger a while ago, finalized 1-2 months ago, merger expected to complete 4/18/14</w:t>
      </w:r>
    </w:p>
    <w:p w:rsidR="00B11AF6" w:rsidRPr="00E97568" w:rsidRDefault="00B11AF6" w:rsidP="00B11AF6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There could also be an integration opportunity there</w:t>
      </w:r>
    </w:p>
    <w:p w:rsidR="0084121A" w:rsidRPr="00E97568" w:rsidRDefault="0084121A" w:rsidP="00B11AF6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Kyle Barnett is connected to head of commercial banking (CC, LV, TPC contact)</w:t>
      </w:r>
    </w:p>
    <w:p w:rsidR="0084121A" w:rsidRPr="00E97568" w:rsidRDefault="0084121A" w:rsidP="00B11AF6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We know head of Private Banking </w:t>
      </w:r>
    </w:p>
    <w:p w:rsidR="00A3270A" w:rsidRPr="00E97568" w:rsidRDefault="00A3270A" w:rsidP="00A3270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Apple Bank for Savings </w:t>
      </w:r>
    </w:p>
    <w:p w:rsidR="00E26B57" w:rsidRPr="00E97568" w:rsidRDefault="00E26B57" w:rsidP="00E26B57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TC to email and ask for update</w:t>
      </w:r>
    </w:p>
    <w:p w:rsidR="00A3270A" w:rsidRPr="00E97568" w:rsidRDefault="00A3270A" w:rsidP="00A3270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Columbia State Bank </w:t>
      </w:r>
    </w:p>
    <w:p w:rsidR="00E26B57" w:rsidRPr="00E97568" w:rsidRDefault="00E26B57" w:rsidP="00E26B57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TC to email and ask for update</w:t>
      </w:r>
    </w:p>
    <w:p w:rsidR="00A3270A" w:rsidRPr="00E97568" w:rsidRDefault="00A3270A" w:rsidP="00A3270A">
      <w:r w:rsidRPr="00E97568">
        <w:t xml:space="preserve">Chris </w:t>
      </w:r>
    </w:p>
    <w:p w:rsidR="00A3270A" w:rsidRPr="00E97568" w:rsidRDefault="00A3270A" w:rsidP="00A3270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Citizen’s Business Bank</w:t>
      </w:r>
    </w:p>
    <w:p w:rsidR="00A3270A" w:rsidRPr="00E97568" w:rsidRDefault="00A3270A" w:rsidP="00A3270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Silicon Valley Bank</w:t>
      </w:r>
      <w:r w:rsidR="00E26B57" w:rsidRPr="00E97568">
        <w:rPr>
          <w:rFonts w:asciiTheme="minorHAnsi" w:hAnsiTheme="minorHAnsi"/>
        </w:rPr>
        <w:t xml:space="preserve"> (with AJK, MR, DT)</w:t>
      </w:r>
    </w:p>
    <w:p w:rsidR="00E26B57" w:rsidRPr="00E97568" w:rsidRDefault="00E26B57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CC met with Jan </w:t>
      </w:r>
      <w:proofErr w:type="spellStart"/>
      <w:r w:rsidRPr="00E97568">
        <w:rPr>
          <w:rFonts w:asciiTheme="minorHAnsi" w:hAnsiTheme="minorHAnsi"/>
        </w:rPr>
        <w:t>Kloyd</w:t>
      </w:r>
      <w:proofErr w:type="spellEnd"/>
      <w:r w:rsidRPr="00E97568">
        <w:rPr>
          <w:rFonts w:asciiTheme="minorHAnsi" w:hAnsiTheme="minorHAnsi"/>
        </w:rPr>
        <w:t>, ex-Cit</w:t>
      </w:r>
      <w:r w:rsidR="009133EC">
        <w:rPr>
          <w:rFonts w:asciiTheme="minorHAnsi" w:hAnsiTheme="minorHAnsi"/>
        </w:rPr>
        <w:t>y</w:t>
      </w:r>
      <w:r w:rsidRPr="00E97568">
        <w:rPr>
          <w:rFonts w:asciiTheme="minorHAnsi" w:hAnsiTheme="minorHAnsi"/>
        </w:rPr>
        <w:t xml:space="preserve"> Nat</w:t>
      </w:r>
    </w:p>
    <w:p w:rsidR="00E26B57" w:rsidRPr="00E97568" w:rsidRDefault="00E26B57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CC to go through Jan’s old companies (First Interstate and Home Savings) </w:t>
      </w:r>
      <w:r w:rsidR="009133EC">
        <w:rPr>
          <w:rFonts w:asciiTheme="minorHAnsi" w:hAnsiTheme="minorHAnsi"/>
        </w:rPr>
        <w:t>LinkedIn</w:t>
      </w:r>
      <w:r w:rsidRPr="00E97568">
        <w:rPr>
          <w:rFonts w:asciiTheme="minorHAnsi" w:hAnsiTheme="minorHAnsi"/>
        </w:rPr>
        <w:t xml:space="preserve"> to find potential contacts</w:t>
      </w:r>
    </w:p>
    <w:p w:rsidR="00E26B57" w:rsidRPr="00E97568" w:rsidRDefault="00E26B57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TPC knows David McHenry in Global TM, used to be at M&amp;I and BMO</w:t>
      </w:r>
    </w:p>
    <w:p w:rsidR="00E26B57" w:rsidRPr="00E97568" w:rsidRDefault="00E26B57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Head of Global CC and </w:t>
      </w:r>
      <w:proofErr w:type="spellStart"/>
      <w:r w:rsidRPr="00E97568">
        <w:rPr>
          <w:rFonts w:asciiTheme="minorHAnsi" w:hAnsiTheme="minorHAnsi"/>
        </w:rPr>
        <w:t>Merch</w:t>
      </w:r>
      <w:proofErr w:type="spellEnd"/>
      <w:r w:rsidRPr="00E97568">
        <w:rPr>
          <w:rFonts w:asciiTheme="minorHAnsi" w:hAnsiTheme="minorHAnsi"/>
        </w:rPr>
        <w:t>. Services Ops. Knows lots of UB Compliance people</w:t>
      </w:r>
    </w:p>
    <w:p w:rsidR="00E26B57" w:rsidRPr="00E97568" w:rsidRDefault="00E26B57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Peter Connors connected to CAO</w:t>
      </w:r>
    </w:p>
    <w:p w:rsidR="005B5E90" w:rsidRPr="00E97568" w:rsidRDefault="005B5E90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Lynn Sullivan connected to CRO</w:t>
      </w:r>
    </w:p>
    <w:p w:rsidR="00A3270A" w:rsidRPr="00E97568" w:rsidRDefault="00A3270A" w:rsidP="00A3270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 xml:space="preserve">Bremer Bank </w:t>
      </w:r>
    </w:p>
    <w:p w:rsidR="00E26B57" w:rsidRPr="00E97568" w:rsidRDefault="00E26B57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TPC and CC met with Chief Credit Officer and did workshop, then met with CEO and CFO</w:t>
      </w:r>
    </w:p>
    <w:p w:rsidR="00E26B57" w:rsidRPr="00E97568" w:rsidRDefault="00E26B57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They’re going to start a Credit Delivery project next year, should start planning soon</w:t>
      </w:r>
    </w:p>
    <w:p w:rsidR="00E26B57" w:rsidRPr="00E97568" w:rsidRDefault="00E26B57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MMF to contact Paul Ganger as potential reference to CCO</w:t>
      </w:r>
    </w:p>
    <w:p w:rsidR="00E26B57" w:rsidRPr="00E97568" w:rsidRDefault="00E26B57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CC to reach out to Deborah Hansen and let her know next time CAST is in town</w:t>
      </w:r>
    </w:p>
    <w:p w:rsidR="00E26B57" w:rsidRPr="00E97568" w:rsidRDefault="00E26B57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Scope out engagement at meeting in early May</w:t>
      </w:r>
    </w:p>
    <w:p w:rsidR="00A3270A" w:rsidRPr="00E97568" w:rsidRDefault="00A3270A" w:rsidP="00A3270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Central Pacific Bank</w:t>
      </w:r>
    </w:p>
    <w:p w:rsidR="00A3270A" w:rsidRPr="00E97568" w:rsidRDefault="00A3270A" w:rsidP="00A3270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First Hawaiian</w:t>
      </w:r>
    </w:p>
    <w:p w:rsidR="00A3270A" w:rsidRPr="00E97568" w:rsidRDefault="00A3270A" w:rsidP="00A3270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ASB</w:t>
      </w:r>
    </w:p>
    <w:p w:rsidR="00E26B57" w:rsidRPr="00E97568" w:rsidRDefault="00E26B57" w:rsidP="00E26B57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TPC emailing, but they’re interested in IT and email security</w:t>
      </w:r>
    </w:p>
    <w:p w:rsidR="00A3270A" w:rsidRPr="00E97568" w:rsidRDefault="00A3270A" w:rsidP="00A3270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Bank of Hawaii</w:t>
      </w:r>
    </w:p>
    <w:p w:rsidR="00A3270A" w:rsidRPr="00E97568" w:rsidRDefault="00A3270A" w:rsidP="00A3270A">
      <w:r w:rsidRPr="00E97568">
        <w:t>David</w:t>
      </w:r>
    </w:p>
    <w:p w:rsidR="00A3270A" w:rsidRPr="00E97568" w:rsidRDefault="00A3270A" w:rsidP="00A3270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97568">
        <w:rPr>
          <w:rFonts w:asciiTheme="minorHAnsi" w:hAnsiTheme="minorHAnsi"/>
        </w:rPr>
        <w:t>Flushing Bank</w:t>
      </w:r>
      <w:r w:rsidR="005B5E90" w:rsidRPr="00E97568">
        <w:rPr>
          <w:rFonts w:asciiTheme="minorHAnsi" w:hAnsiTheme="minorHAnsi"/>
        </w:rPr>
        <w:t xml:space="preserve"> (with LV)</w:t>
      </w:r>
    </w:p>
    <w:p w:rsidR="00A3270A" w:rsidRPr="00E97568" w:rsidRDefault="00A3270A"/>
    <w:sectPr w:rsidR="00A3270A" w:rsidRPr="00E9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2D9"/>
    <w:multiLevelType w:val="hybridMultilevel"/>
    <w:tmpl w:val="2072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603D7"/>
    <w:multiLevelType w:val="hybridMultilevel"/>
    <w:tmpl w:val="E448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62275"/>
    <w:multiLevelType w:val="hybridMultilevel"/>
    <w:tmpl w:val="55DC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86B28"/>
    <w:multiLevelType w:val="hybridMultilevel"/>
    <w:tmpl w:val="7C6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42D18"/>
    <w:multiLevelType w:val="hybridMultilevel"/>
    <w:tmpl w:val="4B62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E2036"/>
    <w:multiLevelType w:val="hybridMultilevel"/>
    <w:tmpl w:val="CE66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E6FBF"/>
    <w:multiLevelType w:val="hybridMultilevel"/>
    <w:tmpl w:val="A89E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063CF"/>
    <w:multiLevelType w:val="hybridMultilevel"/>
    <w:tmpl w:val="AC4A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B02FB"/>
    <w:multiLevelType w:val="hybridMultilevel"/>
    <w:tmpl w:val="0A0E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70A"/>
    <w:rsid w:val="000D2DE9"/>
    <w:rsid w:val="000E030B"/>
    <w:rsid w:val="002B057D"/>
    <w:rsid w:val="002E1381"/>
    <w:rsid w:val="004C672B"/>
    <w:rsid w:val="005B5E90"/>
    <w:rsid w:val="005E05D2"/>
    <w:rsid w:val="00655E86"/>
    <w:rsid w:val="007659B2"/>
    <w:rsid w:val="0084121A"/>
    <w:rsid w:val="009133EC"/>
    <w:rsid w:val="0098082C"/>
    <w:rsid w:val="00A3270A"/>
    <w:rsid w:val="00B11AF6"/>
    <w:rsid w:val="00B13CCA"/>
    <w:rsid w:val="00BD2CA9"/>
    <w:rsid w:val="00C9384C"/>
    <w:rsid w:val="00CB7A65"/>
    <w:rsid w:val="00E26B57"/>
    <w:rsid w:val="00E65653"/>
    <w:rsid w:val="00E97568"/>
    <w:rsid w:val="00FA66EF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E97568"/>
    <w:pPr>
      <w:keepNext/>
      <w:spacing w:after="0" w:line="240" w:lineRule="auto"/>
      <w:outlineLvl w:val="4"/>
    </w:pPr>
    <w:rPr>
      <w:rFonts w:ascii="Helvetica" w:eastAsia="Times New Roman" w:hAnsi="Helvetic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0A"/>
    <w:pPr>
      <w:ind w:left="720"/>
      <w:contextualSpacing/>
    </w:pPr>
    <w:rPr>
      <w:rFonts w:ascii="Calibri" w:hAnsi="Calibri" w:cs="Times New Roman"/>
    </w:rPr>
  </w:style>
  <w:style w:type="character" w:customStyle="1" w:styleId="Heading5Char">
    <w:name w:val="Heading 5 Char"/>
    <w:basedOn w:val="DefaultParagraphFont"/>
    <w:link w:val="Heading5"/>
    <w:rsid w:val="00E97568"/>
    <w:rPr>
      <w:rFonts w:ascii="Helvetica" w:eastAsia="Times New Roman" w:hAnsi="Helvetica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E97568"/>
    <w:pPr>
      <w:tabs>
        <w:tab w:val="center" w:pos="4320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97568"/>
    <w:rPr>
      <w:rFonts w:ascii="Helvetica" w:eastAsia="Times New Roman" w:hAnsi="Helvetic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E97568"/>
    <w:pPr>
      <w:keepNext/>
      <w:spacing w:after="0" w:line="240" w:lineRule="auto"/>
      <w:outlineLvl w:val="4"/>
    </w:pPr>
    <w:rPr>
      <w:rFonts w:ascii="Helvetica" w:eastAsia="Times New Roman" w:hAnsi="Helvetic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0A"/>
    <w:pPr>
      <w:ind w:left="720"/>
      <w:contextualSpacing/>
    </w:pPr>
    <w:rPr>
      <w:rFonts w:ascii="Calibri" w:hAnsi="Calibri" w:cs="Times New Roman"/>
    </w:rPr>
  </w:style>
  <w:style w:type="character" w:customStyle="1" w:styleId="Heading5Char">
    <w:name w:val="Heading 5 Char"/>
    <w:basedOn w:val="DefaultParagraphFont"/>
    <w:link w:val="Heading5"/>
    <w:rsid w:val="00E97568"/>
    <w:rPr>
      <w:rFonts w:ascii="Helvetica" w:eastAsia="Times New Roman" w:hAnsi="Helvetica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E97568"/>
    <w:pPr>
      <w:tabs>
        <w:tab w:val="center" w:pos="4320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97568"/>
    <w:rPr>
      <w:rFonts w:ascii="Helvetica" w:eastAsia="Times New Roman" w:hAnsi="Helvetic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4754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Craig</dc:creator>
  <cp:lastModifiedBy>Skyler Ferry</cp:lastModifiedBy>
  <cp:revision>2</cp:revision>
  <dcterms:created xsi:type="dcterms:W3CDTF">2015-08-19T23:28:00Z</dcterms:created>
  <dcterms:modified xsi:type="dcterms:W3CDTF">2015-08-19T23:28:00Z</dcterms:modified>
</cp:coreProperties>
</file>