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cs="Times New Roman" w:ascii="Times New Roman" w:hAnsi="Times New Roman"/>
            <w:sz w:val="18"/>
          </w:rPr>
          <w:t>https://www.linkedin.com/in/anshayagarwal</w:t>
        </w:r>
      </w:hyperlink>
    </w:p>
    <w:p>
      <w:pPr>
        <w:pStyle w:val="NoSpacing"/>
        <w:rPr>
          <w:rFonts w:ascii="Times New Roman" w:hAnsi="Times New Roman" w:cs="Times New Roman"/>
          <w:sz w:val="18"/>
        </w:rPr>
      </w:pPr>
      <w:r>
        <w:rPr>
          <w:sz w:val="20"/>
        </w:rPr>
        <w:t>Profile:</w:t>
        <w:tab/>
        <w:t xml:space="preserve">   </w:t>
      </w:r>
      <w:hyperlink r:id="rId3">
        <w:r>
          <w:rPr>
            <w:rStyle w:val="InternetLink"/>
            <w:rFonts w:cs="Times New Roman" w:ascii="Times New Roman" w:hAnsi="Times New Roman"/>
            <w:sz w:val="18"/>
          </w:rPr>
          <w:t>https://anshay.github.io/</w:t>
        </w:r>
      </w:hyperlink>
    </w:p>
    <w:p>
      <w:pPr>
        <w:pStyle w:val="NoSpacing"/>
        <w:rPr>
          <w:rFonts w:ascii="Times New Roman" w:hAnsi="Times New Roman" w:cs="Times New Roman"/>
          <w:sz w:val="18"/>
        </w:rPr>
      </w:pPr>
      <w:r>
        <w:rPr>
          <w:sz w:val="20"/>
        </w:rPr>
        <w:t xml:space="preserve">Projects: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48680" cy="17780"/>
                <wp:effectExtent l="0" t="0" r="0" b="0"/>
                <wp:docPr id="1" name="Shape1"/>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1"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High Alpha Innovation (Canairy)</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Consultant</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USA</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Nov</w:t>
      </w:r>
      <w:r>
        <w:rPr>
          <w:rFonts w:eastAsia="Times New Roman" w:cs="Times New Roman" w:ascii="Times New Roman" w:hAnsi="Times New Roman"/>
          <w:color w:val="767171" w:themeColor="background2" w:themeShade="80"/>
          <w:sz w:val="20"/>
          <w:szCs w:val="21"/>
        </w:rPr>
        <w:t xml:space="preserve"> 2021 – </w:t>
      </w:r>
      <w:r>
        <w:rPr>
          <w:rFonts w:eastAsia="Times New Roman" w:cs="Times New Roman" w:ascii="Times New Roman" w:hAnsi="Times New Roman"/>
          <w:color w:val="767171" w:themeColor="background2" w:themeShade="80"/>
          <w:kern w:val="0"/>
          <w:sz w:val="20"/>
          <w:szCs w:val="21"/>
          <w:lang w:val="en-US" w:eastAsia="en-US" w:bidi="ar-SA"/>
        </w:rPr>
        <w:t>Jan 2022</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 xml:space="preserve">Implemented segmentation of cattle using FPN network with 0.96 IOU and obtained cattle measurements on RGB &amp; LIDAR depth images </w:t>
      </w:r>
      <w:r>
        <w:rPr>
          <w:rFonts w:eastAsia="Calibri" w:cs="Times New Roman" w:ascii="Times New Roman" w:hAnsi="Times New Roman"/>
          <w:color w:val="000000"/>
          <w:kern w:val="0"/>
          <w:sz w:val="22"/>
          <w:szCs w:val="21"/>
          <w:shd w:fill="FFFFFF" w:val="clear"/>
          <w:lang w:val="en-US" w:eastAsia="en-US" w:bidi="ar-SA"/>
        </w:rPr>
        <w:t>communicating over</w:t>
      </w:r>
      <w:r>
        <w:rPr>
          <w:rFonts w:cs="Times New Roman" w:ascii="Times New Roman" w:hAnsi="Times New Roman"/>
          <w:szCs w:val="21"/>
          <w:shd w:fill="FFFFFF" w:val="clear"/>
        </w:rPr>
        <w:t xml:space="preserve"> ROS channels</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Developed algo to recognize the incoming/presence/absence of cattle in RGB &amp; depth images</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Label images with CVAT</w:t>
      </w:r>
    </w:p>
    <w:p>
      <w:pPr>
        <w:pStyle w:val="NoSpacing"/>
        <w:rPr>
          <w:sz w:val="6"/>
          <w:szCs w:val="21"/>
        </w:rPr>
      </w:pPr>
      <w:r>
        <w:rPr>
          <w:sz w:val="6"/>
          <w:szCs w:val="21"/>
        </w:rPr>
      </w:r>
    </w:p>
    <w:p>
      <w:pPr>
        <w:pStyle w:val="NoSpacing"/>
        <w:rPr>
          <w:rFonts w:ascii="Times New Roman" w:hAnsi="Times New Roman" w:eastAsia="Times New Roman" w:cs="Times New Roman"/>
          <w:b/>
          <w:b/>
          <w:sz w:val="4"/>
          <w:szCs w:val="16"/>
        </w:rPr>
      </w:pPr>
      <w:r>
        <w:rPr>
          <w:rFonts w:eastAsia="Times New Roman" w:cs="Times New Roman" w:ascii="Times New Roman" w:hAnsi="Times New Roman"/>
          <w:b/>
          <w:sz w:val="4"/>
          <w:szCs w:val="16"/>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Software Engineer | Bangalore | Feb 2021 – present</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Buil</w:t>
      </w:r>
      <w:r>
        <w:rPr>
          <w:rFonts w:cs="Times New Roman" w:ascii="Times New Roman" w:hAnsi="Times New Roman"/>
          <w:szCs w:val="21"/>
          <w:shd w:fill="FFFFFF" w:val="clear"/>
        </w:rPr>
        <w:t>t</w:t>
      </w:r>
      <w:r>
        <w:rPr>
          <w:rFonts w:cs="Times New Roman" w:ascii="Times New Roman" w:hAnsi="Times New Roman"/>
          <w:szCs w:val="21"/>
          <w:shd w:fill="FFFFFF" w:val="clear"/>
        </w:rPr>
        <w:t xml:space="preserve"> complete food inspection solution using X-Ray camera, Computer Vision, Deep Learning</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api running on the machine riding the fast conveyor belts handling real time communication with hardware and software as well as user inputs</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1"/>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Reorganized complete code and improved build process using CMake</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rPr>
          <w:sz w:val="6"/>
          <w:szCs w:val="21"/>
        </w:rPr>
      </w:pPr>
      <w:r>
        <w:rPr>
          <w:sz w:val="6"/>
          <w:szCs w:val="21"/>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1"/>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1"/>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rPr>
          <w:rFonts w:ascii="Times New Roman" w:hAnsi="Times New Roman" w:eastAsia="Times New Roman" w:cs="Times New Roman"/>
          <w:sz w:val="6"/>
          <w:szCs w:val="21"/>
        </w:rPr>
      </w:pPr>
      <w:r>
        <w:rPr>
          <w:rFonts w:eastAsia="Times New Roman" w:cs="Times New Roman" w:ascii="Times New Roman" w:hAnsi="Times New Roman"/>
          <w:sz w:val="6"/>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UK | August 2013 – June 2015</w:t>
      </w:r>
    </w:p>
    <w:p>
      <w:pPr>
        <w:pStyle w:val="NoSpacing"/>
        <w:numPr>
          <w:ilvl w:val="0"/>
          <w:numId w:val="2"/>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2"/>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2"/>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rPr>
          <w:rFonts w:ascii="Times New Roman" w:hAnsi="Times New Roman" w:eastAsia="Times New Roman" w:cs="Times New Roman"/>
          <w:b/>
          <w:b/>
          <w:sz w:val="6"/>
          <w:szCs w:val="21"/>
        </w:rPr>
      </w:pPr>
      <w:r>
        <w:rPr>
          <w:rFonts w:eastAsia="Times New Roman" w:cs="Times New Roman" w:ascii="Times New Roman" w:hAnsi="Times New Roman"/>
          <w:b/>
          <w:sz w:val="6"/>
          <w:szCs w:val="21"/>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3"/>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rPr>
          <w:rFonts w:ascii="Times New Roman" w:hAnsi="Times New Roman" w:cs="Times New Roman"/>
          <w:sz w:val="20"/>
          <w:szCs w:val="21"/>
          <w:highlight w:val="white"/>
        </w:rPr>
      </w:pPr>
      <w:r>
        <w:rPr>
          <w:rFonts w:cs="Times New Roman" w:ascii="Times New Roman" w:hAnsi="Times New Roman"/>
          <w:sz w:val="20"/>
          <w:szCs w:val="21"/>
          <w:highlight w:val="white"/>
        </w:rPr>
      </w:r>
    </w:p>
    <w:p>
      <w:pPr>
        <w:pStyle w:val="NoSpacing"/>
        <w:rPr>
          <w:rFonts w:ascii="Times New Roman" w:hAnsi="Times New Roman" w:cs="Times New Roman"/>
          <w:sz w:val="20"/>
          <w:szCs w:val="21"/>
          <w:highlight w:val="white"/>
        </w:rPr>
      </w:pPr>
      <w:r>
        <w:rPr/>
        <mc:AlternateContent>
          <mc:Choice Requires="wps">
            <w:drawing>
              <wp:inline distT="0" distB="0" distL="0" distR="0">
                <wp:extent cx="5948680" cy="17780"/>
                <wp:effectExtent l="0" t="0" r="0" b="0"/>
                <wp:docPr id="2" name="Shape2"/>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2" fillcolor="black" stroked="f" style="position:absolute;margin-left:0pt;margin-top:-1.4pt;width:468.3pt;height:1.3pt;mso-position-vertical:top">
                <w10:wrap type="none"/>
                <v:fill o:detectmouseclick="t" type="solid" color2="white"/>
                <v:stroke color="#3465a4" joinstyle="round" endcap="flat"/>
              </v:rect>
            </w:pict>
          </mc:Fallback>
        </mc:AlternateContent>
      </w: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Kotlin (Android Studio), CVAT</w:t>
      </w:r>
    </w:p>
    <w:p>
      <w:pPr>
        <w:pStyle w:val="NoSpacing"/>
        <w:rPr>
          <w:rFonts w:ascii="Times New Roman" w:hAnsi="Times New Roman" w:cs="Times New Roman"/>
        </w:rPr>
      </w:pPr>
      <w:r>
        <w:rPr>
          <w:rFonts w:eastAsia="Times New Roman" w:cs="Times New Roman" w:ascii="Times New Roman" w:hAnsi="Times New Roman"/>
          <w:szCs w:val="21"/>
        </w:rPr>
        <w:t>Familiar with Unity Engine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mc:AlternateContent>
          <mc:Choice Requires="wps">
            <w:drawing>
              <wp:inline distT="0" distB="0" distL="0" distR="0">
                <wp:extent cx="5948680" cy="17780"/>
                <wp:effectExtent l="0" t="0" r="0" b="0"/>
                <wp:docPr id="3" name="Shape3"/>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3"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3"/>
        </w:numPr>
        <w:rPr>
          <w:rFonts w:ascii="Times New Roman" w:hAnsi="Times New Roman" w:cs="Times New Roman"/>
          <w:szCs w:val="21"/>
          <w:highlight w:val="white"/>
        </w:rPr>
      </w:pPr>
      <w:r>
        <w:rPr>
          <w:rFonts w:cs="Times New Roman" w:ascii="Times New Roman" w:hAnsi="Times New Roman"/>
          <w:szCs w:val="21"/>
          <w:shd w:fill="FFFFFF" w:val="clear"/>
        </w:rPr>
        <w:t>Dissertation: Thermal Video Stabilization, which stabilizes a video captured through night vision camera</w:t>
      </w:r>
    </w:p>
    <w:p>
      <w:pPr>
        <w:pStyle w:val="NoSpacing"/>
        <w:numPr>
          <w:ilvl w:val="0"/>
          <w:numId w:val="3"/>
        </w:numPr>
        <w:rPr>
          <w:rFonts w:ascii="Times New Roman" w:hAnsi="Times New Roman" w:eastAsia="Times New Roman" w:cs="Times New Roman"/>
          <w:szCs w:val="21"/>
        </w:rPr>
      </w:pPr>
      <w:r>
        <w:rPr>
          <w:rFonts w:cs="Times New Roman" w:ascii="Times New Roman" w:hAnsi="Times New Roman"/>
          <w:szCs w:val="21"/>
          <w:shd w:fill="FFFFFF" w:val="clear"/>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4"/>
        </w:numPr>
        <w:rPr>
          <w:rFonts w:ascii="Times New Roman" w:hAnsi="Times New Roman" w:eastAsia="Times New Roman" w:cs="Times New Roman"/>
          <w:szCs w:val="21"/>
        </w:rPr>
      </w:pPr>
      <w:r>
        <w:rPr>
          <w:rFonts w:eastAsia="Times New Roman" w:cs="Times New Roman" w:ascii="Times New Roman" w:hAnsi="Times New Roman"/>
          <w:szCs w:val="21"/>
        </w:rPr>
        <w:t>Thesis: Automobile Collision Prevention System</w:t>
      </w:r>
    </w:p>
    <w:p>
      <w:pPr>
        <w:pStyle w:val="NoSpacing"/>
        <w:numPr>
          <w:ilvl w:val="0"/>
          <w:numId w:val="4"/>
        </w:numPr>
        <w:rPr>
          <w:rFonts w:ascii="Times New Roman" w:hAnsi="Times New Roman" w:eastAsia="Times New Roman" w:cs="Times New Roman"/>
          <w:szCs w:val="21"/>
        </w:rPr>
      </w:pPr>
      <w:r>
        <w:rPr>
          <w:rFonts w:eastAsia="Times New Roman" w:cs="Times New Roman" w:ascii="Times New Roman" w:hAnsi="Times New Roman"/>
          <w:szCs w:val="21"/>
        </w:rPr>
        <w:t>Founded Robotics Section of IIT and built 1</w:t>
      </w:r>
      <w:r>
        <w:rPr>
          <w:rFonts w:eastAsia="Times New Roman" w:cs="Times New Roman" w:ascii="Times New Roman" w:hAnsi="Times New Roman"/>
          <w:szCs w:val="21"/>
          <w:vertAlign w:val="superscript"/>
        </w:rPr>
        <w:t>st</w:t>
      </w:r>
      <w:r>
        <w:rPr>
          <w:rFonts w:eastAsia="Times New Roman" w:cs="Times New Roman" w:ascii="Times New Roman" w:hAnsi="Times New Roman"/>
          <w:szCs w:val="21"/>
        </w:rPr>
        <w:t xml:space="preserve"> robot of IIT Mandi from scratch</w:t>
      </w:r>
    </w:p>
    <w:p>
      <w:pPr>
        <w:pStyle w:val="NoSpacing"/>
        <w:numPr>
          <w:ilvl w:val="0"/>
          <w:numId w:val="4"/>
        </w:numPr>
        <w:rPr>
          <w:rFonts w:ascii="Times New Roman" w:hAnsi="Times New Roman" w:eastAsia="Times New Roman" w:cs="Times New Roman"/>
          <w:szCs w:val="21"/>
        </w:rPr>
      </w:pPr>
      <w:r>
        <w:rPr>
          <w:rFonts w:eastAsia="Times New Roman" w:cs="Times New Roman" w:ascii="Times New Roman" w:hAnsi="Times New Roman"/>
          <w:szCs w:val="21"/>
        </w:rPr>
        <w:t>Member of Electronics Section</w:t>
      </w:r>
    </w:p>
    <w:p>
      <w:pPr>
        <w:pStyle w:val="NoSpacing"/>
        <w:numPr>
          <w:ilvl w:val="0"/>
          <w:numId w:val="4"/>
        </w:numPr>
        <w:rPr>
          <w:rFonts w:ascii="Times New Roman" w:hAnsi="Times New Roman" w:eastAsia="Times New Roman" w:cs="Times New Roman"/>
          <w:sz w:val="20"/>
          <w:szCs w:val="21"/>
        </w:rPr>
      </w:pPr>
      <w:r>
        <w:rPr>
          <w:rFonts w:eastAsia="Times New Roman" w:cs="Times New Roman" w:ascii="Times New Roman" w:hAnsi="Times New Roman"/>
          <w:szCs w:val="21"/>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48680" cy="17780"/>
                <wp:effectExtent l="0" t="0" r="0" b="0"/>
                <wp:docPr id="4" name="Shape4"/>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4"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 w:val="20"/>
          <w:szCs w:val="21"/>
        </w:rPr>
      </w:pPr>
      <w:r>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Self Driving Cars</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University of Toronto </w:t>
      </w:r>
      <w:r>
        <w:rPr>
          <w:rFonts w:eastAsia="Times New Roman" w:cs="Times New Roman" w:ascii="Times New Roman" w:hAnsi="Times New Roman"/>
          <w:color w:val="767171" w:themeColor="background2" w:themeShade="80"/>
          <w:sz w:val="18"/>
          <w:szCs w:val="21"/>
        </w:rPr>
        <w:t>(2</w:t>
      </w:r>
      <w:r>
        <w:rPr>
          <w:rFonts w:eastAsia="Times New Roman" w:cs="Times New Roman" w:ascii="Times New Roman" w:hAnsi="Times New Roman"/>
          <w:color w:val="767171" w:themeColor="background2" w:themeShade="80"/>
          <w:sz w:val="18"/>
          <w:szCs w:val="21"/>
        </w:rPr>
        <w:t>0</w:t>
      </w:r>
      <w:r>
        <w:rPr>
          <w:rFonts w:eastAsia="Times New Roman" w:cs="Times New Roman" w:ascii="Times New Roman" w:hAnsi="Times New Roman"/>
          <w:color w:val="767171" w:themeColor="background2" w:themeShade="80"/>
          <w:sz w:val="18"/>
          <w:szCs w:val="21"/>
        </w:rPr>
        <w:t>22</w:t>
      </w:r>
      <w:r>
        <w:rPr>
          <w:rFonts w:eastAsia="Times New Roman" w:cs="Times New Roman" w:ascii="Times New Roman" w:hAnsi="Times New Roman"/>
          <w:color w:val="767171" w:themeColor="background2" w:themeShade="80"/>
          <w:sz w:val="18"/>
          <w:szCs w:val="21"/>
        </w:rPr>
        <w:t>)</w:t>
      </w:r>
    </w:p>
    <w:p>
      <w:pPr>
        <w:pStyle w:val="NoSpacing"/>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This Specialization gives a comprehensive understanding of state-of-the-art engineering practices used in the self-driving car industry; interaction with real data sets from an autonomous vehicle (AV)―all through hands-on projects using the open source simulator CARLA.</w:t>
      </w:r>
    </w:p>
    <w:p>
      <w:pPr>
        <w:pStyle w:val="NoSpacing"/>
        <w:rPr>
          <w:rFonts w:ascii="Times New Roman" w:hAnsi="Times New Roman" w:eastAsia="Times New Roman" w:cs="Times New Roman"/>
          <w:b/>
          <w:b/>
          <w:szCs w:val="21"/>
        </w:rPr>
      </w:pPr>
      <w:r>
        <w:rPr/>
      </w: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The Wharton School</w:t>
      </w:r>
      <w:r>
        <w:rPr>
          <w:rFonts w:eastAsia="Times New Roman" w:cs="Times New Roman" w:ascii="Times New Roman" w:hAnsi="Times New Roman"/>
          <w:sz w:val="20"/>
          <w:szCs w:val="21"/>
        </w:rPr>
        <w:t xml:space="preserve"> </w:t>
      </w:r>
      <w:r>
        <w:rPr>
          <w:rFonts w:eastAsia="Times New Roman" w:cs="Times New Roman" w:ascii="Times New Roman" w:hAnsi="Times New Roman"/>
          <w:color w:val="767171" w:themeColor="background2" w:themeShade="80"/>
          <w:sz w:val="18"/>
          <w:szCs w:val="21"/>
        </w:rPr>
        <w:t>(20</w:t>
      </w:r>
      <w:r>
        <w:rPr>
          <w:rFonts w:eastAsia="Times New Roman" w:cs="Times New Roman" w:ascii="Times New Roman" w:hAnsi="Times New Roman"/>
          <w:color w:val="767171" w:themeColor="background2" w:themeShade="80"/>
          <w:sz w:val="18"/>
          <w:szCs w:val="21"/>
        </w:rPr>
        <w:t>21</w:t>
      </w:r>
      <w:r>
        <w:rPr>
          <w:rFonts w:eastAsia="Times New Roman" w:cs="Times New Roman" w:ascii="Times New Roman" w:hAnsi="Times New Roman"/>
          <w:color w:val="767171" w:themeColor="background2" w:themeShade="80"/>
          <w:sz w:val="18"/>
          <w:szCs w:val="21"/>
        </w:rPr>
        <w:t>-20</w:t>
      </w:r>
      <w:r>
        <w:rPr>
          <w:rFonts w:eastAsia="Times New Roman" w:cs="Times New Roman" w:ascii="Times New Roman" w:hAnsi="Times New Roman"/>
          <w:color w:val="767171" w:themeColor="background2" w:themeShade="80"/>
          <w:sz w:val="18"/>
          <w:szCs w:val="21"/>
        </w:rPr>
        <w:t>22</w:t>
      </w:r>
      <w:r>
        <w:rPr>
          <w:rFonts w:eastAsia="Times New Roman" w:cs="Times New Roman" w:ascii="Times New Roman" w:hAnsi="Times New Roman"/>
          <w:color w:val="767171" w:themeColor="background2" w:themeShade="80"/>
          <w:sz w:val="18"/>
          <w:szCs w:val="21"/>
        </w:rPr>
        <w:t>)</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w:t>
      </w:r>
      <w:r>
        <w:rPr>
          <w:rFonts w:eastAsia="Times New Roman" w:cs="Times New Roman" w:ascii="Times New Roman" w:hAnsi="Times New Roman"/>
          <w:color w:val="767171" w:themeColor="background2" w:themeShade="80"/>
          <w:sz w:val="18"/>
          <w:szCs w:val="21"/>
        </w:rPr>
        <w:t>20</w:t>
      </w:r>
      <w:r>
        <w:rPr>
          <w:rFonts w:eastAsia="Times New Roman" w:cs="Times New Roman" w:ascii="Times New Roman" w:hAnsi="Times New Roman"/>
          <w:color w:val="767171" w:themeColor="background2" w:themeShade="80"/>
          <w:sz w:val="18"/>
          <w:szCs w:val="21"/>
        </w:rPr>
        <w:t>-202</w:t>
      </w:r>
      <w:r>
        <w:rPr>
          <w:rFonts w:eastAsia="Times New Roman" w:cs="Times New Roman" w:ascii="Times New Roman" w:hAnsi="Times New Roman"/>
          <w:color w:val="767171" w:themeColor="background2" w:themeShade="80"/>
          <w:sz w:val="18"/>
          <w:szCs w:val="21"/>
        </w:rPr>
        <w:t>2</w:t>
      </w:r>
      <w:r>
        <w:rPr>
          <w:rFonts w:eastAsia="Times New Roman" w:cs="Times New Roman" w:ascii="Times New Roman" w:hAnsi="Times New Roman"/>
          <w:color w:val="767171" w:themeColor="background2" w:themeShade="80"/>
          <w:sz w:val="18"/>
          <w:szCs w:val="21"/>
        </w:rPr>
        <w:t>)</w:t>
      </w:r>
    </w:p>
    <w:p>
      <w:pPr>
        <w:pStyle w:val="NoSpacing"/>
        <w:widowControl/>
        <w:suppressAutoHyphens w:val="true"/>
        <w:bidi w:val="0"/>
        <w:spacing w:before="0" w:after="0"/>
        <w:ind w:left="0" w:right="0" w:hanging="0"/>
        <w:jc w:val="left"/>
        <w:rPr>
          <w:rFonts w:ascii="Times New Roman" w:hAnsi="Times New Roman" w:eastAsia="Times New Roman" w:cs="Times New Roman"/>
          <w:sz w:val="20"/>
          <w:szCs w:val="21"/>
        </w:rPr>
      </w:pPr>
      <w:r>
        <w:rPr>
          <w:rFonts w:eastAsia="Times New Roman" w:cs="Times New Roman" w:ascii="Times New Roman" w:hAnsi="Times New Roman"/>
          <w:b w:val="false"/>
          <w:bCs w:val="false"/>
          <w:color w:val="auto"/>
          <w:kern w:val="0"/>
          <w:sz w:val="20"/>
          <w:szCs w:val="21"/>
          <w:lang w:val="en-US" w:eastAsia="en-US" w:bidi="ar-SA"/>
        </w:rPr>
        <w:t>Th</w:t>
      </w:r>
      <w:r>
        <w:rPr>
          <w:rFonts w:eastAsia="Times New Roman" w:cs="Times New Roman" w:ascii="Times New Roman" w:hAnsi="Times New Roman"/>
          <w:b w:val="false"/>
          <w:bCs w:val="false"/>
          <w:color w:val="auto"/>
          <w:kern w:val="0"/>
          <w:sz w:val="20"/>
          <w:szCs w:val="21"/>
          <w:lang w:val="en-US" w:eastAsia="en-US" w:bidi="ar-SA"/>
        </w:rPr>
        <w:t>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widowControl/>
        <w:suppressAutoHyphens w:val="true"/>
        <w:bidi w:val="0"/>
        <w:spacing w:before="0" w:after="0"/>
        <w:ind w:left="-227" w:right="0" w:hanging="0"/>
        <w:jc w:val="left"/>
        <w:rPr>
          <w:rFonts w:ascii="Times New Roman" w:hAnsi="Times New Roman" w:eastAsia="Times New Roman" w:cs="Times New Roman"/>
          <w:sz w:val="20"/>
          <w:szCs w:val="21"/>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rPr>
          <w:rFonts w:ascii="Times New Roman" w:hAnsi="Times New Roman" w:eastAsia="Times New Roman" w:cs="Times New Roman"/>
          <w:szCs w:val="21"/>
        </w:rPr>
      </w:pPr>
      <w:r>
        <w:rPr>
          <w:rFonts w:eastAsia="Times New Roman" w:cs="Times New Roman" w:ascii="Times New Roman" w:hAnsi="Times New Roman"/>
          <w:sz w:val="20"/>
          <w:szCs w:val="21"/>
        </w:rPr>
        <w:t xml:space="preserve">Foundations of Deep Learning and understanding </w:t>
      </w:r>
      <w:r>
        <w:rPr>
          <w:rFonts w:eastAsia="Times New Roman" w:cs="Times New Roman" w:ascii="Times New Roman" w:hAnsi="Times New Roman"/>
          <w:color w:val="auto"/>
          <w:kern w:val="0"/>
          <w:sz w:val="22"/>
          <w:szCs w:val="21"/>
          <w:lang w:val="en-US" w:eastAsia="en-US" w:bidi="ar-SA"/>
        </w:rPr>
        <w:t>of</w:t>
      </w:r>
      <w:r>
        <w:rPr>
          <w:rFonts w:eastAsia="Times New Roman" w:cs="Times New Roman" w:ascii="Times New Roman" w:hAnsi="Times New Roman"/>
          <w:sz w:val="20"/>
          <w:szCs w:val="21"/>
        </w:rPr>
        <w:t xml:space="preserve"> Convolutional networks, RNNs, LSTM, etc</w:t>
      </w:r>
    </w:p>
    <w:p>
      <w:pPr>
        <w:pStyle w:val="NoSpacing"/>
        <w:rPr>
          <w:rFonts w:ascii="Times New Roman" w:hAnsi="Times New Roman" w:eastAsia="Times New Roman" w:cs="Times New Roman"/>
          <w:szCs w:val="21"/>
        </w:rPr>
      </w:pPr>
      <w:r>
        <w:rPr/>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48680" cy="17780"/>
                <wp:effectExtent l="0" t="0" r="0" b="0"/>
                <wp:docPr id="5" name="Shape5"/>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5"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6"/>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360" w:hanging="0"/>
        <w:rPr>
          <w:rFonts w:ascii="Times New Roman" w:hAnsi="Times New Roman" w:eastAsia="Times New Roman" w:cs="Times New Roman"/>
          <w:sz w:val="20"/>
          <w:szCs w:val="21"/>
        </w:rPr>
      </w:pPr>
      <w:r>
        <w:rPr/>
      </w:r>
    </w:p>
    <w:p>
      <w:pPr>
        <w:pStyle w:val="NoSpacing"/>
        <w:rPr>
          <w:rFonts w:ascii="Times New Roman" w:hAnsi="Times New Roman" w:cs="Times New Roman"/>
        </w:rPr>
      </w:pPr>
      <w:r>
        <w:rPr/>
        <mc:AlternateContent>
          <mc:Choice Requires="wps">
            <w:drawing>
              <wp:inline distT="0" distB="0" distL="0" distR="0">
                <wp:extent cx="5948680" cy="17780"/>
                <wp:effectExtent l="0" t="0" r="0" b="0"/>
                <wp:docPr id="6" name="Shape6"/>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6"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numPr>
          <w:ilvl w:val="0"/>
          <w:numId w:val="0"/>
        </w:numPr>
        <w:ind w:left="360" w:hanging="0"/>
        <w:rPr>
          <w:rFonts w:ascii="Times New Roman" w:hAnsi="Times New Roman" w:eastAsia="Times New Roman" w:cs="Times New Roman"/>
          <w:szCs w:val="21"/>
        </w:rPr>
      </w:pPr>
      <w:r>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48680" cy="17780"/>
                <wp:effectExtent l="0" t="0" r="0" b="0"/>
                <wp:docPr id="7" name="Shape7"/>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7"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48680" cy="17780"/>
                <wp:effectExtent l="0" t="0" r="0" b="0"/>
                <wp:docPr id="8" name="Shape8"/>
                <a:graphic xmlns:a="http://schemas.openxmlformats.org/drawingml/2006/main">
                  <a:graphicData uri="http://schemas.microsoft.com/office/word/2010/wordprocessingShape">
                    <wps:wsp>
                      <wps:cNvSpPr/>
                      <wps:spPr>
                        <a:xfrm>
                          <a:off x="0" y="0"/>
                          <a:ext cx="5947920" cy="172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8" fillcolor="black" stroked="f" style="position:absolute;margin-left:0pt;margin-top:-1.4pt;width:468.3pt;height:1.3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7"/>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360" w:hanging="0"/>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7"/>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7"/>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7"/>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auto"/>
    <w:pitch w:val="default"/>
  </w:font>
  <w:font w:name="Courier New">
    <w:charset w:val="01"/>
    <w:family w:val="auto"/>
    <w:pitch w:val="default"/>
  </w:font>
  <w:font w:name="Marlet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LibreOffice/6.4.7.2$Linux_X86_64 LibreOffice_project/40$Build-2</Application>
  <Pages>3</Pages>
  <Words>815</Words>
  <Characters>4878</Characters>
  <CharactersWithSpaces>5579</CharactersWithSpaces>
  <Paragraphs>99</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2022-01-07T14:38:23Z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ulalulu</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