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237E"/>
          <w:sz w:val="56"/>
          <w:szCs w:val="56"/>
        </w:rPr>
        <w:t xml:space="preserve">GharSetu — Project Report</w:t>
      </w:r>
    </w:p>
    <w:p>
      <w:pPr>
        <w:pBdr>
          <w:bottom w:val="single" w:color="FF6F00" w:sz="12" w:space="1"/>
        </w:pBdr>
        <w:spacing w:after="280" w:before="0"/>
      </w:pPr>
    </w:p>
    <w:tbl>
      <w:tblPr>
        <w:tblW w:type="dxa" w:w="9360"/>
        <w:tblBorders>
          <w:top w:val="none" w:color="FFFFFF" w:sz="0"/>
          <w:left w:val="single" w:color="1A237E" w:sz="24"/>
          <w:bottom w:val="none" w:color="FFFFFF" w:sz="0"/>
          <w:right w:val="none" w:color="FFFFFF" w:sz="0"/>
          <w:insideH w:val="none" w:color="FFFFFF" w:sz="0"/>
          <w:insideV w:val="none" w:color="FFFFFF" w:sz="0"/>
        </w:tblBorders>
        <w:tblLayout w:type="fixed"/>
      </w:tblPr>
      <w:tblGrid>
        <w:gridCol w:w="9360"/>
      </w:tblGrid>
      <w:tr>
        <w:tc>
          <w:tcPr>
            <w:tcW w:type="dxa" w:w="9360"/>
            <w:shd w:fill="F1F4FA" w:val="clear"/>
            <w:tcMar>
              <w:top w:type="dxa" w:w="180"/>
              <w:left w:type="dxa" w:w="260"/>
              <w:bottom w:type="dxa" w:w="180"/>
              <w:right w:type="dxa" w:w="260"/>
            </w:tcMar>
          </w:tcPr>
          <w:p>
            <w:pPr>
              <w:spacing w:after="0" w:before="0"/>
            </w:pPr>
            <w:r>
              <w:rPr>
                <w:rFonts w:ascii="Arial" w:cs="Arial" w:eastAsia="Arial" w:hAnsi="Arial"/>
                <w:b/>
                <w:bCs/>
                <w:color w:val="1A237E"/>
                <w:sz w:val="22"/>
                <w:szCs w:val="22"/>
              </w:rPr>
              <w:t xml:space="preserve">Audience: </w:t>
            </w:r>
            <w:r>
              <w:rPr>
                <w:rFonts w:ascii="Arial" w:cs="Arial" w:eastAsia="Arial" w:hAnsi="Arial"/>
                <w:b w:val="false"/>
                <w:bCs w:val="false"/>
                <w:i w:val="false"/>
                <w:iCs w:val="false"/>
                <w:color w:val="212121"/>
                <w:sz w:val="22"/>
                <w:szCs w:val="22"/>
              </w:rPr>
              <w:t xml:space="preserve">the developer who built this system, the testing team, and the project manager. </w:t>
            </w:r>
            <w:r>
              <w:rPr>
                <w:rFonts w:ascii="Arial" w:cs="Arial" w:eastAsia="Arial" w:hAnsi="Arial"/>
                <w:b/>
                <w:bCs/>
                <w:color w:val="1A237E"/>
                <w:sz w:val="22"/>
                <w:szCs w:val="22"/>
              </w:rPr>
              <w:t xml:space="preserve">Purpose: </w:t>
            </w:r>
            <w:r>
              <w:rPr>
                <w:rFonts w:ascii="Arial" w:cs="Arial" w:eastAsia="Arial" w:hAnsi="Arial"/>
                <w:b w:val="false"/>
                <w:bCs w:val="false"/>
                <w:i w:val="false"/>
                <w:iCs w:val="false"/>
                <w:color w:val="212121"/>
                <w:sz w:val="22"/>
                <w:szCs w:val="22"/>
              </w:rPr>
              <w:t xml:space="preserve">snapshot of features missing or incomplete in the current build, analyzed against the </w:t>
            </w:r>
            <w:r>
              <w:rPr>
                <w:rFonts w:ascii="Arial" w:cs="Arial" w:eastAsia="Arial" w:hAnsi="Arial"/>
                <w:b/>
                <w:bCs/>
                <w:i w:val="false"/>
                <w:iCs w:val="false"/>
                <w:color w:val="212121"/>
                <w:sz w:val="22"/>
                <w:szCs w:val="22"/>
              </w:rPr>
              <w:t xml:space="preserve">Solution Overview document</w:t>
            </w:r>
            <w:r>
              <w:rPr>
                <w:rFonts w:ascii="Arial" w:cs="Arial" w:eastAsia="Arial" w:hAnsi="Arial"/>
                <w:b w:val="false"/>
                <w:bCs w:val="false"/>
                <w:i w:val="false"/>
                <w:iCs w:val="false"/>
                <w:color w:val="212121"/>
                <w:sz w:val="22"/>
                <w:szCs w:val="22"/>
              </w:rPr>
              <w:t xml:space="preserve"> shared by the developer.</w:t>
            </w:r>
          </w:p>
        </w:tc>
      </w:tr>
    </w:tbl>
    <w:p>
      <w:pPr>
        <w:spacing w:after="200" w:before="0"/>
      </w:pPr>
      <w:r>
        <w:t xml:space="preserve"/>
      </w:r>
    </w:p>
    <w:p>
      <w:pPr>
        <w:spacing w:after="160" w:before="0"/>
      </w:pPr>
      <w:r>
        <w:rPr>
          <w:rFonts w:ascii="Arial" w:cs="Arial" w:eastAsia="Arial" w:hAnsi="Arial"/>
          <w:b w:val="false"/>
          <w:bCs w:val="false"/>
          <w:i w:val="false"/>
          <w:iCs w:val="false"/>
          <w:color w:val="212121"/>
          <w:sz w:val="22"/>
          <w:szCs w:val="22"/>
        </w:rPr>
        <w:t xml:space="preserve">The current build is a v1 release candidate.</w:t>
      </w:r>
    </w:p>
    <w:p>
      <w:pPr>
        <w:spacing w:after="280" w:before="0"/>
      </w:pPr>
      <w:r>
        <w:rPr>
          <w:rFonts w:ascii="Arial" w:cs="Arial" w:eastAsia="Arial" w:hAnsi="Arial"/>
          <w:b/>
          <w:bCs/>
          <w:color w:val="1565C0"/>
          <w:sz w:val="22"/>
          <w:szCs w:val="22"/>
        </w:rPr>
        <w:t xml:space="preserve">Overall observation: none of the 5 modules from the Solution Overview is functionally complete in the current build.</w:t>
      </w:r>
      <w:r>
        <w:rPr>
          <w:rFonts w:ascii="Arial" w:cs="Arial" w:eastAsia="Arial" w:hAnsi="Arial"/>
          <w:b w:val="false"/>
          <w:bCs w:val="false"/>
          <w:i w:val="false"/>
          <w:iCs w:val="false"/>
          <w:color w:val="212121"/>
          <w:sz w:val="22"/>
          <w:szCs w:val="22"/>
        </w:rPr>
        <w:t xml:space="preserve"> Every module has at least one gap captured below.</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A237E"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Functional gaps — by module</w:t>
            </w:r>
          </w:p>
        </w:tc>
      </w:tr>
    </w:tbl>
    <w:p>
      <w:pPr>
        <w:spacing w:after="160" w:before="0"/>
      </w:pPr>
      <w:r>
        <w:t xml:space="preserve"/>
      </w:r>
    </w:p>
    <w:tbl>
      <w:tblPr>
        <w:tblW w:type="dxa" w:w="9360"/>
        <w:tblBorders>
          <w:top w:val="none" w:color="FFFFFF" w:sz="0"/>
          <w:left w:val="single" w:color="1A237E" w:sz="24"/>
          <w:bottom w:val="none" w:color="FFFFFF" w:sz="0"/>
          <w:right w:val="none" w:color="FFFFFF" w:sz="0"/>
          <w:insideH w:val="none" w:color="FFFFFF" w:sz="0"/>
          <w:insideV w:val="none" w:color="FFFFFF" w:sz="0"/>
        </w:tblBorders>
        <w:tblLayout w:type="fixed"/>
      </w:tblPr>
      <w:tblGrid>
        <w:gridCol w:w="9360"/>
      </w:tblGrid>
      <w:tr>
        <w:tc>
          <w:tcPr>
            <w:tcW w:type="dxa" w:w="9360"/>
            <w:shd w:fill="E8EDF7" w:val="clear"/>
            <w:tcMar>
              <w:top w:type="dxa" w:w="120"/>
              <w:left w:type="dxa" w:w="220"/>
              <w:bottom w:type="dxa" w:w="120"/>
              <w:right w:type="dxa" w:w="220"/>
            </w:tcMar>
          </w:tcPr>
          <w:p>
            <w:pPr>
              <w:spacing w:after="0" w:before="0"/>
            </w:pPr>
            <w:r>
              <w:rPr>
                <w:rFonts w:ascii="Arial" w:cs="Arial" w:eastAsia="Arial" w:hAnsi="Arial"/>
                <w:b/>
                <w:bCs/>
                <w:color w:val="1A237E"/>
                <w:sz w:val="24"/>
                <w:szCs w:val="24"/>
              </w:rPr>
              <w:t xml:space="preserve">Module 1 — Users &amp; Access</w:t>
            </w:r>
          </w:p>
        </w:tc>
      </w:tr>
    </w:tbl>
    <w:p>
      <w:pPr>
        <w:spacing w:after="120" w:before="0"/>
      </w:pPr>
      <w:r>
        <w:t xml:space="preserve"/>
      </w:r>
    </w:p>
    <w:p>
      <w:pPr>
        <w:spacing w:after="80" w:before="200"/>
      </w:pPr>
      <w:r>
        <w:rPr>
          <w:rFonts w:ascii="Arial" w:cs="Arial" w:eastAsia="Arial" w:hAnsi="Arial"/>
          <w:b/>
          <w:bCs/>
          <w:color w:val="FF6F00"/>
          <w:spacing w:val="20"/>
          <w:sz w:val="20"/>
          <w:szCs w:val="20"/>
        </w:rPr>
        <w:t xml:space="preserve">ADMIN USER-CREATION FORM:</w:t>
      </w:r>
    </w:p>
    <w:p>
      <w:pPr>
        <w:pStyle w:val="ListParagraph"/>
        <w:numPr>
          <w:ilvl w:val="0"/>
          <w:numId w:val="2"/>
        </w:numPr>
        <w:spacing w:after="80" w:before="0"/>
      </w:pPr>
      <w:r>
        <w:rPr>
          <w:rFonts w:ascii="Arial" w:cs="Arial" w:eastAsia="Arial" w:hAnsi="Arial"/>
          <w:b w:val="false"/>
          <w:bCs w:val="false"/>
          <w:i w:val="false"/>
          <w:iCs w:val="false"/>
          <w:color w:val="212121"/>
          <w:sz w:val="22"/>
          <w:szCs w:val="22"/>
        </w:rPr>
        <w:t xml:space="preserve">The admin "Create user" form on the users page currently allows Admin to create any of the 4 role types — </w:t>
      </w:r>
      <w:r>
        <w:rPr>
          <w:rFonts w:ascii="Arial" w:cs="Arial" w:eastAsia="Arial" w:hAnsi="Arial"/>
          <w:b/>
          <w:bCs/>
          <w:i w:val="false"/>
          <w:iCs w:val="false"/>
          <w:color w:val="212121"/>
          <w:sz w:val="22"/>
          <w:szCs w:val="22"/>
        </w:rPr>
        <w:t xml:space="preserve">Admin, Manager, Maintenance, Tenant</w:t>
      </w:r>
      <w:r>
        <w:rPr>
          <w:rFonts w:ascii="Arial" w:cs="Arial" w:eastAsia="Arial" w:hAnsi="Arial"/>
          <w:b w:val="false"/>
          <w:bCs w:val="false"/>
          <w:i w:val="false"/>
          <w:iCs w:val="false"/>
          <w:color w:val="212121"/>
          <w:sz w:val="22"/>
          <w:szCs w:val="22"/>
        </w:rPr>
        <w:t xml:space="preserve">. Per the spec only </w:t>
      </w:r>
      <w:r>
        <w:rPr>
          <w:rFonts w:ascii="Arial" w:cs="Arial" w:eastAsia="Arial" w:hAnsi="Arial"/>
          <w:b/>
          <w:bCs/>
          <w:i w:val="false"/>
          <w:iCs w:val="false"/>
          <w:color w:val="212121"/>
          <w:sz w:val="22"/>
          <w:szCs w:val="22"/>
        </w:rPr>
        <w:t xml:space="preserve">Manager</w:t>
      </w:r>
      <w:r>
        <w:rPr>
          <w:rFonts w:ascii="Arial" w:cs="Arial" w:eastAsia="Arial" w:hAnsi="Arial"/>
          <w:b w:val="false"/>
          <w:bCs w:val="false"/>
          <w:i w:val="false"/>
          <w:iCs w:val="false"/>
          <w:color w:val="212121"/>
          <w:sz w:val="22"/>
          <w:szCs w:val="22"/>
        </w:rPr>
        <w:t xml:space="preserve"> and </w:t>
      </w:r>
      <w:r>
        <w:rPr>
          <w:rFonts w:ascii="Arial" w:cs="Arial" w:eastAsia="Arial" w:hAnsi="Arial"/>
          <w:b/>
          <w:bCs/>
          <w:i w:val="false"/>
          <w:iCs w:val="false"/>
          <w:color w:val="212121"/>
          <w:sz w:val="22"/>
          <w:szCs w:val="22"/>
        </w:rPr>
        <w:t xml:space="preserve">Maintenance</w:t>
      </w:r>
      <w:r>
        <w:rPr>
          <w:rFonts w:ascii="Arial" w:cs="Arial" w:eastAsia="Arial" w:hAnsi="Arial"/>
          <w:b w:val="false"/>
          <w:bCs w:val="false"/>
          <w:i w:val="false"/>
          <w:iCs w:val="false"/>
          <w:color w:val="212121"/>
          <w:sz w:val="22"/>
          <w:szCs w:val="22"/>
        </w:rPr>
        <w:t xml:space="preserve"> users should be creatable here. The other two role types should be restricted:</w:t>
      </w:r>
    </w:p>
    <w:p>
      <w:pPr>
        <w:pStyle w:val="ListParagraph"/>
        <w:numPr>
          <w:ilvl w:val="1"/>
          <w:numId w:val="2"/>
        </w:numPr>
        <w:spacing w:after="80" w:before="0"/>
      </w:pPr>
      <w:r>
        <w:rPr>
          <w:rFonts w:ascii="Arial" w:cs="Arial" w:eastAsia="Arial" w:hAnsi="Arial"/>
          <w:b/>
          <w:bCs/>
          <w:i w:val="false"/>
          <w:iCs w:val="false"/>
          <w:color w:val="212121"/>
          <w:sz w:val="22"/>
          <w:szCs w:val="22"/>
        </w:rPr>
        <w:t xml:space="preserve">Admin</w:t>
      </w:r>
      <w:r>
        <w:rPr>
          <w:rFonts w:ascii="Arial" w:cs="Arial" w:eastAsia="Arial" w:hAnsi="Arial"/>
          <w:b w:val="false"/>
          <w:bCs w:val="false"/>
          <w:i w:val="false"/>
          <w:iCs w:val="false"/>
          <w:color w:val="212121"/>
          <w:sz w:val="22"/>
          <w:szCs w:val="22"/>
        </w:rPr>
        <w:t xml:space="preserve"> users should not be creatable from this UI (admins are set up out-of-band — bootstrap seed or admin-to-admin promotion).</w:t>
      </w:r>
    </w:p>
    <w:p>
      <w:pPr>
        <w:pStyle w:val="ListParagraph"/>
        <w:numPr>
          <w:ilvl w:val="1"/>
          <w:numId w:val="2"/>
        </w:numPr>
        <w:spacing w:after="80" w:before="0"/>
      </w:pPr>
      <w:r>
        <w:rPr>
          <w:rFonts w:ascii="Arial" w:cs="Arial" w:eastAsia="Arial" w:hAnsi="Arial"/>
          <w:b/>
          <w:bCs/>
          <w:i w:val="false"/>
          <w:iCs w:val="false"/>
          <w:color w:val="212121"/>
          <w:sz w:val="22"/>
          <w:szCs w:val="22"/>
        </w:rPr>
        <w:t xml:space="preserve">Tenant</w:t>
      </w:r>
      <w:r>
        <w:rPr>
          <w:rFonts w:ascii="Arial" w:cs="Arial" w:eastAsia="Arial" w:hAnsi="Arial"/>
          <w:b w:val="false"/>
          <w:bCs w:val="false"/>
          <w:i w:val="false"/>
          <w:iCs w:val="false"/>
          <w:color w:val="212121"/>
          <w:sz w:val="22"/>
          <w:szCs w:val="22"/>
        </w:rPr>
        <w:t xml:space="preserve"> users should not be creatable from this UI — they are auto-created during lease signing (see Module 3 → </w:t>
      </w:r>
      <w:r>
        <w:rPr>
          <w:rFonts w:ascii="Arial" w:cs="Arial" w:eastAsia="Arial" w:hAnsi="Arial"/>
          <w:b w:val="false"/>
          <w:bCs w:val="false"/>
          <w:i/>
          <w:iCs/>
          <w:color w:val="212121"/>
          <w:sz w:val="22"/>
          <w:szCs w:val="22"/>
        </w:rPr>
        <w:t xml:space="preserve">Tenant creation</w:t>
      </w:r>
      <w:r>
        <w:rPr>
          <w:rFonts w:ascii="Arial" w:cs="Arial" w:eastAsia="Arial" w:hAnsi="Arial"/>
          <w:b w:val="false"/>
          <w:bCs w:val="false"/>
          <w:i w:val="false"/>
          <w:iCs w:val="false"/>
          <w:color w:val="212121"/>
          <w:sz w:val="22"/>
          <w:szCs w:val="22"/>
        </w:rPr>
        <w:t xml:space="preserve">).</w:t>
      </w:r>
    </w:p>
    <w:p>
      <w:pPr>
        <w:spacing w:after="120" w:before="0"/>
      </w:pPr>
      <w:r>
        <w:t xml:space="preserve"/>
      </w:r>
    </w:p>
    <w:tbl>
      <w:tblPr>
        <w:tblW w:type="dxa" w:w="9360"/>
        <w:tblBorders>
          <w:top w:val="none" w:color="FFFFFF" w:sz="0"/>
          <w:left w:val="single" w:color="1A237E" w:sz="24"/>
          <w:bottom w:val="none" w:color="FFFFFF" w:sz="0"/>
          <w:right w:val="none" w:color="FFFFFF" w:sz="0"/>
          <w:insideH w:val="none" w:color="FFFFFF" w:sz="0"/>
          <w:insideV w:val="none" w:color="FFFFFF" w:sz="0"/>
        </w:tblBorders>
        <w:tblLayout w:type="fixed"/>
      </w:tblPr>
      <w:tblGrid>
        <w:gridCol w:w="9360"/>
      </w:tblGrid>
      <w:tr>
        <w:tc>
          <w:tcPr>
            <w:tcW w:type="dxa" w:w="9360"/>
            <w:shd w:fill="E8EDF7" w:val="clear"/>
            <w:tcMar>
              <w:top w:type="dxa" w:w="120"/>
              <w:left w:type="dxa" w:w="220"/>
              <w:bottom w:type="dxa" w:w="120"/>
              <w:right w:type="dxa" w:w="220"/>
            </w:tcMar>
          </w:tcPr>
          <w:p>
            <w:pPr>
              <w:spacing w:after="0" w:before="0"/>
            </w:pPr>
            <w:r>
              <w:rPr>
                <w:rFonts w:ascii="Arial" w:cs="Arial" w:eastAsia="Arial" w:hAnsi="Arial"/>
                <w:b/>
                <w:bCs/>
                <w:color w:val="1A237E"/>
                <w:sz w:val="24"/>
                <w:szCs w:val="24"/>
              </w:rPr>
              <w:t xml:space="preserve">Module 2 — Properties &amp; Units</w:t>
            </w:r>
          </w:p>
        </w:tc>
      </w:tr>
    </w:tbl>
    <w:p>
      <w:pPr>
        <w:spacing w:after="120" w:before="0"/>
      </w:pPr>
      <w:r>
        <w:t xml:space="preserve"/>
      </w:r>
    </w:p>
    <w:p>
      <w:pPr>
        <w:spacing w:after="80" w:before="200"/>
      </w:pPr>
      <w:r>
        <w:rPr>
          <w:rFonts w:ascii="Arial" w:cs="Arial" w:eastAsia="Arial" w:hAnsi="Arial"/>
          <w:b/>
          <w:bCs/>
          <w:color w:val="FF6F00"/>
          <w:spacing w:val="20"/>
          <w:sz w:val="20"/>
          <w:szCs w:val="20"/>
        </w:rPr>
        <w:t xml:space="preserve">ADMIN:</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Property reassignment to a new manager is not functional.</w:t>
      </w:r>
      <w:r>
        <w:rPr>
          <w:rFonts w:ascii="Arial" w:cs="Arial" w:eastAsia="Arial" w:hAnsi="Arial"/>
          <w:b w:val="false"/>
          <w:bCs w:val="false"/>
          <w:i w:val="false"/>
          <w:iCs w:val="false"/>
          <w:color w:val="212121"/>
          <w:sz w:val="22"/>
          <w:szCs w:val="22"/>
        </w:rPr>
        <w:t xml:space="preserve"> The action is exposed in the UI but does not complete the reassignment.</w:t>
      </w:r>
    </w:p>
    <w:p>
      <w:pPr>
        <w:spacing w:after="80" w:before="200"/>
      </w:pPr>
      <w:r>
        <w:rPr>
          <w:rFonts w:ascii="Arial" w:cs="Arial" w:eastAsia="Arial" w:hAnsi="Arial"/>
          <w:b/>
          <w:bCs/>
          <w:color w:val="FF6F00"/>
          <w:spacing w:val="20"/>
          <w:sz w:val="20"/>
          <w:szCs w:val="20"/>
        </w:rPr>
        <w:t xml:space="preserve">MASTER DATA:</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Amenities.</w:t>
      </w:r>
      <w:r>
        <w:rPr>
          <w:rFonts w:ascii="Arial" w:cs="Arial" w:eastAsia="Arial" w:hAnsi="Arial"/>
          <w:b w:val="false"/>
          <w:bCs w:val="false"/>
          <w:i w:val="false"/>
          <w:iCs w:val="false"/>
          <w:color w:val="212121"/>
          <w:sz w:val="22"/>
          <w:szCs w:val="22"/>
        </w:rPr>
        <w:t xml:space="preserve"> The property create / edit form has no amenities field, and there is no master for amenities. Admin cannot define or edit the amenities catalog (lift, parking, gym, etc.) that properties should be classifiable against.</w:t>
      </w:r>
    </w:p>
    <w:p>
      <w:pPr>
        <w:spacing w:after="120" w:before="0"/>
      </w:pPr>
      <w:r>
        <w:t xml:space="preserve"/>
      </w:r>
    </w:p>
    <w:tbl>
      <w:tblPr>
        <w:tblW w:type="dxa" w:w="9360"/>
        <w:tblBorders>
          <w:top w:val="none" w:color="FFFFFF" w:sz="0"/>
          <w:left w:val="single" w:color="1A237E" w:sz="24"/>
          <w:bottom w:val="none" w:color="FFFFFF" w:sz="0"/>
          <w:right w:val="none" w:color="FFFFFF" w:sz="0"/>
          <w:insideH w:val="none" w:color="FFFFFF" w:sz="0"/>
          <w:insideV w:val="none" w:color="FFFFFF" w:sz="0"/>
        </w:tblBorders>
        <w:tblLayout w:type="fixed"/>
      </w:tblPr>
      <w:tblGrid>
        <w:gridCol w:w="9360"/>
      </w:tblGrid>
      <w:tr>
        <w:tc>
          <w:tcPr>
            <w:tcW w:type="dxa" w:w="9360"/>
            <w:shd w:fill="E8EDF7" w:val="clear"/>
            <w:tcMar>
              <w:top w:type="dxa" w:w="120"/>
              <w:left w:type="dxa" w:w="220"/>
              <w:bottom w:type="dxa" w:w="120"/>
              <w:right w:type="dxa" w:w="220"/>
            </w:tcMar>
          </w:tcPr>
          <w:p>
            <w:pPr>
              <w:spacing w:after="0" w:before="0"/>
            </w:pPr>
            <w:r>
              <w:rPr>
                <w:rFonts w:ascii="Arial" w:cs="Arial" w:eastAsia="Arial" w:hAnsi="Arial"/>
                <w:b/>
                <w:bCs/>
                <w:color w:val="1A237E"/>
                <w:sz w:val="24"/>
                <w:szCs w:val="24"/>
              </w:rPr>
              <w:t xml:space="preserve">Module 3 — Leases &amp; Tenants</w:t>
            </w:r>
          </w:p>
        </w:tc>
      </w:tr>
    </w:tbl>
    <w:p>
      <w:pPr>
        <w:spacing w:after="120" w:before="0"/>
      </w:pPr>
      <w:r>
        <w:t xml:space="preserve"/>
      </w:r>
    </w:p>
    <w:p>
      <w:pPr>
        <w:spacing w:after="80" w:before="200"/>
      </w:pPr>
      <w:r>
        <w:rPr>
          <w:rFonts w:ascii="Arial" w:cs="Arial" w:eastAsia="Arial" w:hAnsi="Arial"/>
          <w:b/>
          <w:bCs/>
          <w:color w:val="FF6F00"/>
          <w:spacing w:val="20"/>
          <w:sz w:val="20"/>
          <w:szCs w:val="20"/>
        </w:rPr>
        <w:t xml:space="preserve">ADMIN:</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Cannot create new leases</w:t>
      </w:r>
      <w:r>
        <w:rPr>
          <w:rFonts w:ascii="Arial" w:cs="Arial" w:eastAsia="Arial" w:hAnsi="Arial"/>
          <w:b w:val="false"/>
          <w:bCs w:val="false"/>
          <w:i w:val="false"/>
          <w:iCs w:val="false"/>
          <w:color w:val="212121"/>
          <w:sz w:val="22"/>
          <w:szCs w:val="22"/>
        </w:rPr>
        <w:t xml:space="preserve"> — no UI path.</w:t>
      </w:r>
    </w:p>
    <w:p>
      <w:pPr>
        <w:spacing w:after="80" w:before="200"/>
      </w:pPr>
      <w:r>
        <w:rPr>
          <w:rFonts w:ascii="Arial" w:cs="Arial" w:eastAsia="Arial" w:hAnsi="Arial"/>
          <w:b/>
          <w:bCs/>
          <w:color w:val="FF6F00"/>
          <w:spacing w:val="20"/>
          <w:sz w:val="20"/>
          <w:szCs w:val="20"/>
        </w:rPr>
        <w:t xml:space="preserve">TENANT CREATION:</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Tenants can be created directly.</w:t>
      </w:r>
      <w:r>
        <w:rPr>
          <w:rFonts w:ascii="Arial" w:cs="Arial" w:eastAsia="Arial" w:hAnsi="Arial"/>
          <w:b w:val="false"/>
          <w:bCs w:val="false"/>
          <w:i w:val="false"/>
          <w:iCs w:val="false"/>
          <w:color w:val="212121"/>
          <w:sz w:val="22"/>
          <w:szCs w:val="22"/>
        </w:rPr>
        <w:t xml:space="preserve"> Per the Solution Overview, Module 3, tenants should be auto-created only as part of lease signing. The build exposes a standalone "create tenant" path (also visible in the Module 1 finding above).</w:t>
      </w:r>
    </w:p>
    <w:p>
      <w:pPr>
        <w:spacing w:after="80" w:before="200"/>
      </w:pPr>
      <w:r>
        <w:rPr>
          <w:rFonts w:ascii="Arial" w:cs="Arial" w:eastAsia="Arial" w:hAnsi="Arial"/>
          <w:b/>
          <w:bCs/>
          <w:color w:val="FF6F00"/>
          <w:spacing w:val="20"/>
          <w:sz w:val="20"/>
          <w:szCs w:val="20"/>
        </w:rPr>
        <w:t xml:space="preserve">LEASE RENEWAL:</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No option to change tenants during lease renewal.</w:t>
      </w:r>
      <w:r>
        <w:rPr>
          <w:rFonts w:ascii="Arial" w:cs="Arial" w:eastAsia="Arial" w:hAnsi="Arial"/>
          <w:b w:val="false"/>
          <w:bCs w:val="false"/>
          <w:i w:val="false"/>
          <w:iCs w:val="false"/>
          <w:color w:val="212121"/>
          <w:sz w:val="22"/>
          <w:szCs w:val="22"/>
        </w:rPr>
        <w:t xml:space="preserve"> Per the Solution Overview, Module 3, renewing a lease should allow the Manager to add or remove tenants as part of the renewal. The current renewal flow keeps the tenant list as-is — there is no UI path to change tenant composition at renewal time.</w:t>
      </w:r>
    </w:p>
    <w:p>
      <w:pPr>
        <w:spacing w:after="80" w:before="200"/>
      </w:pPr>
      <w:r>
        <w:rPr>
          <w:rFonts w:ascii="Arial" w:cs="Arial" w:eastAsia="Arial" w:hAnsi="Arial"/>
          <w:b/>
          <w:bCs/>
          <w:color w:val="FF6F00"/>
          <w:spacing w:val="20"/>
          <w:sz w:val="20"/>
          <w:szCs w:val="20"/>
        </w:rPr>
        <w:t xml:space="preserve">LEASE TERMINATION:</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"Request Early Termination" feature is incomplete.</w:t>
      </w:r>
      <w:r>
        <w:rPr>
          <w:rFonts w:ascii="Arial" w:cs="Arial" w:eastAsia="Arial" w:hAnsi="Arial"/>
          <w:b w:val="false"/>
          <w:bCs w:val="false"/>
          <w:i w:val="false"/>
          <w:iCs w:val="false"/>
          <w:color w:val="212121"/>
          <w:sz w:val="22"/>
          <w:szCs w:val="22"/>
        </w:rPr>
        <w:t xml:space="preserve"> The early-termination flow (per the Solution Overview, Module 3 — single-tenant and co-tenant termination, including the co-tenant consent step) does not complete end-to-end.</w:t>
      </w:r>
    </w:p>
    <w:p>
      <w:pPr>
        <w:spacing w:after="120" w:before="0"/>
      </w:pPr>
      <w:r>
        <w:t xml:space="preserve"/>
      </w:r>
    </w:p>
    <w:tbl>
      <w:tblPr>
        <w:tblW w:type="dxa" w:w="9360"/>
        <w:tblBorders>
          <w:top w:val="none" w:color="FFFFFF" w:sz="0"/>
          <w:left w:val="single" w:color="1A237E" w:sz="24"/>
          <w:bottom w:val="none" w:color="FFFFFF" w:sz="0"/>
          <w:right w:val="none" w:color="FFFFFF" w:sz="0"/>
          <w:insideH w:val="none" w:color="FFFFFF" w:sz="0"/>
          <w:insideV w:val="none" w:color="FFFFFF" w:sz="0"/>
        </w:tblBorders>
        <w:tblLayout w:type="fixed"/>
      </w:tblPr>
      <w:tblGrid>
        <w:gridCol w:w="9360"/>
      </w:tblGrid>
      <w:tr>
        <w:tc>
          <w:tcPr>
            <w:tcW w:type="dxa" w:w="9360"/>
            <w:shd w:fill="E8EDF7" w:val="clear"/>
            <w:tcMar>
              <w:top w:type="dxa" w:w="120"/>
              <w:left w:type="dxa" w:w="220"/>
              <w:bottom w:type="dxa" w:w="120"/>
              <w:right w:type="dxa" w:w="220"/>
            </w:tcMar>
          </w:tcPr>
          <w:p>
            <w:pPr>
              <w:spacing w:after="0" w:before="0"/>
            </w:pPr>
            <w:r>
              <w:rPr>
                <w:rFonts w:ascii="Arial" w:cs="Arial" w:eastAsia="Arial" w:hAnsi="Arial"/>
                <w:b/>
                <w:bCs/>
                <w:color w:val="1A237E"/>
                <w:sz w:val="24"/>
                <w:szCs w:val="24"/>
              </w:rPr>
              <w:t xml:space="preserve">Module 4 — Maintenance Requests</w:t>
            </w:r>
          </w:p>
        </w:tc>
      </w:tr>
    </w:tbl>
    <w:p>
      <w:pPr>
        <w:spacing w:after="120" w:before="0"/>
      </w:pPr>
      <w:r>
        <w:t xml:space="preserve"/>
      </w:r>
    </w:p>
    <w:p>
      <w:pPr>
        <w:spacing w:after="80" w:before="200"/>
      </w:pPr>
      <w:r>
        <w:rPr>
          <w:rFonts w:ascii="Arial" w:cs="Arial" w:eastAsia="Arial" w:hAnsi="Arial"/>
          <w:b/>
          <w:bCs/>
          <w:color w:val="FF6F00"/>
          <w:spacing w:val="20"/>
          <w:sz w:val="20"/>
          <w:szCs w:val="20"/>
        </w:rPr>
        <w:t xml:space="preserve">DETAIL VIEW (ALL ROLES):</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No complete-details view of a maintenance request.</w:t>
      </w:r>
      <w:r>
        <w:rPr>
          <w:rFonts w:ascii="Arial" w:cs="Arial" w:eastAsia="Arial" w:hAnsi="Arial"/>
          <w:b w:val="false"/>
          <w:bCs w:val="false"/>
          <w:i w:val="false"/>
          <w:iCs w:val="false"/>
          <w:color w:val="212121"/>
          <w:sz w:val="22"/>
          <w:szCs w:val="22"/>
        </w:rPr>
        <w:t xml:space="preserve"> All roles' maintenance screens currently show a simple table with a few summary fields. There is no per-request detail page that captures the full history — status changes, assignments, comments, resolution notes. Admin, Manager, Maintenance Staff, and Tenant all share the same incomplete table view.</w:t>
      </w:r>
    </w:p>
    <w:p>
      <w:pPr>
        <w:spacing w:after="80" w:before="200"/>
      </w:pPr>
      <w:r>
        <w:rPr>
          <w:rFonts w:ascii="Arial" w:cs="Arial" w:eastAsia="Arial" w:hAnsi="Arial"/>
          <w:b/>
          <w:bCs/>
          <w:color w:val="FF6F00"/>
          <w:spacing w:val="20"/>
          <w:sz w:val="20"/>
          <w:szCs w:val="20"/>
        </w:rPr>
        <w:t xml:space="preserve">LIFECYCLE ACTIONS (NO ROLE CAN PERFORM THESE):</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No close action.</w:t>
      </w:r>
      <w:r>
        <w:rPr>
          <w:rFonts w:ascii="Arial" w:cs="Arial" w:eastAsia="Arial" w:hAnsi="Arial"/>
          <w:b w:val="false"/>
          <w:bCs w:val="false"/>
          <w:i w:val="false"/>
          <w:iCs w:val="false"/>
          <w:color w:val="212121"/>
          <w:sz w:val="22"/>
          <w:szCs w:val="22"/>
        </w:rPr>
        <w:t xml:space="preserve"> Neither Admin, Manager, nor Maintenance Staff has a UI path to close a request. The lifecycle cannot be driven to a terminal state.</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No reopen action.</w:t>
      </w:r>
      <w:r>
        <w:rPr>
          <w:rFonts w:ascii="Arial" w:cs="Arial" w:eastAsia="Arial" w:hAnsi="Arial"/>
          <w:b w:val="false"/>
          <w:bCs w:val="false"/>
          <w:i w:val="false"/>
          <w:iCs w:val="false"/>
          <w:color w:val="212121"/>
          <w:sz w:val="22"/>
          <w:szCs w:val="22"/>
        </w:rPr>
        <w:t xml:space="preserve"> Once a request reaches a terminal state, no role can reopen it. No UI path exists.</w:t>
      </w:r>
    </w:p>
    <w:p>
      <w:pPr>
        <w:spacing w:after="80" w:before="200"/>
      </w:pPr>
      <w:r>
        <w:rPr>
          <w:rFonts w:ascii="Arial" w:cs="Arial" w:eastAsia="Arial" w:hAnsi="Arial"/>
          <w:b/>
          <w:bCs/>
          <w:color w:val="FF6F00"/>
          <w:spacing w:val="20"/>
          <w:sz w:val="20"/>
          <w:szCs w:val="20"/>
        </w:rPr>
        <w:t xml:space="preserve">ADMIN:</w:t>
      </w:r>
    </w:p>
    <w:p>
      <w:pPr>
        <w:pStyle w:val="ListParagraph"/>
        <w:numPr>
          <w:ilvl w:val="0"/>
          <w:numId w:val="2"/>
        </w:numPr>
        <w:spacing w:after="80" w:before="0"/>
      </w:pPr>
      <w:r>
        <w:rPr>
          <w:rFonts w:ascii="Arial" w:cs="Arial" w:eastAsia="Arial" w:hAnsi="Arial"/>
          <w:b w:val="false"/>
          <w:bCs w:val="false"/>
          <w:i w:val="false"/>
          <w:iCs w:val="false"/>
          <w:color w:val="212121"/>
          <w:sz w:val="22"/>
          <w:szCs w:val="22"/>
        </w:rPr>
        <w:t xml:space="preserve">Cannot reassign a request.</w:t>
      </w:r>
    </w:p>
    <w:p>
      <w:pPr>
        <w:spacing w:after="80" w:before="200"/>
      </w:pPr>
      <w:r>
        <w:rPr>
          <w:rFonts w:ascii="Arial" w:cs="Arial" w:eastAsia="Arial" w:hAnsi="Arial"/>
          <w:b/>
          <w:bCs/>
          <w:color w:val="FF6F00"/>
          <w:spacing w:val="20"/>
          <w:sz w:val="20"/>
          <w:szCs w:val="20"/>
        </w:rPr>
        <w:t xml:space="preserve">MAINTENANCE STAFF:</w:t>
      </w:r>
    </w:p>
    <w:p>
      <w:pPr>
        <w:pStyle w:val="ListParagraph"/>
        <w:numPr>
          <w:ilvl w:val="0"/>
          <w:numId w:val="2"/>
        </w:numPr>
        <w:spacing w:after="80" w:before="0"/>
      </w:pPr>
      <w:r>
        <w:rPr>
          <w:rFonts w:ascii="Arial" w:cs="Arial" w:eastAsia="Arial" w:hAnsi="Arial"/>
          <w:b w:val="false"/>
          <w:bCs w:val="false"/>
          <w:i w:val="false"/>
          <w:iCs w:val="false"/>
          <w:color w:val="212121"/>
          <w:sz w:val="22"/>
          <w:szCs w:val="22"/>
        </w:rPr>
        <w:t xml:space="preserve">Cannot change the priority of a request.</w:t>
      </w:r>
    </w:p>
    <w:p>
      <w:pPr>
        <w:pStyle w:val="ListParagraph"/>
        <w:numPr>
          <w:ilvl w:val="0"/>
          <w:numId w:val="2"/>
        </w:numPr>
        <w:spacing w:after="80" w:before="0"/>
      </w:pPr>
      <w:r>
        <w:rPr>
          <w:rFonts w:ascii="Arial" w:cs="Arial" w:eastAsia="Arial" w:hAnsi="Arial"/>
          <w:b w:val="false"/>
          <w:bCs w:val="false"/>
          <w:i w:val="false"/>
          <w:iCs w:val="false"/>
          <w:color w:val="212121"/>
          <w:sz w:val="22"/>
          <w:szCs w:val="22"/>
        </w:rPr>
        <w:t xml:space="preserve">Cannot reassign a request to another maintenance staff member.</w:t>
      </w:r>
    </w:p>
    <w:p>
      <w:pPr>
        <w:pStyle w:val="ListParagraph"/>
        <w:numPr>
          <w:ilvl w:val="0"/>
          <w:numId w:val="2"/>
        </w:numPr>
        <w:spacing w:after="80" w:before="0"/>
      </w:pPr>
      <w:r>
        <w:rPr>
          <w:rFonts w:ascii="Arial" w:cs="Arial" w:eastAsia="Arial" w:hAnsi="Arial"/>
          <w:b w:val="false"/>
          <w:bCs w:val="false"/>
          <w:i w:val="false"/>
          <w:iCs w:val="false"/>
          <w:color w:val="212121"/>
          <w:sz w:val="22"/>
          <w:szCs w:val="22"/>
        </w:rPr>
        <w:t xml:space="preserve">The maintenance staff main / landing page returns an error.</w:t>
      </w:r>
    </w:p>
    <w:p>
      <w:pPr>
        <w:spacing w:after="80" w:before="200"/>
      </w:pPr>
      <w:r>
        <w:rPr>
          <w:rFonts w:ascii="Arial" w:cs="Arial" w:eastAsia="Arial" w:hAnsi="Arial"/>
          <w:b/>
          <w:bCs/>
          <w:color w:val="FF6F00"/>
          <w:spacing w:val="20"/>
          <w:sz w:val="20"/>
          <w:szCs w:val="20"/>
        </w:rPr>
        <w:t xml:space="preserve">TENANT:</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Maintenance requests raised by the Manager for the tenant's unit or lease do not appear on the tenant's portal.</w:t>
      </w:r>
      <w:r>
        <w:rPr>
          <w:rFonts w:ascii="Arial" w:cs="Arial" w:eastAsia="Arial" w:hAnsi="Arial"/>
          <w:b w:val="false"/>
          <w:bCs w:val="false"/>
          <w:i w:val="false"/>
          <w:iCs w:val="false"/>
          <w:color w:val="212121"/>
          <w:sz w:val="22"/>
          <w:szCs w:val="22"/>
        </w:rPr>
        <w:t xml:space="preserve"> The tenant only sees requests they themselves created.</w:t>
      </w:r>
    </w:p>
    <w:p>
      <w:pPr>
        <w:spacing w:after="80" w:before="200"/>
      </w:pPr>
      <w:r>
        <w:rPr>
          <w:rFonts w:ascii="Arial" w:cs="Arial" w:eastAsia="Arial" w:hAnsi="Arial"/>
          <w:b/>
          <w:bCs/>
          <w:color w:val="FF6F00"/>
          <w:spacing w:val="20"/>
          <w:sz w:val="20"/>
          <w:szCs w:val="20"/>
        </w:rPr>
        <w:t xml:space="preserve">LIFECYCLE GATING:</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Maintenance request lifecycle currently starts at unit / property listing.</w:t>
      </w:r>
      <w:r>
        <w:rPr>
          <w:rFonts w:ascii="Arial" w:cs="Arial" w:eastAsia="Arial" w:hAnsi="Arial"/>
          <w:b w:val="false"/>
          <w:bCs w:val="false"/>
          <w:i w:val="false"/>
          <w:iCs w:val="false"/>
          <w:color w:val="212121"/>
          <w:sz w:val="22"/>
          <w:szCs w:val="22"/>
        </w:rPr>
        <w:t xml:space="preserve"> Per the Solution Overview, Module 4, it should be gated by an active lease — a vacant unit should not be able to host a maintenance request.</w:t>
      </w:r>
    </w:p>
    <w:p>
      <w:pPr>
        <w:spacing w:after="80" w:before="200"/>
      </w:pPr>
      <w:r>
        <w:rPr>
          <w:rFonts w:ascii="Arial" w:cs="Arial" w:eastAsia="Arial" w:hAnsi="Arial"/>
          <w:b/>
          <w:bCs/>
          <w:color w:val="FF6F00"/>
          <w:spacing w:val="20"/>
          <w:sz w:val="20"/>
          <w:szCs w:val="20"/>
        </w:rPr>
        <w:t xml:space="preserve">MASTER DATA:</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Maintenance categories.</w:t>
      </w:r>
      <w:r>
        <w:rPr>
          <w:rFonts w:ascii="Arial" w:cs="Arial" w:eastAsia="Arial" w:hAnsi="Arial"/>
          <w:b w:val="false"/>
          <w:bCs w:val="false"/>
          <w:i w:val="false"/>
          <w:iCs w:val="false"/>
          <w:color w:val="212121"/>
          <w:sz w:val="22"/>
          <w:szCs w:val="22"/>
        </w:rPr>
        <w:t xml:space="preserve"> The maintenance request form has no category field, and there is no master for maintenance categories. Admin cannot define or edit the categories that maintenance requests should be classified under.</w:t>
      </w:r>
    </w:p>
    <w:p>
      <w:pPr>
        <w:spacing w:after="120" w:before="0"/>
      </w:pPr>
      <w:r>
        <w:t xml:space="preserve"/>
      </w:r>
    </w:p>
    <w:tbl>
      <w:tblPr>
        <w:tblW w:type="dxa" w:w="9360"/>
        <w:tblBorders>
          <w:top w:val="none" w:color="FFFFFF" w:sz="0"/>
          <w:left w:val="single" w:color="1A237E" w:sz="24"/>
          <w:bottom w:val="none" w:color="FFFFFF" w:sz="0"/>
          <w:right w:val="none" w:color="FFFFFF" w:sz="0"/>
          <w:insideH w:val="none" w:color="FFFFFF" w:sz="0"/>
          <w:insideV w:val="none" w:color="FFFFFF" w:sz="0"/>
        </w:tblBorders>
        <w:tblLayout w:type="fixed"/>
      </w:tblPr>
      <w:tblGrid>
        <w:gridCol w:w="9360"/>
      </w:tblGrid>
      <w:tr>
        <w:tc>
          <w:tcPr>
            <w:tcW w:type="dxa" w:w="9360"/>
            <w:shd w:fill="E8EDF7" w:val="clear"/>
            <w:tcMar>
              <w:top w:type="dxa" w:w="120"/>
              <w:left w:type="dxa" w:w="220"/>
              <w:bottom w:type="dxa" w:w="120"/>
              <w:right w:type="dxa" w:w="220"/>
            </w:tcMar>
          </w:tcPr>
          <w:p>
            <w:pPr>
              <w:spacing w:after="0" w:before="0"/>
            </w:pPr>
            <w:r>
              <w:rPr>
                <w:rFonts w:ascii="Arial" w:cs="Arial" w:eastAsia="Arial" w:hAnsi="Arial"/>
                <w:b/>
                <w:bCs/>
                <w:color w:val="1A237E"/>
                <w:sz w:val="24"/>
                <w:szCs w:val="24"/>
              </w:rPr>
              <w:t xml:space="preserve">Module 5 — Rent Collection</w:t>
            </w:r>
          </w:p>
        </w:tc>
      </w:tr>
    </w:tbl>
    <w:p>
      <w:pPr>
        <w:spacing w:after="120" w:before="0"/>
      </w:pPr>
      <w:r>
        <w:t xml:space="preserve"/>
      </w:r>
    </w:p>
    <w:p>
      <w:pPr>
        <w:spacing w:after="80" w:before="200"/>
      </w:pPr>
      <w:r>
        <w:rPr>
          <w:rFonts w:ascii="Arial" w:cs="Arial" w:eastAsia="Arial" w:hAnsi="Arial"/>
          <w:b/>
          <w:bCs/>
          <w:color w:val="FF6F00"/>
          <w:spacing w:val="20"/>
          <w:sz w:val="20"/>
          <w:szCs w:val="20"/>
        </w:rPr>
        <w:t xml:space="preserve">ADMIN:</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Cannot record / collect rent payments</w:t>
      </w:r>
      <w:r>
        <w:rPr>
          <w:rFonts w:ascii="Arial" w:cs="Arial" w:eastAsia="Arial" w:hAnsi="Arial"/>
          <w:b w:val="false"/>
          <w:bCs w:val="false"/>
          <w:i w:val="false"/>
          <w:iCs w:val="false"/>
          <w:color w:val="212121"/>
          <w:sz w:val="22"/>
          <w:szCs w:val="22"/>
        </w:rPr>
        <w:t xml:space="preserve"> — no UI path.</w:t>
      </w:r>
    </w:p>
    <w:p>
      <w:pPr>
        <w:spacing w:after="80" w:before="200"/>
      </w:pPr>
      <w:r>
        <w:rPr>
          <w:rFonts w:ascii="Arial" w:cs="Arial" w:eastAsia="Arial" w:hAnsi="Arial"/>
          <w:b/>
          <w:bCs/>
          <w:color w:val="FF6F00"/>
          <w:spacing w:val="20"/>
          <w:sz w:val="20"/>
          <w:szCs w:val="20"/>
        </w:rPr>
        <w:t xml:space="preserve">RENT COLLECTION UX:</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Late-fee and grace-period details + handling controls are missing.</w:t>
      </w:r>
      <w:r>
        <w:rPr>
          <w:rFonts w:ascii="Arial" w:cs="Arial" w:eastAsia="Arial" w:hAnsi="Arial"/>
          <w:b w:val="false"/>
          <w:bCs w:val="false"/>
          <w:i w:val="false"/>
          <w:iCs w:val="false"/>
          <w:color w:val="212121"/>
          <w:sz w:val="22"/>
          <w:szCs w:val="22"/>
        </w:rPr>
        <w:t xml:space="preserve"> When recording a payment, the screen does not show the breakdown (base rent + accrued late fee + grace-period status + total due) and provides no controls to handle late fees during collection (apply / waive / partial). The Manager records payments without seeing the full state or having the right handling controls.</w:t>
      </w:r>
    </w:p>
    <w:p>
      <w:pPr>
        <w:spacing w:after="80" w:before="200"/>
      </w:pPr>
      <w:r>
        <w:rPr>
          <w:rFonts w:ascii="Arial" w:cs="Arial" w:eastAsia="Arial" w:hAnsi="Arial"/>
          <w:b/>
          <w:bCs/>
          <w:color w:val="FF6F00"/>
          <w:spacing w:val="20"/>
          <w:sz w:val="20"/>
          <w:szCs w:val="20"/>
        </w:rPr>
        <w:t xml:space="preserve">CALCULATION:</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Rent amounts depend on cron, not query time.</w:t>
      </w:r>
      <w:r>
        <w:rPr>
          <w:rFonts w:ascii="Arial" w:cs="Arial" w:eastAsia="Arial" w:hAnsi="Arial"/>
          <w:b w:val="false"/>
          <w:bCs w:val="false"/>
          <w:i w:val="false"/>
          <w:iCs w:val="false"/>
          <w:color w:val="212121"/>
          <w:sz w:val="22"/>
          <w:szCs w:val="22"/>
        </w:rPr>
        <w:t xml:space="preserve"> Computed amounts (late fee, total payable) are populated by cron jobs. The API response reflects the last cron run, not "now". A tenant or manager checking balance between cron runs may see stale data. Computation should happen at query time.</w:t>
      </w:r>
    </w:p>
    <w:p>
      <w:pPr>
        <w:spacing w:after="80" w:before="200"/>
      </w:pPr>
      <w:r>
        <w:rPr>
          <w:rFonts w:ascii="Arial" w:cs="Arial" w:eastAsia="Arial" w:hAnsi="Arial"/>
          <w:b/>
          <w:bCs/>
          <w:color w:val="FF6F00"/>
          <w:spacing w:val="20"/>
          <w:sz w:val="20"/>
          <w:szCs w:val="20"/>
        </w:rPr>
        <w:t xml:space="preserve">MASTER DATA:</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Payment methods are hardcoded</w:t>
      </w:r>
      <w:r>
        <w:rPr>
          <w:rFonts w:ascii="Arial" w:cs="Arial" w:eastAsia="Arial" w:hAnsi="Arial"/>
          <w:b w:val="false"/>
          <w:bCs w:val="false"/>
          <w:i w:val="false"/>
          <w:iCs w:val="false"/>
          <w:color w:val="212121"/>
          <w:sz w:val="22"/>
          <w:szCs w:val="22"/>
        </w:rPr>
        <w:t xml:space="preserve"> in the codebase. Admin should be able to add, rename, or retire payment options without a code change.</w:t>
      </w:r>
    </w:p>
    <w:p>
      <w:pPr>
        <w:spacing w:after="80" w:before="200"/>
      </w:pPr>
      <w:r>
        <w:rPr>
          <w:rFonts w:ascii="Arial" w:cs="Arial" w:eastAsia="Arial" w:hAnsi="Arial"/>
          <w:b/>
          <w:bCs/>
          <w:color w:val="FF6F00"/>
          <w:spacing w:val="20"/>
          <w:sz w:val="20"/>
          <w:szCs w:val="20"/>
        </w:rPr>
        <w:t xml:space="preserve">SETTINGS (HARDCODED — NEED AN ADMIN SETTINGS PAGE):</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60-day rent change notice window.</w:t>
      </w:r>
      <w:r>
        <w:rPr>
          <w:rFonts w:ascii="Arial" w:cs="Arial" w:eastAsia="Arial" w:hAnsi="Arial"/>
          <w:b w:val="false"/>
          <w:bCs w:val="false"/>
          <w:i w:val="false"/>
          <w:iCs w:val="false"/>
          <w:color w:val="212121"/>
          <w:sz w:val="22"/>
          <w:szCs w:val="22"/>
        </w:rPr>
        <w:t xml:space="preserve"> The minimum lookahead required when scheduling a rent change is fixed at 60 days. Should be admin-configurable.</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2% per full week late fee rate.</w:t>
      </w:r>
      <w:r>
        <w:rPr>
          <w:rFonts w:ascii="Arial" w:cs="Arial" w:eastAsia="Arial" w:hAnsi="Arial"/>
          <w:b w:val="false"/>
          <w:bCs w:val="false"/>
          <w:i w:val="false"/>
          <w:iCs w:val="false"/>
          <w:color w:val="212121"/>
          <w:sz w:val="22"/>
          <w:szCs w:val="22"/>
        </w:rPr>
        <w:t xml:space="preserve"> The late-fee accrual rate after the grace period expires is fixed at 2% per full week. Should be admin-configurable.</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5-day grace period.</w:t>
      </w:r>
      <w:r>
        <w:rPr>
          <w:rFonts w:ascii="Arial" w:cs="Arial" w:eastAsia="Arial" w:hAnsi="Arial"/>
          <w:b w:val="false"/>
          <w:bCs w:val="false"/>
          <w:i w:val="false"/>
          <w:iCs w:val="false"/>
          <w:color w:val="212121"/>
          <w:sz w:val="22"/>
          <w:szCs w:val="22"/>
        </w:rPr>
        <w:t xml:space="preserve"> The number of days after rent due date before late fees begin is fixed at 5. Should be admin-configurable.</w:t>
      </w:r>
    </w:p>
    <w:p>
      <w:pPr>
        <w:spacing w:after="80" w:before="200"/>
      </w:pPr>
      <w:r>
        <w:rPr>
          <w:rFonts w:ascii="Arial" w:cs="Arial" w:eastAsia="Arial" w:hAnsi="Arial"/>
          <w:b/>
          <w:bCs/>
          <w:color w:val="FF6F00"/>
          <w:spacing w:val="20"/>
          <w:sz w:val="20"/>
          <w:szCs w:val="20"/>
        </w:rPr>
        <w:t xml:space="preserve">SOLUTION OVERVIEW GAP:</w:t>
      </w:r>
    </w:p>
    <w:p>
      <w:pPr>
        <w:pStyle w:val="ListParagraph"/>
        <w:numPr>
          <w:ilvl w:val="0"/>
          <w:numId w:val="2"/>
        </w:numPr>
        <w:spacing w:after="80" w:before="0"/>
      </w:pPr>
      <w:r>
        <w:rPr>
          <w:rFonts w:ascii="Consolas" w:cs="Consolas" w:eastAsia="Consolas" w:hAnsi="Consolas"/>
          <w:color w:val="C62828"/>
          <w:sz w:val="20"/>
          <w:szCs w:val="20"/>
          <w:shd w:fill="F2F3F5" w:val="clear"/>
        </w:rPr>
        <w:t xml:space="preserve">RentChangeSchedule</w:t>
      </w:r>
      <w:r>
        <w:rPr>
          <w:rFonts w:ascii="Arial" w:cs="Arial" w:eastAsia="Arial" w:hAnsi="Arial"/>
          <w:b w:val="false"/>
          <w:bCs w:val="false"/>
          <w:i w:val="false"/>
          <w:iCs w:val="false"/>
          <w:color w:val="212121"/>
          <w:sz w:val="22"/>
          <w:szCs w:val="22"/>
        </w:rPr>
        <w:t xml:space="preserve"> </w:t>
      </w:r>
      <w:r>
        <w:rPr>
          <w:rFonts w:ascii="Arial" w:cs="Arial" w:eastAsia="Arial" w:hAnsi="Arial"/>
          <w:b/>
          <w:bCs/>
          <w:i w:val="false"/>
          <w:iCs w:val="false"/>
          <w:color w:val="1A237E"/>
          <w:sz w:val="22"/>
          <w:szCs w:val="22"/>
        </w:rPr>
        <w:t xml:space="preserve">+ tenant email notifications: built but not documented in the Solution Overview.</w:t>
      </w:r>
      <w:r>
        <w:rPr>
          <w:rFonts w:ascii="Arial" w:cs="Arial" w:eastAsia="Arial" w:hAnsi="Arial"/>
          <w:b w:val="false"/>
          <w:bCs w:val="false"/>
          <w:i w:val="false"/>
          <w:iCs w:val="false"/>
          <w:color w:val="212121"/>
          <w:sz w:val="22"/>
          <w:szCs w:val="22"/>
        </w:rPr>
        <w:t xml:space="preserve"> A 60-day-advance scheduled rent-change feature with outbound email notifications to tenants is built end-to-end (backend controller + service + cron + UI + SMTP). The Solution Overview currently lists "Email business notifications" as out of scope, which contradicts what's in the build. The Solution Overview needs to be amended to include </w:t>
      </w:r>
      <w:r>
        <w:rPr>
          <w:rFonts w:ascii="Consolas" w:cs="Consolas" w:eastAsia="Consolas" w:hAnsi="Consolas"/>
          <w:color w:val="C62828"/>
          <w:sz w:val="20"/>
          <w:szCs w:val="20"/>
          <w:shd w:fill="F2F3F5" w:val="clear"/>
        </w:rPr>
        <w:t xml:space="preserve">RentChangeSchedule</w:t>
      </w:r>
      <w:r>
        <w:rPr>
          <w:rFonts w:ascii="Arial" w:cs="Arial" w:eastAsia="Arial" w:hAnsi="Arial"/>
          <w:b w:val="false"/>
          <w:bCs w:val="false"/>
          <w:i w:val="false"/>
          <w:iCs w:val="false"/>
          <w:color w:val="212121"/>
          <w:sz w:val="22"/>
          <w:szCs w:val="22"/>
        </w:rPr>
        <w:t xml:space="preserve"> (and the email-notification carve-out that supports it) as in-scope features for v1.</w:t>
      </w:r>
    </w:p>
    <w:p>
      <w:pPr>
        <w:spacing w:after="160" w:before="0"/>
      </w:pPr>
      <w:r>
        <w:t xml:space="preserve"/>
      </w:r>
    </w:p>
    <w:tbl>
      <w:tblPr>
        <w:tblW w:type="dxa" w:w="9360"/>
        <w:tblBorders>
          <w:top w:val="none" w:color="FFFFFF" w:sz="0"/>
          <w:left w:val="single" w:color="1A237E" w:sz="24"/>
          <w:bottom w:val="none" w:color="FFFFFF" w:sz="0"/>
          <w:right w:val="none" w:color="FFFFFF" w:sz="0"/>
          <w:insideH w:val="none" w:color="FFFFFF" w:sz="0"/>
          <w:insideV w:val="none" w:color="FFFFFF" w:sz="0"/>
        </w:tblBorders>
        <w:tblLayout w:type="fixed"/>
      </w:tblPr>
      <w:tblGrid>
        <w:gridCol w:w="9360"/>
      </w:tblGrid>
      <w:tr>
        <w:tc>
          <w:tcPr>
            <w:tcW w:type="dxa" w:w="9360"/>
            <w:shd w:fill="E8EDF7" w:val="clear"/>
            <w:tcMar>
              <w:top w:type="dxa" w:w="120"/>
              <w:left w:type="dxa" w:w="220"/>
              <w:bottom w:type="dxa" w:w="120"/>
              <w:right w:type="dxa" w:w="220"/>
            </w:tcMar>
          </w:tcPr>
          <w:p>
            <w:pPr>
              <w:spacing w:after="0" w:before="0"/>
            </w:pPr>
            <w:r>
              <w:rPr>
                <w:rFonts w:ascii="Arial" w:cs="Arial" w:eastAsia="Arial" w:hAnsi="Arial"/>
                <w:b/>
                <w:bCs/>
                <w:color w:val="1A237E"/>
                <w:sz w:val="24"/>
                <w:szCs w:val="24"/>
              </w:rPr>
              <w:t xml:space="preserve">Cross-cutting</w:t>
            </w:r>
          </w:p>
        </w:tc>
      </w:tr>
    </w:tbl>
    <w:p>
      <w:pPr>
        <w:spacing w:after="120" w:before="0"/>
      </w:pPr>
      <w:r>
        <w:t xml:space="preserve"/>
      </w:r>
    </w:p>
    <w:p>
      <w:pPr>
        <w:spacing w:after="140" w:before="0"/>
      </w:pPr>
      <w:r>
        <w:rPr>
          <w:rFonts w:ascii="Arial" w:cs="Arial" w:eastAsia="Arial" w:hAnsi="Arial"/>
          <w:b w:val="false"/>
          <w:bCs w:val="false"/>
          <w:i w:val="false"/>
          <w:iCs w:val="false"/>
          <w:color w:val="212121"/>
          <w:sz w:val="22"/>
          <w:szCs w:val="22"/>
        </w:rPr>
        <w:t xml:space="preserve">Items that affect the system as a whole, not a single module.</w:t>
      </w:r>
    </w:p>
    <w:p>
      <w:pPr>
        <w:spacing w:after="80" w:before="200"/>
      </w:pPr>
      <w:r>
        <w:rPr>
          <w:rFonts w:ascii="Arial" w:cs="Arial" w:eastAsia="Arial" w:hAnsi="Arial"/>
          <w:b/>
          <w:bCs/>
          <w:color w:val="FF6F00"/>
          <w:spacing w:val="20"/>
          <w:sz w:val="20"/>
          <w:szCs w:val="20"/>
        </w:rPr>
        <w:t xml:space="preserve">ADMIN MANAGEMENT UI:</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No admin screen for master data.</w:t>
      </w:r>
      <w:r>
        <w:rPr>
          <w:rFonts w:ascii="Arial" w:cs="Arial" w:eastAsia="Arial" w:hAnsi="Arial"/>
          <w:b w:val="false"/>
          <w:bCs w:val="false"/>
          <w:i w:val="false"/>
          <w:iCs w:val="false"/>
          <w:color w:val="212121"/>
          <w:sz w:val="22"/>
          <w:szCs w:val="22"/>
        </w:rPr>
        <w:t xml:space="preserve"> Required to manage reference lists — amenities (Module 2), maintenance categories (Module 4), payment methods (Module 5).</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No admin Settings page.</w:t>
      </w:r>
      <w:r>
        <w:rPr>
          <w:rFonts w:ascii="Arial" w:cs="Arial" w:eastAsia="Arial" w:hAnsi="Arial"/>
          <w:b w:val="false"/>
          <w:bCs w:val="false"/>
          <w:i w:val="false"/>
          <w:iCs w:val="false"/>
          <w:color w:val="212121"/>
          <w:sz w:val="22"/>
          <w:szCs w:val="22"/>
        </w:rPr>
        <w:t xml:space="preserve"> Required to tune the business policy values — late-fee rate, grace period, rent-change notice window (all in Module 5).</w:t>
      </w:r>
    </w:p>
    <w:p>
      <w:pPr>
        <w:spacing w:after="80" w:before="200"/>
      </w:pPr>
      <w:r>
        <w:rPr>
          <w:rFonts w:ascii="Arial" w:cs="Arial" w:eastAsia="Arial" w:hAnsi="Arial"/>
          <w:b/>
          <w:bCs/>
          <w:color w:val="FF6F00"/>
          <w:spacing w:val="20"/>
          <w:sz w:val="20"/>
          <w:szCs w:val="20"/>
        </w:rPr>
        <w:t xml:space="preserve">FORM UX:</w:t>
      </w:r>
    </w:p>
    <w:p>
      <w:pPr>
        <w:pStyle w:val="ListParagraph"/>
        <w:numPr>
          <w:ilvl w:val="0"/>
          <w:numId w:val="2"/>
        </w:numPr>
        <w:spacing w:after="80" w:before="0"/>
      </w:pPr>
      <w:r>
        <w:rPr>
          <w:rFonts w:ascii="Arial" w:cs="Arial" w:eastAsia="Arial" w:hAnsi="Arial"/>
          <w:b/>
          <w:bCs/>
          <w:i w:val="false"/>
          <w:iCs w:val="false"/>
          <w:color w:val="1A237E"/>
          <w:sz w:val="22"/>
          <w:szCs w:val="22"/>
        </w:rPr>
        <w:t xml:space="preserve">Most date input fields are open text inputs.</w:t>
      </w:r>
      <w:r>
        <w:rPr>
          <w:rFonts w:ascii="Arial" w:cs="Arial" w:eastAsia="Arial" w:hAnsi="Arial"/>
          <w:b w:val="false"/>
          <w:bCs w:val="false"/>
          <w:i w:val="false"/>
          <w:iCs w:val="false"/>
          <w:color w:val="212121"/>
          <w:sz w:val="22"/>
          <w:szCs w:val="22"/>
        </w:rPr>
        <w:t xml:space="preserve"> Date fields across the app (lease start/end, payment date, maintenance dates, etc.) require manual typing in DD/MM/YYYY format — there is no date-picker affordance. This is error-prone (typos, wrong format) and inconsistent with a normal app UX. A date-picker component should be applied uniformly across all date inputs.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8"/>
        <w:szCs w:val="18"/>
      </w:rPr>
      <w:t xml:space="preserve">GharSetu  —  Project Report  ·  Page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of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GharSetu — Project Report</dc:title>
  <dc:creator>Aayush Kumar</dc:creator>
  <cp:lastModifiedBy>Un-named</cp:lastModifiedBy>
  <cp:revision>1</cp:revision>
  <dcterms:created xsi:type="dcterms:W3CDTF">2026-05-22T08:58:02.456Z</dcterms:created>
  <dcterms:modified xsi:type="dcterms:W3CDTF">2026-05-22T08:58:02.456Z</dcterms:modified>
</cp:coreProperties>
</file>

<file path=docProps/custom.xml><?xml version="1.0" encoding="utf-8"?>
<Properties xmlns="http://schemas.openxmlformats.org/officeDocument/2006/custom-properties" xmlns:vt="http://schemas.openxmlformats.org/officeDocument/2006/docPropsVTypes"/>
</file>