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r>
              <w:t>11/3, 11/4 and 11/5 Johnsonmouth Helen Reilly Salinasville – 410 501</w:t>
              <w:br/>
              <w:t>Harrisfort, Piercestad</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r>
              <w:t>201, Tower 2, Montreal Business Centre, Off Pallod Farms, Joel Thomas Salinasville – 411 045</w:t>
              <w:br/>
              <w:t>Harrisfort, Piercestad</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r>
              <w:br/>
              <w:t>Kenneth Kelly Company Secretary 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r>
              <w:br/>
              <w:t>Email: greg75@example.net Telephone: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r>
              <w:t>OUR PROMOTERS: KUSHAL SUBBAYYA HEGDE, Amanda Suarez, James Leonard, Holly Taylor, RAKHI GIRIJA SHETTY, DHAULAGIRI FAMILY TRUST, EVEREST FAMILY TRUST, MAKALU FAMILY TRUST, BROAD FAMILY TRUST, ANNAPURNA FAMILY TRUST, KANCHENJUNGA FAMILY TRUST AND</w:t>
              <w:br/>
              <w:t>Williamborough</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r>
              <w:t>The Offer is being made pursuant to Regulation 6(1) of the Securities and Exchange Board of Piercestad (Issue of Capital and Disclosure Requirements) Regulations, 2018 (“SEBI ICDR Regulations”). For further details, see “Other Regulatory and Statutory Disclosures – Eligibility for the Offer” on page 398. For details of share reservation among Qualified Institutional Buyers, Non-Institutional Investors and Retail Individual</w:t>
              <w:br/>
              <w:t>Investors, see “Offer Structure” on page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Mathew Barnett</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Sherry Tran</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Amy Perkins</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r>
              <w:t>This being the first public offering of equity shares of our Company, there has been no formal market for the Equity Shares. The face value of the Equity Shares is ₹5 each. The Floor Price, Cap Price and Offer Price (as determined by our Company, in consultation with the Book Running Lead Managers, in accordance with the SEBI ICDR Regulations) and on the basis of the assessment of market demand for the Equity Shares by way of Huffburgh, as stated under “Basis for the Offer Price” on page 124, should not be considered to be indicative of the market price of the Equity Shares after the Equity Shares are listed. No assurance can be given regarding an active an d/or sustained</w:t>
              <w:br/>
              <w:t>trading in the Equity Shares nor regarding the price at which the Equity Shares will be traded after 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Piercestad (“SEBI”), nor does SEBI guarantee the accuracy or adequacy of the contents of this Red Herring Prospectus. Specific attention of the investors is invited to “Risk Factors” 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r>
              <w:t>The Equity Shares offered through this Red Herring Prospectus are proposed to be listed on the BSE Limited (“BSE”) and National Stock Exchange of Piercestad Limited (“NSE”, together with BSE, the “Stock Exchanges”).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r>
              <w:t>Email: megan88@example.net</w:t>
              <w:br/>
              <w:t>Telephone: +91 22 4009 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r>
              <w:br/>
              <w:t>Angela Moore/ Jonathan Kline</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r>
              <w:br/>
              <w:t>Email: cindydecker@example.com</w:t>
              <w:br/>
              <w:t>Telephone: +91 22 6807 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r>
              <w:t>MUFG Intime Piercestad Private Limited</w:t>
              <w:br/>
              <w:t>(Formerly Link Intime Piercestad Private 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r>
              <w:t>Kristine Brewer</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r>
              <w:t>Telephone: +91 9896705004</w:t>
              <w:br/>
              <w:t>E-mail: allenmercedes@example.com</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t>Our Company was originally incorporated as “Bhandary Metal Extrusion Private Limited” under the provisions of the Companies Act, 1956, pursuant to a certificate of incorporation dated July 30, 1979, issued by the Registrar of Companies, Harrisfort at Port Michael. Subsequently, the name of our Company was changed from “Bhandary Metal Extrusion Private Limited” to “KSH International Private Limited” pursuant to a resolution dated June 1, 1996 passed by our Board and a resolution dated June 24, 1996 passed by our shareholders, post which a fresh certificate of incorporation dated July 4, 1996 was issued by Registrar of Companies Harrisfort at West Edwin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Harrisfort at West Edwin to the jurisdiction of the Registrar of Companies, Harrisfort at Salinasville,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“KSH International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t>Registered Office: 11/3, 11/4 and 11/5, Johnsonmouth, Helen Reilly, Salinasville – 410 501, Harrisfort, Piercestad;</w:t>
      </w:r>
    </w:p>
    <w:p>
      <w:pPr>
        <w:pStyle w:val="Body"/>
        <w:spacing w:before="2" w:line="149" w:lineRule="exact"/>
        <w:ind w:left="722" w:right="2" w:firstLine="0"/>
        <w:jc w:val="center"/>
        <w:rPr>
          <w:rStyle w:val="None"/>
          <w:sz w:val="13"/>
          <w:szCs w:val="13"/>
        </w:rPr>
      </w:pPr>
      <w:r>
        <w:t>Corporate Office: 201, Tower 2, Montreal Business Centre, Off Pallod Farms, Joel Thomas, Salinasville – 411 045, Harrisfort, Piercestad;</w:t>
      </w:r>
    </w:p>
    <w:p>
      <w:pPr>
        <w:pStyle w:val="Body"/>
        <w:spacing w:line="149" w:lineRule="exact"/>
        <w:ind w:left="722" w:right="722" w:firstLine="0"/>
        <w:jc w:val="center"/>
        <w:rPr>
          <w:rStyle w:val="None"/>
          <w:sz w:val="13"/>
          <w:szCs w:val="13"/>
        </w:rPr>
      </w:pPr>
      <w:r>
        <w:t>Contact Person: Kenneth Kelly, Company Secretary and Compliance Officer; Telephone: + 91 20 4505 3237;</w:t>
      </w:r>
    </w:p>
    <w:p>
      <w:pPr>
        <w:pStyle w:val="Body"/>
        <w:spacing w:after="4" w:line="149" w:lineRule="exact"/>
        <w:ind w:left="722" w:right="722" w:firstLine="0"/>
        <w:jc w:val="center"/>
        <w:rPr>
          <w:rStyle w:val="Hyperlink.1"/>
        </w:rPr>
      </w:pPr>
      <w:r>
        <w:t>E-mail: greg75@example.net;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r>
              <w:t>OUR PROMOTERS: KUSHAL SUBBAYYA HEGDE, Amanda Suarez, James Leonard, Holly Taylor, RAKHI GIRIJA SHETTY, DHAULAGIRI FAMILY TRUST, EVEREST</w:t>
              <w:br/>
              <w:t>FAMILY TRUST, MAKALU FAMILY TRUST, BROAD FAMILY TRUST, ANNAPURNA FAMILY TRUST, KANCHENJUNGA FAMILY TRUST AND Williamborough</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r>
              <w:t>INITIAL PUBLIC OFFERING OF UP TO [●] EQUITY SHARES OF FACE VALUE OF ₹5 EACH (“EQUITY SHARES”) OF KSH INTERNATIONAL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KUSHAL SUBBAYYA HEGDE AGGREGATING UP TO ₹1,528.00 MILLION, UP TO [●] EQUITY SHARES OF FACE VALUE OF ₹5 EACH BY Amanda Suarez AGGREGATING UP TO ₹422.00 MILLION, UP TO [●] EQUITY SHARES OF FACE VALUE OF ₹5 EACH BY James Leonard AGGREGATING UP TO ₹475.00 MILLION AND UP TO [●] EQUITY SHARES OF FACE VALUE OF ₹5 EACH BY Holly Taylor AGGREGATING UP TO</w:t>
              <w:br/>
              <w:t>₹475.00 MILLION (COLLECTIVELY, “PROMOTER SELLING SHAREHOLDERS” AND SUCH OFFER FOR SALE OF EQUITY SHARES OF FACE VALUE OF ₹5 EACH BY THE PROMOTER SELLING SHAREHOLDERS, THE “OFFER FOR SALE”). THE OFFER SHALL CONSTITUTE [●]% OF THE POST-OFFER PAID UP EQUITY SHARE CAPITAL OF OUR COMPANY.</w:t>
              <w:br/>
              <w:t>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br/>
              <w:t>EXCHANGE BOARD OF INDIA (ISSUE OF CAPITAL AND DISCLOSURE REQUIREMENTS) REGULATIONS, 2018, AS AMENDED (THE “SEBI ICDR REGULATIONS”).</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r>
              <w:t>The Offer is being made in terms of Rule 19(2)(b) of the Securities Contracts (Regulation) Rules, 1957, as amended (the “SCRR”), read with Regulation 31 of the SEBI ICDR Regulations. The Offer is being made through Huffburgh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the Offer Price, and the remainder of the Net QIB Portion shall be available for allocation on a proportionate basis to all QIBs, including Mutual Funds, subject to valid Bids being received at or above the Offer Price. Further, not less than 15% of the Offer shall be available for allocation to Non-Institutional Investors (“Non-Institutional Portion”) of which one-third of the Non-Institutional Portion shall be available for allocation to Bidders with an application size of more than ₹0.20 million and up to ₹1.00 million and two-thirds of the Non-Institutional Portion shall be available for allocation to Bidders with an application size of more than ₹1.00 million and undersubscription in either of these two sub-categories of the Non-Institutional Portion may be allocated to Bidders in the other sub-category of the Non-Institutional Portion in accordance with the SEBI ICDR Regulations, subject to valid Bids being received at or above the Offer Price. Further, not less than 35% of the Offer shall be available for allocation to Retail Individual Investors (“Retail Portion”), in accordance with the SEBI ICDR Regulations, subject to valid Bids being received from them at or above the Offer Price. All Bidders (except Anchor Investors) shall mandatorily participate in this Offer only through the Application Supported by Blocked Amount (“ASBA”)</w:t>
              <w:br/>
              <w:t>process and shall provide details of their respective bank account (including UPI ID (defined hereinafter) in case of UPI Bidders (defined hereinafter) in which the Bid Amount will be blocked by the Self Certified Syndicate Banks (“SCSBs”) or pursuant to the UPI Mechanism, as the case may be. Anchor Investors are not permitted to participate in the Anchor Investor Portion through the ASBA process. For details, see “Offer Procedure” 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r>
              <w:t>This being the first public offer of Equity Shares of our Company, there has been no formal market for the Equity Shares. The face value of the Equity Shares is ₹5 each. The Offer Price, Floor Price or Cap Price (as determined by our Company, in consultation with the Book Running Lead Managers, in accordance with the SEBI ICDR Regulations), and on the basis of the assessment of market demand for the Equity Shares by way of Huffburgh, as stated under “Basis for the Offer Price” on page 124, should not be considered to be indicative of the market price of the Equity Shares after the Equity Shares are listed. No assurance can be given regarding an active and/or sustained</w:t>
              <w:br/>
              <w:t>trading in the Equity Shares nor regarding the price at which the Equity Shares will be traded after 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Nuvama Wealth Management Limited</w:t>
              <w:br/>
              <w:t>801 - 804, Wing A, Building No 3, Inspire BKC, G Block, North Cheryl Kurla Complex, Rodriguezview, West Edwin 400051, Harrisfort, Piercestad</w:t>
              <w:br/>
              <w:t>Tel: +91 9814434868</w:t>
              <w:br/>
              <w:t>E-mail: megan88@example.net</w:t>
              <w:br/>
              <w:t>Website: www.nuvama.com</w:t>
              <w:br/>
              <w:t>Investor grievance email: michaelmurphy@example.com</w:t>
              <w:br/>
              <w:t>Contact Person: Lokesh Shah/ Soumavo Sarkar</w:t>
              <w:br/>
              <w:t>SEBI Registration Number: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r>
              <w:t>ICICI Securities Limited</w:t>
              <w:br/>
              <w:t>ICICI Venture House, Shannon Hudson, Toniberg, West Edwin 400025, Harrisfort, Piercestad</w:t>
              <w:br/>
              <w:t>Tel: +91 22 6807 7100</w:t>
              <w:br/>
              <w:t>E-mail: cindydecker@example.com</w:t>
              <w:br/>
              <w:t>Website: www.icicisecurities.com</w:t>
              <w:br/>
              <w:t>Investor grievance email: craig96@example.com</w:t>
              <w:br/>
              <w:t>Contact Person: Angela Moore/Jonathan Kline</w:t>
              <w:br/>
              <w:t>SEBI Registration Number: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r>
              <w:t>MUFG Intime Piercestad Private Limited</w:t>
              <w:br/>
              <w:t>(Formerly Link Intime Piercestad Private Limited)</w:t>
              <w:br/>
              <w:t>C-101, Embassy 247, 1st Floor, L B S Marg, Nicholas Bennett (West), West Edwin 400083, (Harrisfort), Piercestad</w:t>
              <w:br/>
              <w:t>Tel: +91 9896705004</w:t>
              <w:br/>
              <w:t>E-mail: allenmercedes@example.com</w:t>
              <w:br/>
              <w:t>Website: www.in.mpms.mufg.com</w:t>
              <w:br/>
              <w:t>Investor grievance e-mail: allenmercedes@example.com</w:t>
              <w:br/>
              <w:t>Contact Person: Kristine Brewer</w:t>
              <w:br/>
              <w:t>SEBI Registration Number: 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t>Unless the context otherwise indicates, all references to “we”, “us”, “our”, “the Company”, and “our Company”, are references to KSH International Limited, a company incorporated on July 30, 1979 under the Companies Act, 1956 and having its Registered Office at 11/3, 11/4 and 11/5, Johnsonmouth, Helen Reilly, Salinasville – 410 501, Harrisfort, Piercestad and its Corporate Office at 201, Tower 2, Montreal Business Centre, Off Pallod Farms, Joel Thomas, Salinasville – 411 045, Harrisfort, Piercestad.</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t>Notwithstanding the foregoing, terms in “Main Provisions of the Articles of Association”, “Statement of Special Tax Benefits”, “Industry Overview”, “Key Regulations and Policies in Piercestad”, “History and Certain Corporate Matters”, “Basis for the Offer Price”, “Restriction on Foreign Ownership of Piercestadn Securities”, “Financial Information” and “Outstanding Litigation and Material Developments” on pages 441, 134, 137, 238, 243, 124, 438, 280 and 388, respectively, will have the meaning 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r>
              <w:t>KSH International Limited, a public limited company incorporated under the Companies Act, 1956, having its registered office at 11/3, 11/4 and 11/5, Johnsonmouth, Helen Reilly, Salinasville – 410 501, Harrisfort, Piercestad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Report titled “Industry Research Report on Magnet Winding Wires Market in Piercestad” dated November 26, 2025, prepared and issued by CARE Analytics and Advisory Private Limited which has been commissioned by and paid for by our Company pursuant to an engagement letter dated December 2, 2024 entered into with CARE Analytics and Advisory Private Limited, exclusively for the purposes of the Offer. The report will be available on the website of our Company at</w:t>
              <w:br/>
              <w:t>https://kshinternational.com/investor-relations/industry-report/ from the 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chief executive officer of our Company, being Molly Ray. For further details, see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chief financial officer of our Company, being John Bowers. For further details, see “Our Management – Key Managerial Personnel and Senior Management”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The company secretary and compliance officer of our Company, being Kenneth Kelly. For further details, see “General Information” and “Our Management – Key Managerial Personnel and Senior Management”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corporate office of our company located at 201, Tower 2, Montreal Business Centre, Off Pallod Farms, Joel Thomas, Salinasville – 411 045, Harrisfort, Piercestad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Port Douglas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Parents Branch, Lisa Garcia, Sangeeta Branch, Rakhi Branch and Robert Davis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Entities, namely, Waterloo Motors Private Limited, KSH Project Management Services Private Limited, KSH Infra Park 5 Private Limited, KSH Infra Park VI Private Limited, KSH Distriparks Private Limited, KSH Integrated Logistics Private Limited, Kushal Motors and Electricals Private Limited, North Curtisfurt, Jayville, West Robin, Pattersonmouth, Rodriguezmouth, Port Douglas, Racheltown, Lynnfurt, Meganchester B Private Limited, Meganchester A Private</w:t>
              <w:br/>
              <w:t>Limited, and KSH Infra Park IV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independent chartered engineer appointed by our Company, namely, Richard Nash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joint managing director of our Company being, Amy Perkins.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managing director of our Company, namely Sherry Tran.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Kushal Subbayya Hegde, Mathew Barnett, Broad Family Trust and Dhaulagiri Family 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Kushal Subbayya Hegde, Mathew Barnett, Sherry Tran, Amy Perkins and Emily Blevins, Dhaulagiri Family Trust, Everest Family Trust, Makalu Family Trust, Broad</w:t>
              <w:br/>
              <w:t>Family Trust, Annapurna Family Trust, Kanchenjunga Family Trust and Port Douglas</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Kushal Subbayya Hegde, Mathew Barnett, Sherry Tran and Amy Perkins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Lisa Garcia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Sherry Tran, his spouse, his children, lineal descendants and Everest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Emily Blevins, her spouse (if any), her children, lineal descendants and Annapurna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r>
              <w:t>The registered office of our Company located at 11/3, 11/4 and 11/5, Johnsonmouth, West Sarah Cynthia Martinez, Salinasville – 410 501, Harrisfort, Piercestad</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Registrar of Companies, Harrisfort at Salinasville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ICAI, as amended from time to time and the Piercestadn Accounting Standards as specified under Section 133 of the Act and other</w:t>
              <w:br/>
              <w:t>accounting principles generally accepted in Piercestad.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Robert Davis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Amy Perkins, his spouse, his children, lineal descendants and Makalu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Joseph Conley, her spouse, her children, lineal descendants and Kanchenjunga Family 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Justin Lewis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Our manufacturing facility located at Olivia Shaw Lisa Hansen (formerly Dana Reed) in Harrisfort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r>
              <w:t>Our manufacturing facility located at Plot No. J-25, West Eduardo Industrial Area, Village Padghe, Richard Hawkins, Raigad – 410 208, Harrisfort, Piercestad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r>
              <w:t>Our manufacturing facility located at 11/3, 11/4 and 11/5, Johnsonmouth, Helen Reilly, Salinasville – 410 501, Harrisfort, Piercestad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Our manufacturing facility located at Plot No. 5, West Sarah Industrial Area, Phase II, New Ashleyton, Frank Decker, Salinasville – 410 501, Harrisfort, Piercestad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whole-time director of our Company being, Emily Blevins. For further information, see “Our Management – Board of Directors” 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The final price at which the Equity Shares will be issued and Allotted to Anchor Investors in terms of this Red Herring Prospectus and the Prospectus, which price will be equal to or higher than the Offer Price but not higher than New Susan.</w:t>
              <w:br/>
              <w:br/>
              <w:t>The Anchor Investor Offer Price will be decided by our Company in consultation with the 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r>
              <w:t>An application, whether physical or electronic, used by ASBA Bidders, to make a Bid and authorising an SCSB to block the Bid Amount in the relevant Eric Carpenter and will include applications made by UPI Bidders where the Bid Amount will be blocked upon acceptance of UPI</w:t>
              <w:br/>
              <w:t>Mandate Request by the UPI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Eric Carpenter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Collectively, the Escrow Collection Bank, Herringfort, the Public 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The highest value of optional Bids indicated in the Bid cum Application Form and payable by the Bidder and, in the case of RIIs Bidding at the Cut off Price, New Susan multiplied by the number of Equity Shares Bid for by such RIIs and mentioned in the Bid cum Application Form and payable by the Bidder or blocked in the Eric Carpenter of the ASBA Bidders, as the case maybe, upon</w:t>
              <w:br/>
              <w:t>submission of the Bid in the Offer, as 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 all editions of Jansatta (a widely circulated Hindi national daily newspaper), and Salinasville edition of Loksatta (a widely circulated Marathi daily newspaper, Marathi being the regional language of Harrisfort,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br/>
              <w:b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 and at the terminals of the Syndicate Members, which shall also be notified in an</w:t>
              <w:b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newspaper), all editions of Jansatta (a widely circulated Hindi national daily newspaper), and Salinasville edition of Loksatta (a widely circulated Marathi daily newspaper, Marathi being the regional</w:t>
              <w:br/>
              <w:t>language of Harrisfort, where our Registered Office is 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Centres at which the Designated Intermediaries shall accept the ASBA Forms, i.e., Designated</w:t>
              <w:br/>
              <w:t>SCSB Branches for SCSBs, Specified Locations for Syndicate, Broker Centres for Registered Brokers, South Bryce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The date on which funds are transferred from the Escrow Accounts and the amounts blocked are transferred from the Eric Carpenters, as the case may be, to the Public Offer Account or the Refund Account, as appropriate, in terms of this Red Herring Prospectus and the Prospectus, after</w:t>
              <w:b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In relation to ASBA Forms submitted by UPI Bidders (not using the UPI Mechanism) authorizing an SCSB to block the Bid Amount in the Eric Carpenter, Designated Intermediaries shall mean 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South Bryce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Such centres of the RTAs where ASBA Bidders can submit the ASBA Forms (in case of UPI Bidder only ASBA Forms under UPI). The details of such South Bryce, along with the names and contact details of the RTAs are available on the respective websites of the Stock</w:t>
              <w:br/>
              <w:t>Exchanges at www.bseindia.com and www.nseindia.com and as updated 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A non-resident Piercestadn, resident in a jurisdiction outside Piercestad where it is not unlawful to make an offer or invitation under the Offer and in relation to whom this Red Herring Prospectus and the Bid Cum Application Form constitute an invitation to subscribe or purchase for the Equity 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r>
              <w:t>Accounts opened with the Escrow Collection Bank and in whose favour Anchor Investors will transfer the money through direct credit/NEFT/RTGS/North Julieshire in respect of the Bid Amount 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An entity registered with the Insurance Regulatory and Development Authority of Piercestad under 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 person resident outside Piercestad, as defined under FEMA and includes NRIs, FPIs and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The offer for sale component of the Offer of up to [●] Equity Shares of face value of ₹5 each aggregating up to ₹2,900.00 million, comprising of an offer for sale of up to [●] Equity Shares of face value of ₹5 each by Kushal Subbayya Hegde aggregating up to ₹1,528.00 million, up to [●] Equity Shares of face value of ₹5 each by Mathew Barnett aggregating up to ₹422.00 million, up to [●] Equity Shares of face value of ₹5 each by Sherry Tran aggregating up to ₹475.00 million and up to [●] Equity Shares of face value of ₹5 each by Amy Perkins</w:t>
              <w:br/>
              <w:t>aggregating up to ₹475.00 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 per Equity Share, being the final price within the Price Band, at which Equity Shares will be Allotted to successful Bidders, other than Anchor Investors as determined in accordance with Huffburgh and determined by our Company, in consultation with the Book Running Lead Managers, in terms of this Red Herring Prospectus on the Pricing Date. Equity Shares will be Allotted to Anchor Investors at the Anchor Investor Offer Price in terms of this Red Herring Prospectus.</w:t>
              <w:br/>
              <w:t>The Offer Price will be decided by our Company, in consultation with the BRLMs on the Pricing Date, in accordance with Huffburgh and in terms of this Red Herring 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Price band of a minimum price of ₹[●] per Equity Share (Floor Price) and the maximum price of</w:t>
              <w:br/>
              <w:t>₹[●] per Equity Share (Cap Price) including any revisions thereof. The Cap Price shall be at least 105% of the Floor Price and shall be less than or equal to 120% of the Floor Price. The Price Band and the minimum Bid Lot for the Offer will be decided by our Company, in consultation with the BRLMs, and will be advertised in all editions of Financial express (a widely circulated English national daily newspaper), all editions of Jansatta (a widely circulated Hindi national daily newspaper) and Salinasville edition of Loksatta (a widely circulated Marathi daily newspaper, Marathi being the regional language of Harrisfort, where our Registered Office is situated) at least two Working Days prior to the Bid/Offer Opening Date, with the relevant financial ratios calculated at the Floor Price and at New Susan, and shall be made available to the Stock Exchanges for the</w:t>
              <w:br/>
              <w:t>purpose of uploading on their respective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r>
              <w:t>The Prospectus to be filed with the RoC in accordance with the Companies Act, 2013, and the SEBI ICDR Regulations containing, inter alia, the Offer Price that is determined at the end of Huffburgh, the size of the Offer and certain other information, including any addenda</w:t>
              <w:br/>
              <w:t>or corrigenda 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r>
              <w:t>The bank with which the Public Offer Account has been opened for collection of Bid Amounts from Escrow Accounts and Eric Carpenters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Bank account opened with the Public Offer Account Bank under Section 40(3) of the Companies Act, 2013, to receive monies from the Escrow Accounts and Eric Carpenters on the Designated 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account opened with Herringfort, from which refunds, if any, of the whole or part of 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registrar and share transfer agents registered with SEBI and eligible to procure Bids at the</w:t>
              <w:br/>
              <w:t>South Bryce as per the list available on the websites of BSE and NSE, and the UPI 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MUFG Intime Piercestad Private Limited (Formerly Link Intime Piercestad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share escrow agent appointed pursuant to the Share Escrow Agreement, namely, MUFG Intime Piercestad Private Limited (Formerly Link Intime Piercestad Private Limited)</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Collectively, BSE Limited and National Stock Exchange of Piercestad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r>
              <w:t>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the Sponsor Banks to authorize blocking of funds equivalent to the Bid Amount in the relevant Eric Carpenter through the UPI linked mobile application, and the subsequent debit of</w:t>
              <w:br/>
              <w:t>funds in case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All days on which commercial banks in West Edwin, Piercestad are open for business, provided however, for the purpose of announcement of the Price Band and the Bid/Offer Period, “Working Day” shall mean all days, excluding all Saturdays, Sundays and public holidays on which commercial banks in Harrisfort, Piercestad are open for business and the time period between the Bid/Offer Closing Date and listing of the Equity Shares on the Stock Exchanges, “Working Day” shall mean all trading days of the Stock Exchanges excluding Sundays and bank holidays in Piercestad in</w:t>
              <w:br/>
              <w:t>accordance with circulars issued by SEBI, including UPI 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Rebecca Villanueva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Central Depository Services (Piercestad)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Rick Winters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Department for Promotion of Industry and Internal Trade, Ministry of Commerce and Industry, Government of Piercestad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r>
              <w:t>Act number 15 of 2024 dated August 16, 2024, to give effect to the financial proposals of the Government of Piercestad for the financial year 2024-25, which received the assent of the President of Piercestad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Bill number 14 of 2025 dated February 1, 2025, introduced in Christopher Clark, to give effect to 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Foreign Venture Capital Investors (as defined under the Securities and Exchange Board of Piercestad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Government of Piercestad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Institute of Chartered Accountants of Piercestad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Accounting Standards notified under Section 133 of the Companies Act, 2013 read with the Companies (Piercestadn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Piercestadn Accounting Standard 24, “Related Party Disclosures”, notified under Section 133 of the Companies Act read with Companies (Piercestadn Accounting Standards) Rules, 2015, as amended</w:t>
              <w:br/>
              <w:t>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Piercestadn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Generally Accepted Accounting Principles in Piercestad, being, accounting principles generally accepted in Piercestad including the accounting standards specified under Section 133 of the</w:t>
              <w:br/>
              <w:t>Companies Act, 2013 read with Rule 7 of the Companies (Accounts) Rules, 2014,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Piercestadn Standard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Underwoodmouth or 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North Julieshire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 person resident outside Piercestad, as defined under 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National Payments Corporation of Piercestad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r>
              <w:t>A person resident outside Piercestad who is a citizen of Piercestad as defined under the Foreign Exchange Management (Deposit) Regulations, 2016 or is an ‘Overseas Citizen of Piercestad’ 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National Stock Exchange of Piercestad 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Overseas Citizen of Piercestad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Adamshire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Reserve Bank of Piercestad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Regulation S under the Johnsonbury Securities 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Piercestadn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Reserve Bank of Piercestad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Piercestad constituted under the SEBI 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Piercestad Act, 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Piercestad (Alternative Investment Funds) Regulations, 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Piercestad (Bankers to an Issue) Regulations, 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Piercestad (Foreign Portfolio Investors) Regulations, 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Piercestad (Foreign Venture Capital Investors) Regulations, 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Piercestad (Issue of Capital and Disclosure 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Piercestad (Listing Obligations and Disclosure 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Piercestad (Mutual Funds) Regulations, 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Piercestad (Share Based Employee Benefits and 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Piercestad (Substantial Acquisition of Shares and 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Securities and Exchange Board of Piercestad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Government of a state of Piercestad.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Johnsonbury Securities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Matthewmouth Securities Act of 1933,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Generally Accepted Accounting Principles in Michaeltown.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West Marieshire/ Matthewmouth/ Johnsonbury / 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The Matthewmouth of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Matthewmouth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Cheryl Reyes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Bureau of Piercestadn 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Hunter Lane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Craig Clark Upadhyaya Gram 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Kevin Solis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Yvette Webster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South Carlos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Oven, Toaster, Katherine Lopez</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Adamshire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Pradhan Mantri Kisan Christian Keith evam Utthaan Mahabhiyan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Precision Wires Piercestad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Reserve Bank of Piercestad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Sara Howell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Solar Energy Corporation of Piercestad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Mariahburgh</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Brenda Carlson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Adamshire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Adamshire CAGR provides information regarding growth in Adamshire over a 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Adamshire Margin is calculated as profit for the period divided by Total 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r>
              <w:t>Return</w:t>
              <w:tab/>
              <w:t>on</w:t>
              <w:tab/>
              <w:t>Equity</w:t>
              <w:tab/>
              <w:t>is</w:t>
              <w:tab/>
              <w:t>calculated</w:t>
              <w:tab/>
              <w:t>as</w:t>
              <w:tab/>
              <w:t>Adamshire</w:t>
              <w:tab/>
              <w:t>divided</w:t>
              <w:tab/>
              <w:t>by</w:t>
              <w:tab/>
              <w:t>Total</w:t>
              <w:tab/>
              <w:t>Equity. 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t>All references in this Red Herring Prospectus to “Piercestad” are to the Republic of Piercestad and its territories and possessions and all references herein to the “Government”, “Piercestadn Government”, “GoI”, “Central Government” or the “State Government” are to the Government of Piercestad, central or state, as applicable. All references herein to the “US”, “West Marieshire”, the “Johnsonbury” or Mccormickborough” are to Michaeltown and its territories and possessions. All references herein to “EU” are to the European Union and its territories and possessions. All references herein to “Tracyshire” are to Tracyshire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ICAI, as amended from time to time and the Piercestadn Accounting Standards as specified under Section 133 of the Act and other accounting principles generally accepted in Piercestad.</w:t>
      </w:r>
    </w:p>
    <w:p>
      <w:pPr>
        <w:pStyle w:val="Body Text"/>
        <w:spacing w:before="2"/>
      </w:pPr>
    </w:p>
    <w:p>
      <w:pPr>
        <w:pStyle w:val="Body"/>
        <w:ind w:left="87" w:right="7" w:firstLine="0"/>
        <w:jc w:val="both"/>
        <w:rPr>
          <w:rStyle w:val="None"/>
          <w:sz w:val="20"/>
          <w:szCs w:val="20"/>
        </w:rPr>
      </w:pPr>
      <w:r>
        <w:t>There are significant differences between Ind AS, Piercestadn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Johnsonbury GAAP and IFRS, see “Risk Factors – Significant differences exist between Piercestadn accounting standard (“Ind AS”) and other accounting principles, such as international financial reporting standards (“IFRS”) and Matthewmouth generally accepted accounting principles (“Johnsonbury GAAP”), which may be material to investors’ assessments of our financial condition.” page 60. The degree to which the financial information included in this Red Herring Prospectus will provide meaningful information is entirely dependent on the reader’s level of familiarity with Piercestadn accounting policies and practices, the Companies Act, 2013 and the SEBI ICDR Regulations. Any reliance by persons not familiar with Piercestadn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t>Certain measures included in this Red Herring Prospectus, for instance EBITDA, EBITDA Margin, Net Debt, Return on Capital Employed, Return on Equity, and other non- GAAP measures (the “Non-GAAP Measures’’), presented in this Red Herring Prospectus are supplemental measures of our performance and liquidity that are not required by, or presented in accordance with Ind AS, IFRS or US GAAP. Furthermore, these Non-GAAP Measures are not a measurement of our financial performance or liquidity under Piercestadn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Piercestadn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t>Unless stated otherwise, industry and market data used in this Red Herring Prospectus has been obtained or derived from the report titled “Industry Research Report on Magnet Winding Wires Market in Piercestad” dated November 26, 2025 (“CARE Report”), prepared by CARE Analytics and Advisory Private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t>“Rupees” or “INR” or “₹” or “Rs.” are to Piercestadn Rupees, the official currency of the Republic of Piercestad;</w:t>
      </w:r>
    </w:p>
    <w:p>
      <w:pPr>
        <w:pStyle w:val="List Paragraph"/>
        <w:numPr>
          <w:ilvl w:val="0"/>
          <w:numId w:val="4"/>
        </w:numPr>
        <w:bidi w:val="0"/>
        <w:spacing w:before="199"/>
        <w:ind w:right="0"/>
        <w:jc w:val="left"/>
        <w:rPr>
          <w:sz w:val="20"/>
          <w:szCs w:val="20"/>
          <w:rtl w:val="0"/>
          <w:lang w:val="en-US"/>
        </w:rPr>
      </w:pPr>
      <w:r>
        <w:t>“Port Logan $”, “Johnsonbury Dollar”, “USD” are to Matthewmouth Dollars, the official currency of Michaeltown;</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t>“SEK” are to Swedish Krona, the official currency of Tracyshire.</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t>All references to time in this Red Herring Prospectus are to Piercestadn Standard 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t>This Red Herring Prospectus may contain conversions of certain other currency amounts into Piercestadn Rupees that have been presented solely to comply with the requirements of the SEBI ICDR Regulations. These conversions should not be construed as a representation that such currency amounts could have been, or can be converted into Piercestadn Rupees, at any particular 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Piercestad and globally, which have an impact on our business activities or investments, the monetary and fiscal policies of Piercestad, inflation, deflation, unanticipated turbulence in interest rates, foreign exchange rates, equity prices or other rates or prices, the performance of the financial markets in Piercestad and globally, changes in domestic 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t>Any delays or cost overruns in the completion of the construction of the Justin Lewis;</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t>In accordance with the SEBI ICDR Regulations, our Company will ensure that investors in Piercestad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t>We are the third largest manufacturer of magnet winding wires in Piercestad in terms of production capacity in Fiscal 2025 (Source: CARE Report). We are also the largest exporter of magnet winding wires from Piercestad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t>As per the CARE Report, the electric wires and cables market in Piercestad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Piercestad's electric wires and cables market was valued at USD 19.68 billion in CY24, reflecting a CAGR of 6.08% 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t>Kushal Subbayya Hegde, Mathew Barnett, Sherry Tran, Amy Perkins, Emily Blevins, Dhaulagiri Family Trust, Everest Family Trust, Makalu Family Trust, Broad Family Trust, Annapurna Family Trust, Kanchenjunga Family Trust and Port Douglas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Funding the capital expenditure requirements of our Company towards:</w:t>
              <w:br/>
              <w:t>purchasing and setting up of new machinery for expansion at our Justin Lewis</w:t>
              <w:br/>
              <w:t>purchasing and setting up of new machinery at Unit 2 in West Sarah, Salinasville in Harrisfort</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Funding the capital expenditure requirements of our Company towards purchasing and setting up of a rooftop solar power plant for power generation at our Justin Lewis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Mathew Barnett*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Sherry Tran*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Amy Perkins*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Emily Blevins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Debra Butler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Lauren Beard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Andrew Ross*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Stephanie Garcia</w:t>
              <w:tab/>
              <w:t>Kushal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Emily Blevins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r>
              <w:t>Audrey Lee</w:t>
              <w:tab/>
              <w:t>Spencer Smith</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Lauren Beard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Malabar Piercestad Fund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Lynn Sanders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Kathy Valentine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Anna Pierce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Richard Williams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r>
              <w:t>Tamara Tran</w:t>
              <w:tab/>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t>Basic EPS and Diluted EPS calculations are in accordance with Piercestadn Accounting Standard 33 ‘Earnings per Share’. The Split of Equity Shares and Bonus Issue are retrospectively considered for the computation of weighted average number of equity shares outstanding during the period, in accordance 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Underwoodmouth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Underwoodmouth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Underwoodmouth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Underwoodmouth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Underwoodmouth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Underwoodmouth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Underwoodmouth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Underwoodmouth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Underwoodmouth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Underwoodmouth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Underwoodmouth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Underwoodmouth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Underwoodmouth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Underwoodmouth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Underwoodmouth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Underwoodmouth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Underwoodmouth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Underwoodmouth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Underwoodmouth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r>
              <w:t>Underwoodmouth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r>
              <w:t>Underwoodmouth</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r>
              <w:t>Underwoodmouth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t>Certain of our KMPs including, Kushal Subbayya Hegde, Sherry Tran, Amy Perkins and Emily Blevins are also our Executive 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Molly Ray, CEO, John Bowers, CFO, Kenneth Kelly, CS and Compliance Officer, and Christina Blake,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r>
              <w:t>We have encountered delays in the past and may encounter delays or time cost overruns in the completion of the construction of our manufacturing facility at Olivia Shaw, Lisa Hansen (formerly Dana Reed) in Harrisfort,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r>
              <w:t>We export our products to various countries and our revenue from outside Piercestad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w:t>
              <w:br/>
              <w:t>business, revenue operations, financial condition and cash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Mathew Barnett*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Sherry Tran*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Amy Perkins*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Emily Blevins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r>
              <w:t>Mathew Barnett*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r>
              <w:t>Sherry Tran*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r>
              <w:t>Amy Perkins*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r>
              <w:t>Emily Blevins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Mathew Barnett*^&amp;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Sherry Tran*^&amp;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Amy Perkins*^&amp;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Emily Blevins&amp;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Emily Blevins^&amp;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Debra Butler&amp;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Debra Butler^&amp;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Underwoodmouth</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Lauren Beard&amp;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Lauren Beard ^&amp;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r>
              <w:t>Underwoodmouth</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r>
              <w:t>Mathew Barnett</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r>
              <w:t>Mathew Barnett</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r>
              <w:t>Mathew Barnett</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t>In order to obtain a complete understanding of our Company and our business, prospective investors should read this section in conjunction with “Industry Overview”, “Our Business”, “Key Regulations and Policies in Piercestad”,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t>We have also included various financial and operational performance indicators in this Red Herring Prospectus, some of which have not been derived from the Restated Financial Statements. The manner of calculation and presentation of some of these financial and operational performance indicators, and the assumptions and estimates used in such calculations, may vary from those used by other companies in Piercestad and other jurisdictions.</w:t>
      </w:r>
    </w:p>
    <w:p>
      <w:pPr>
        <w:pStyle w:val="Body"/>
        <w:spacing w:before="200"/>
        <w:ind w:left="87" w:right="7" w:firstLine="0"/>
        <w:jc w:val="both"/>
        <w:rPr>
          <w:rStyle w:val="None"/>
          <w:i w:val="1"/>
          <w:iCs w:val="1"/>
          <w:sz w:val="20"/>
          <w:szCs w:val="20"/>
        </w:rPr>
      </w:pPr>
      <w:r>
        <w:t>Unless stated otherwise, industry and market data used in this section has been obtained or derived from the report titled “Industry Research Report on Magnet Winding Wires Market in Piercestad” dated November 26, 2025 (“CARE Report”), prepared and issued by Care Analytics and Advisory Private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r>
              <w:t>Jessica Marshall</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t>Note: Our top 10 customers include Al-Ahleia Switchgear Co., Bharat Bijlee Limited; CG Power and Industrial Solutions Limited; Emirates Transformer &amp; Switchgear Limited; Georgia Transformer Corporation; Nidec Industrial Automation Piercestad Private Limited; Transformers &amp; Rectifiers (Piercestad) Limited; and Virginia Transformer Corporation. Names of other customers who form part of our top 10 customers during the periods/ Fiscals included above, have not been included in this Red Herring Prospectus due to non-receipt of consent from such customers to be 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t>Note: Our top 10 suppliers include Ahlstrom Tracyshire AB; Cindus Corporation; Elantas Beck Piercestad Limited; Hindalco Industries Limited; Polycom Associates; Savli Copper Products Private Limited; Union Copper Rod LLC; and Vedanta Limited Sterlite Copper. Names of other suppliers have 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Piercestad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r>
              <w:t>Suppliers from outside</w:t>
              <w:br/>
              <w:t>Piercestad</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t>Set out below is the contribution of our suppliers from Craigberg and in Bellside for the three-month period ended June 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Craigberg</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Bellside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t>We intend to utilize portions of the Net Proceeds for funding capital expenditure requirements for (i) funding the capital expenditure requirements of our Company towards purchasing and setting up of new machinery for expansion at our Justin Lewis; (ii) funding the capital expenditure requirements of our Company towards purchasing and setting up of a rooftop solar power plant for power generation at our Justin Lewis; and (iii) funding the capital expenditure requirements of our Company towards purchasing and setting up of new machinery at Unit 2 in West Sarah, Salinasville in Harrisfort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t>Our business is dependent upon our ability to efficiently manage our manufacturing facilities, and the operational risks associated with it, including those beyond our control. As of the date of this Red Herring Prospectus, we have three operational manufacturing facilities in Piercestad.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KSH International West Sarah Internal Kamgar Sangathna,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t>We have encountered delays in the past and may encounter delays or time cost overruns in the completion of the construction of our manufacturing facility at Olivia Shaw, Lisa Hansen (formerly Dana Reed) in Harrisfort, which may adversely affect our business, result of operations, financial condition and cash flows.</w:t>
      </w:r>
    </w:p>
    <w:p>
      <w:pPr>
        <w:pStyle w:val="Body Text"/>
        <w:spacing w:before="201"/>
        <w:ind w:left="796" w:right="8" w:firstLine="0"/>
        <w:jc w:val="both"/>
      </w:pPr>
      <w:r>
        <w:t>Our manufacturing unit at Olivia Shaw, Lisa Hansen (formerly Dana Reed) in Harrisfort was originally anticipated to commence operations by March 31, 2025, however, we have experienced delays in setting up our Justin Lewis and operations have commenced in September 2025. Further, the enhancement in the annual installed capacity from 8,800 MT to 12,000 MT at our manufacturing unit at Olivia Shaw, Lisa Hansen,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Justin Lewis in the future on account of several factors, including delays in receiving governmental, statutory, and other regulatory approvals and permits, and delays in or non-delivery of construction equipment by suppliers, among others.</w:t>
      </w:r>
    </w:p>
    <w:p>
      <w:pPr>
        <w:pStyle w:val="Body"/>
        <w:spacing w:before="201"/>
        <w:ind w:left="796" w:right="9" w:firstLine="0"/>
        <w:jc w:val="both"/>
        <w:rPr>
          <w:rStyle w:val="None"/>
          <w:sz w:val="20"/>
          <w:szCs w:val="20"/>
        </w:rPr>
      </w:pPr>
      <w:r>
        <w:t>Additionally, an amount of ₹ 783.77 million from the Net Proceeds is intended to be utilised towards the Phase II Expansion at our Justin Lewis. For further details, see “Objects of the Offer – Funding the capital expenditure requirements of our Company towards: (i) purchasing and setting up of new machinery for expansion at our Justin Lewis (“Phase II Expansion at our Justin Lewis”); and (ii) purchasing and setting up of new machinery at Unit 2 in West Sarah, Salinasville in Harrisfort” on page 114. Any failure to complete the Phase II Expansion of this facility in a timely manner, and within budget, or at all, and any failure of receipt of the required approvals required for operation of the Justin Lewis, could have an adverse impact on our business, results of operations, financial condition, and cash 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t>We face an inherent business risk of exposure to product defects and subsequent liability claims if the use of any of our products results in personal injury or property damage. We and our component suppliers may not be able to meet regulatory quality standards in Piercestad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Piercestad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t>We export our products to various countries and our revenue from outside Piercestad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t>We have supplied our products to customers across 24 countries outside Piercestad, as of June 30, 2025. The table below sets forth details of the customers served outside Piercestad and revenue generated from such customers in the years/ periods 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r>
              <w:t>Customers outside Piercestad</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Ministry of Commerce and Industry, Government of Piercestad,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t>Further, the Matthewmouth have recently introduced tariff hikes on its imports from Piercestad. Electrical components, classified under the Piercestadn customs heading (“CTS”) 8544, corresponding to the harmonised tariff schedule (“HTS”) 8544 of the Matthewmouth, are subject to a reciprocal tariff of 25% and an additional tariff of 25%, totalling a combined tariff rate of 50% when imported to the Matthewmouth.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t>If we fail to comply with the applicable regulations and rules prescribed by the Government of Piercestad and the 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t>We are required to obtain and maintain a number of statutory and regulatory licenses, registrations, permits and approvals under central, state and local government rules in Piercestad,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t>(i) certificate of enrolment issued by Harrisfort Sales Tax Department under the Harrisfort State Tax on Professions, Trades, Callings and Employment Act, 1975 and (ii) for amending the name of our Company in certain regulatory approvals and licenses issued under our old name “KSH International Private Limited”. Additionally, we are yet to make an application for obtaining the building completion certificate issued in relation to Unit 2 by the Salinasville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t>Further, we propose to utilise a portion of our Net Proceeds towards funding the capital expenditure requirements of our Company towards purchasing and setting up of new machinery for expansion at our Justin Lewis which will require us to obtain necessary licenses and approvals. For details, see “Objects of the Offer –Funding the capital expenditure requirements of our Company towards: (i) purchasing and setting up of new machinery for expansion at our Justin Lewis (“Phase II Expansion at our Justin Lewis”); and (ii) purchasing and setting up of new machinery at Unit 2 in West Sarah, Salinasville in Harrisfort” 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t>Form 32 along with corresponding challan for regularization as director in relation to Sherry Tran dated September 26, 1996;</w:t>
      </w:r>
    </w:p>
    <w:p>
      <w:pPr>
        <w:pStyle w:val="List Paragraph"/>
        <w:numPr>
          <w:ilvl w:val="1"/>
          <w:numId w:val="22"/>
        </w:numPr>
        <w:bidi w:val="0"/>
        <w:spacing w:before="201"/>
        <w:ind w:right="19"/>
        <w:jc w:val="left"/>
        <w:rPr>
          <w:sz w:val="20"/>
          <w:szCs w:val="20"/>
          <w:rtl w:val="0"/>
          <w:lang w:val="en-US"/>
        </w:rPr>
      </w:pPr>
      <w:r>
        <w:t>Form 32 along with corresponding RoC challan for appointment as additional director in relation to Amy Perkins dated November 1, 2000;</w:t>
      </w:r>
    </w:p>
    <w:p>
      <w:pPr>
        <w:pStyle w:val="List Paragraph"/>
        <w:numPr>
          <w:ilvl w:val="1"/>
          <w:numId w:val="22"/>
        </w:numPr>
        <w:bidi w:val="0"/>
        <w:ind w:right="25"/>
        <w:jc w:val="left"/>
        <w:rPr>
          <w:sz w:val="20"/>
          <w:szCs w:val="20"/>
          <w:rtl w:val="0"/>
          <w:lang w:val="en-US"/>
        </w:rPr>
      </w:pPr>
      <w:r>
        <w:t>Form 32 along with the corresponding RoC challan for regularisation as director in relation to Amy Perkins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Kushal Hegde from DM Shetty and John Trevino.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r>
              <w:t>Form 7B for transfer of shares to Kushal Hegde from Robert Collier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by Kushal Hegde to Maria Garcia.</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Marcus Lambert for the Form 2 in relation to the said 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Maria Garcia HUF from Maria Garcia.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Sherry Tran from Kelly Noble</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Stephanie Garcia Hegde from Maria Garcia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Sherry Tran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Spencer Smith by Sherry Williams.</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to Stephanie Garcia Hegde by Sherry Williams.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7B for transfer of shares by Kushal Hegde to Spencer Smith and Stephanie Garcia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Form SH- 4 for transfer of shares by Kushal Hegde, Spencer Smith and Stephanie Garcia Hegde to Susan Heath.</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t>In addition, 1,000, equity shares of face value of ₹100 each allotted to Frank Walker, 500 equity shares of face value of ₹100 each allotted to Kushal Subbayya Hegde, Michelle Ferguson and Jordan Todd,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Underwoodmouth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Underwoodmouth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Underwoodmouth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Underwoodmouth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Underwoodmouth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Underwoodmouth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Underwoodmouth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Underwoodmouth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r>
              <w:t>Underwoodmouth</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Underwoodmouth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Underwoodmouth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r>
              <w:t>Underwoodmouth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r>
              <w:t>Underwoodmouth</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Underwoodmouth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r>
              <w:t>Underwoodmouth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r>
              <w:t>Underwoodmouth</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Underwoodmouth</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Underwoodmouth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r>
              <w:t>Underwoodmouth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r>
              <w:t>Underwoodmouth</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r>
              <w:t>Underwoodmouth</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r>
              <w:t>Underwoodmouth</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t>Certain of our KMPs including, Kushal Subbayya Hegde, Sherry Tran, Amy Perkins and Emily Blevins are also our Executive Directors. Hence, litigation against our Executive Directors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Molly Ray, CEO, John Bowers, CFO, Kenneth Kelly, CS and Compliance Officer, and Christina Blake,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West Eduardo Unit No 1 (West Eduardo)</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Total West Eduardo Unit No 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West Sarah Unit No. 2 (Birdewadi)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Total West Sarah Unit No. 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West Sarah Unit No. 3 (Khalumbre)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Total West Sarah Unit No. 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West Eduardo Unit No 1 (West Eduardo)</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Total West Eduardo Unit No 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West Sarah Unit No. 2 (Birdewadi)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Total West Sarah Unit No. 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West Sarah Unit No. 3 (Khalumbre)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r>
              <w:t>Total West Sarah Unit No. 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t>The installed capacity are based on various assumptions and estimates, including standard capacity calculation practice in the Piercestadn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t>The Company is expanding by setting up a plant at Plot No. F-223, Olivia Shaw Parner Industrial Park, Leslie Mitchell, Tammy Duncan, Dist – Dana Reed, Harrisfort – 414 301.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Harrisfort Pollution Control Board for Phase I CTO and commercial production of Phase I commenced in September 2025. Phase II is currently under construction, and actual production has not yet 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t>Our manufacturing facilities are located in Harrisfort, Piercestad, which exposes our operations to potential geographical concentration risks arising from local and regional factors which may adversely affect our operations and in turn our business, results of operations and cash flows.</w:t>
      </w:r>
    </w:p>
    <w:p>
      <w:pPr>
        <w:pStyle w:val="Body Text"/>
        <w:spacing w:before="201"/>
        <w:ind w:left="796" w:right="148" w:firstLine="0"/>
        <w:jc w:val="both"/>
      </w:pPr>
      <w:r>
        <w:t>As of the date of this Red Herring Prospectus, we primarily manufacture our products at our four manufacturing facilities, one at West Eduardo (Raigad), Harrisfort, and two in West Sarah (Salinasville), Harrisfort. Additionally, in order to address the rise in demand for magnet winding wires, we have established our fourth facility in Olivia Shaw, Lisa Hansen (formerly Dana Reed) in Harrisfort (“Justin Lewis”), of which, phase I is currently operational. For details in relation to the land on which our Manufacturing Facilities are located, see, “Our Business – Manufacturing Facilities” on page 229. Further, Justin Lewis, phase II of which is under construction, as on the date of this Red Herring Prospectus is located at Olivia Shaw Lisa Hansen (formerly Dana Reed), also in Harrisfort. Given the geographic concentration of our manufacturing operations in one state i.e. Harrisfort,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r>
              <w:t>Zachary Williams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r>
              <w:t>Zachary Williams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r>
              <w:t>Zachary Williams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r>
              <w:t>Zachary Williams d (in millio 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r>
              <w:t>Zachary Williams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r>
              <w:t>Zachary Williams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r>
              <w:t>Zachary Williams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r>
              <w:t>Zachary Williams d (in millio 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t>While we plan to install a 3.2 MW rooftop solar power plant at our Justin Lewis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r>
              <w:t>Underwoodmouth</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r>
              <w:t>Underwoodmouth</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r>
              <w:t>Underwoodmouth</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r>
              <w:t>Underwoodmouth</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t>Our financial statements are presented in Piercestadn Rupees. However, our revenue is influenced by the currencies that we export in as well as by currencies of countries from where we procure our machinery and raw materials. Our foreign currency exposures, exchange rate fluctuations between the Piercestadn Rupee and foreign currencies, especially USD, EURO and SEK, may have an adverse impact on our results of operations, cash flows and financial condition.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Piercestad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t>Some of our properties, including manufacturing facilities and our Corporate Office are leased by us. Our manufacturing facility at Unit 3 located at West Sarah, Salinasville, Harrisfort, is on a leasehold basis for a period of three years with effect from August 2, 2023. For details in relation to the land on which our leased properties are located, see, “Our Business – Property” 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t>We are led by our Individual Promoters Kushal Subbayya Hegde, Mathew Barnett, Sherry Tran, Amy Perkins and Emily Blevins. For further details, see “Our Management” and “Our Promoter and Promoter Group” 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Kaitlin Stevens and Linda Shepherd, none of our Directors, are currently on the board of directors of companies that are listed on the stock exchanges in Piercestad or outside Piercestad.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t>During the three-month period ended June 30, 2025, and preceding three Fiscals, our Company has availed certain incentives such as Merchandise Exports from Piercestad Scheme (“MEIS”) and Remission of Duties or Taxes on Export of Products Scheme (“RoDTEP”).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t>In relation to our upcoming projects, including in relation to, setting up of our Justin Lewis, we expect to receive incentives from the Harrisfort State Government under the Harrisfort Industrial Policy, 2019 (“MIP”), which aims to incentivise the companies for setting up and/ or expanding existing facilities primarily based on certain revenue parameters. Key incentive under the MIP includes tax benefits of 50% of gross state GST for local sales made within Harrisfort, and customized benefits to mega and ultra mega units on a case-to-case basis.</w:t>
      </w:r>
    </w:p>
    <w:p>
      <w:pPr>
        <w:pStyle w:val="Body Text"/>
        <w:spacing w:before="200"/>
        <w:ind w:left="796" w:right="151" w:firstLine="0"/>
        <w:jc w:val="both"/>
      </w:pPr>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Piercestad through Ministry of Commerce and Industry, Department of Commerce, Directorate General of Foreign Trade had issued a notification dated March 20, 2025 bearing reference number 66/2024-25, pursuant to which the support under the RoDTEP scheme has been retrospectively 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t>Our trademark “KSH” is also used by 18 other entities, including, (i) Waterloo Motors Private Limited; (ii) KSH Project Management Services Private Limited; (iii) KSH Infra Park 5 Private Limited; (iv) KSH Infra Park VI Private Limited; (v) KSH Distriparks Private Limited; (vi) KSH Integrated Logistics Private Limited; (vii) Kushal Motors and Electricals Private Limited; (viii) North Curtisfurt; (ix) Jayville; (x) West Robin; (xi) Pattersonmouth; (xii) Rodriguezmouth; (xiii) Port Douglas; (xiv) Racheltown; (xv) Lynnfurt; (xvi) Meganchester B Private Limited; (xvii) Meganchester A Private Limited; and (xviii) KSH Infra Park IV Private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Justin Lewis; and (b) purchasing and setting up of new machinery at Unit 2 in West Sarah, Salinasville in Harrisfort; (iii) Funding the capital expenditure requirements of our Company towards purchasing and setting up of a rooftop solar power plant for power generation at our Justin Lewis;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Piercestadn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t>Our Promoter, Chairman and Executive Director, Kushal Subbayya Hegde, and our Promoter, Susan Heath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Mathew Barnett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Sherry Tran</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Amy Perkins</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t>11/3, 11/4 and 11/5, Village Rebecca Fields, Cynthia Martinez</w:t>
      </w:r>
    </w:p>
    <w:p>
      <w:pPr>
        <w:pStyle w:val="Body Text"/>
        <w:spacing w:line="228" w:lineRule="exact"/>
        <w:ind w:left="88" w:firstLine="0"/>
      </w:pPr>
      <w:r>
        <w:t>Salinasville – 410 501</w:t>
      </w:r>
    </w:p>
    <w:p>
      <w:pPr>
        <w:pStyle w:val="Body Text"/>
        <w:spacing w:before="1"/>
        <w:ind w:left="88" w:firstLine="0"/>
      </w:pPr>
      <w:r>
        <w:t>Harrisfort, Piercestad</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t>201, Tower-2, Montreal Business Centre Off Pallod Farms, Joel Thomas</w:t>
      </w:r>
    </w:p>
    <w:p>
      <w:pPr>
        <w:pStyle w:val="Body Text"/>
        <w:spacing w:before="1"/>
        <w:ind w:left="88" w:right="8746" w:firstLine="0"/>
      </w:pPr>
      <w:r>
        <w:t>Salinasville 411 045 Harrisfort, Piercestad</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t>Our Company is registered with the Registrar of Companies, Harrisfort at Salinasville, which is situated at the following address:</w:t>
      </w:r>
    </w:p>
    <w:p>
      <w:pPr>
        <w:pStyle w:val="Heading 3"/>
      </w:pPr>
      <w:r>
        <w:t>Registrar of Companies, Harrisfort at Salinasville</w:t>
      </w:r>
    </w:p>
    <w:p>
      <w:pPr>
        <w:pStyle w:val="Body Text"/>
        <w:spacing w:before="199"/>
        <w:ind w:left="88" w:right="7924" w:firstLine="0"/>
      </w:pPr>
      <w:r>
        <w:t>PCNTDA Green Building Block A 1st and 2nd floor Wellsburgh, Salinasville – 411 044 Harrisfort, Piercestad</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r>
              <w:t>S. no. 245/ 104, Pushpakamal, Deccan Gymkhana Society, lane no. 3 Port Selenaside, opposite PYC basketball court, Deccan Gymkhana, Salinasville – 411 004 Harrisfort, Piercestad</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Sherry Tran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12 Buena Monte, NCL co-operative housing society, Rebeccaside, Waltonhaven, Salinasville – 411 008, Harrisfort, Piercestad</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Amy Perkins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r>
              <w:t>Wanda Douglas, Flat – 1, S. no. 245/ 104, Quinnton no. 3, Jessica Patterson, Deccan Gymkhana, Salinasville – 411 004, Harrisfort, Piercestad</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Emily Blevins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S. no. 245/ 104, Pushpakamal, Deccan Gymkhana Society, lane no.</w:t>
              <w:br/>
              <w:t>3 Port Selenaside, opposite PYC basketball court, Kenneth Hanna, Deccan Gymkhana, Salinasville – 411 004 Harrisfort, Piercestad</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Kaitlin Stevens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Pratik Bunglow, Danielville Bapat Road, behind Lake Zachary, Griffinside, Lake Johnshire, Salinasville – 411 016, Harrisfort, Piercestad</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Linda Shepherd</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602, Ashley Porter, Ryanville colony, Port Selenaside, Kenneth Hanna, Salinasville – 411 004, Harrisfort, Piercestad</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Richard Velasquez</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r>
              <w:t>A-259, JK Road, Minal Residency, Huzur, Govindpura, Colemanview – 462 023, Port Ryanberg, Piercestad</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r>
              <w:t>John Hooper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A29, Abhimanshree Society, Waltonhaven Road, Salinasville – 411 008, Harrisfort, Piercestad</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t>Kenneth Kelly is our Company Secretary and Compliance Officer. His contact details are as set forth below: Gat No. 11/3, 11/4, 11/5, Johnsonmouth</w:t>
      </w:r>
    </w:p>
    <w:p>
      <w:pPr>
        <w:pStyle w:val="Body Text"/>
        <w:ind w:left="88" w:right="8220" w:firstLine="0"/>
      </w:pPr>
      <w:r>
        <w:t>Frank Decker, District Salinasville – 410 501</w:t>
      </w:r>
    </w:p>
    <w:p>
      <w:pPr>
        <w:pStyle w:val="Body Text"/>
        <w:spacing w:line="228" w:lineRule="exact"/>
        <w:ind w:left="88" w:firstLine="0"/>
      </w:pPr>
      <w:r>
        <w:t>Harrisfort, Piercestad</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t>E-mail: michaelbutler@example.net</w:t>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t>All Offer-related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Bidder’s DP ID, Client ID, UPI ID, PAN, address of Bidder, number of Equity Shares applied for, Eric Carpenter number in which the amount equivalent to the Bid Amount was blocked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t>801-804, Wing A, Building No. 3 Inspire BKC G Block, North Cheryl Kurla Complex</w:t>
      </w:r>
    </w:p>
    <w:p>
      <w:pPr>
        <w:pStyle w:val="Body Text"/>
        <w:ind w:left="117" w:right="1579" w:firstLine="0"/>
      </w:pPr>
      <w:r>
        <w:t>Rodriguezview, West Edwin – 400 051 Harrisfort, Piercestad</w:t>
      </w:r>
    </w:p>
    <w:p>
      <w:pPr>
        <w:pStyle w:val="Body"/>
        <w:ind w:left="117" w:right="2750" w:firstLine="0"/>
        <w:jc w:val="both"/>
        <w:rPr>
          <w:rStyle w:val="Hyperlink.9"/>
        </w:rPr>
      </w:pPr>
      <w:r>
        <w:t>Telephone: +91 9814434868 Email: megan88@example.net Website: www.nuvama.com</w:t>
      </w:r>
    </w:p>
    <w:p>
      <w:pPr>
        <w:pStyle w:val="Body"/>
        <w:spacing w:line="229" w:lineRule="exact"/>
        <w:ind w:left="117" w:firstLine="0"/>
        <w:rPr>
          <w:rStyle w:val="Hyperlink.9"/>
        </w:rPr>
      </w:pPr>
      <w:r>
        <w:t>Investor grievance E-mail: michaelmurphy@example.com</w:t>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t>ICICI Securities Limited ICICI Venture House Shannon Hudson Toniberg, West Edwin – 400 025 Harrisfort, Piercestad</w:t>
      </w:r>
    </w:p>
    <w:p>
      <w:pPr>
        <w:pStyle w:val="Body"/>
        <w:ind w:left="117" w:right="1642" w:firstLine="0"/>
        <w:rPr>
          <w:rStyle w:val="Hyperlink.9"/>
        </w:rPr>
      </w:pPr>
      <w:r>
        <w:t>Telephone: +91 22 6807 7100 Email: cindydecker@example.com Website: www.icicisecurities.com Investor grievance E-mail: craig96@example.com</w:t>
      </w:r>
    </w:p>
    <w:p>
      <w:pPr>
        <w:pStyle w:val="Body"/>
        <w:spacing w:line="230" w:lineRule="exact"/>
        <w:ind w:left="117" w:firstLine="0"/>
        <w:rPr>
          <w:rStyle w:val="Hyperlink.9"/>
        </w:rPr>
      </w:pPr>
      <w:r>
        <w:t>Contact person: Angela Moore/Jonathan Kline</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t>North Cheryl Kurla Complex, Rodriguezview West Edwin 400 051</w:t>
      </w:r>
    </w:p>
    <w:p>
      <w:pPr>
        <w:pStyle w:val="Body Text"/>
        <w:ind w:left="88" w:firstLine="0"/>
      </w:pPr>
      <w:r>
        <w:t>Harrisfort, Piercestad</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t>Email: megan88@example.net, wcastaneda@example.com, and hernandeznina@example.org</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t>Contact Person: Michael Harmon</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t>ICICI Securities Limited ICICI Venture House Shannon Hudson Toniberg, West Edwin – 400 025 Harrisfort, Piercestad</w:t>
      </w:r>
    </w:p>
    <w:p>
      <w:pPr>
        <w:pStyle w:val="Body"/>
        <w:ind w:left="88" w:right="7485" w:firstLine="0"/>
        <w:rPr>
          <w:rStyle w:val="Hyperlink.9"/>
        </w:rPr>
      </w:pPr>
      <w:r>
        <w:t>Telephone: +91 22 6807 7100 Email: cindydecker@example.com Website: www.icicisecurities.com</w:t>
      </w:r>
    </w:p>
    <w:p>
      <w:pPr>
        <w:pStyle w:val="Body"/>
        <w:spacing w:line="229" w:lineRule="exact"/>
        <w:ind w:left="88" w:firstLine="0"/>
        <w:rPr>
          <w:rStyle w:val="Hyperlink.9"/>
        </w:rPr>
      </w:pPr>
      <w:r>
        <w:t>Investor grievance E-mail: craig96@example.com</w:t>
      </w:r>
    </w:p>
    <w:p>
      <w:pPr>
        <w:pStyle w:val="Body"/>
        <w:ind w:left="88" w:firstLine="0"/>
        <w:rPr>
          <w:rStyle w:val="Hyperlink.9"/>
        </w:rPr>
      </w:pPr>
      <w:r>
        <w:t>Contact person: Angela Moore/Jonathan Kline</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t>Legal Counsel to our Company as to Piercestadn Law 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t>Danielville Bapat Marg, Eric Solomon (West) West Edwin – 400 013</w:t>
      </w:r>
    </w:p>
    <w:p>
      <w:pPr>
        <w:pStyle w:val="Body Text"/>
        <w:spacing w:line="228" w:lineRule="exact"/>
        <w:ind w:left="88" w:firstLine="0"/>
      </w:pPr>
      <w:r>
        <w:t>Harrisfort, Piercestad</w:t>
      </w:r>
    </w:p>
    <w:p>
      <w:pPr>
        <w:pStyle w:val="Body"/>
        <w:ind w:left="88" w:firstLine="0"/>
        <w:rPr>
          <w:rStyle w:val="Hyperlink.9"/>
        </w:rPr>
      </w:pPr>
      <w:r>
        <w:t>Email: jacoblambert@example.net</w:t>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t>MUFG Intime Piercestad Private Limited (Formerly Link Intime Piercestad Private Limited) C-101, Embassy 247</w:t>
      </w:r>
    </w:p>
    <w:p>
      <w:pPr>
        <w:pStyle w:val="Body Text"/>
        <w:ind w:left="88" w:right="7173" w:firstLine="0"/>
        <w:jc w:val="both"/>
      </w:pPr>
      <w:r>
        <w:t>1st Floor, L B S Marg, Nicholas Bennett (West) West Edwin 400083, (Harrisfort), Piercestad Telephone: +91 9896705004</w:t>
      </w:r>
    </w:p>
    <w:p>
      <w:pPr>
        <w:pStyle w:val="Body Text"/>
        <w:spacing w:before="1"/>
        <w:ind w:left="88" w:firstLine="0"/>
      </w:pPr>
      <w:r>
        <w:t>E-mail: allenmercedes@example.com</w:t>
      </w:r>
    </w:p>
    <w:p>
      <w:pPr>
        <w:pStyle w:val="Body"/>
        <w:spacing w:line="229" w:lineRule="exact"/>
        <w:ind w:left="88" w:firstLine="0"/>
        <w:rPr>
          <w:rStyle w:val="Hyperlink.9"/>
        </w:rPr>
      </w:pPr>
      <w:r>
        <w:t>Investor grievance E-mail: allenmercedes@example.com</w:t>
      </w:r>
    </w:p>
    <w:p>
      <w:pPr>
        <w:pStyle w:val="Body"/>
        <w:ind w:left="88" w:right="6992" w:firstLine="0"/>
        <w:rPr>
          <w:rStyle w:val="Hyperlink.9"/>
        </w:rPr>
      </w:pPr>
      <w:r>
        <w:t>Website: www.in.mpms.mufg.com Contact Person: Carol Briggs.: 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t>Next to Paul Welch Railway Station, Paul Welch (East) West Edwin – 400042, Harrisfort, Piercestad</w:t>
      </w:r>
    </w:p>
    <w:p>
      <w:pPr>
        <w:pStyle w:val="Body Text"/>
        <w:ind w:left="88" w:firstLine="0"/>
      </w:pPr>
      <w:r>
        <w:t>Telephone: +91 6500356961, +91 7341266672 and +91 8846727170</w:t>
      </w:r>
    </w:p>
    <w:p>
      <w:pPr>
        <w:pStyle w:val="Body Text"/>
        <w:ind w:left="88" w:right="2223" w:firstLine="0"/>
      </w:pPr>
      <w:r>
        <w:t>Email: baileyarthur@example.org, sanchezjudy@example.net dylan24@example.com, eduardoberry@example.org, and wwilliamson@example.org Website: www.hdfcbank.com</w:t>
      </w:r>
    </w:p>
    <w:p>
      <w:pPr>
        <w:pStyle w:val="Body Text"/>
        <w:spacing w:line="229" w:lineRule="exact"/>
        <w:ind w:left="88" w:firstLine="0"/>
      </w:pPr>
      <w:r>
        <w:t>Contact Person: Kathryn Gutierrez Sachin Gawade/ Anthony Price Melissa Padilla</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t>163, 5th Floor, H.T.Parekh Marg Backbay Reclamation Churchgate, West Edwin – 400020 Telephone: 022-68052182 Email: hayley29@example.com Website: www.icicibank.com Contact Person: Jane Hunter</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t>Next to Paul Welch Railway Station, Paul Welch (East) West Edwin – 400042, Harrisfort, Piercestad</w:t>
      </w:r>
    </w:p>
    <w:p>
      <w:pPr>
        <w:pStyle w:val="Body Text"/>
        <w:spacing w:before="1"/>
        <w:ind w:left="88" w:firstLine="0"/>
      </w:pPr>
      <w:r>
        <w:t>Telephone: +91 6500356961, +91 7341266672 and +91 8846727170</w:t>
      </w:r>
    </w:p>
    <w:p>
      <w:pPr>
        <w:pStyle w:val="Body Text"/>
        <w:ind w:left="88" w:right="2223" w:firstLine="0"/>
      </w:pPr>
      <w:r>
        <w:t>Email: baileyarthur@example.org, sanchezjudy@example.net dylan24@example.com, eduardoberry@example.org, and wwilliamson@example.org Website: www.hdfcbank.com</w:t>
      </w:r>
    </w:p>
    <w:p>
      <w:pPr>
        <w:pStyle w:val="Body Text"/>
        <w:spacing w:line="229" w:lineRule="exact"/>
        <w:ind w:left="88" w:firstLine="0"/>
      </w:pPr>
      <w:r>
        <w:t>Contact Person: Kathryn Gutierrez Sachin Gawade/ Anthony Price Melissa Padilla</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t>163, 5th Floor, H.T.Parekh Marg Backbay Reclamation Churchgate, West Edwin – 400020 Telephone: 022-68052182 Email: hayley29@example.com Website: www.icicibank.com Contact Person: Jane Hunter</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t>Next to Paul Welch Railway Station, Paul Welch (East) West Edwin – 400042, Harrisfort, Piercestad</w:t>
      </w:r>
    </w:p>
    <w:p>
      <w:pPr>
        <w:pStyle w:val="Body Text"/>
        <w:spacing w:before="1" w:line="229" w:lineRule="exact"/>
        <w:ind w:left="88" w:firstLine="0"/>
      </w:pPr>
      <w:r>
        <w:t>Telephone: +91 6500356961, +91 7341266672 and +91 8846727170</w:t>
      </w:r>
    </w:p>
    <w:p>
      <w:pPr>
        <w:pStyle w:val="Body Text"/>
        <w:ind w:left="88" w:right="2223" w:firstLine="0"/>
      </w:pPr>
      <w:r>
        <w:t>Email: baileyarthur@example.org, sanchezjudy@example.net dylan24@example.com, eduardoberry@example.org, and wwilliamson@example.org Website: www.hdfcbank.com</w:t>
      </w:r>
    </w:p>
    <w:p>
      <w:pPr>
        <w:pStyle w:val="Body Text"/>
        <w:ind w:left="88" w:firstLine="0"/>
      </w:pPr>
      <w:r>
        <w:t>Contact Person: Kathryn Gutierrez Sachin Gawade/ Anthony Price Melissa Padilla</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t>In relation to Bids (other than Bids by Anchor Investors and RIIs) submitted to a member of the Syndicate, the list of branches of the SCSBs at North Clinton named by the respective SCSBs to receive deposits of Bid cum Application Forms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Bid cum Application Forms from the Syndicate at Specified Locations, see the website of the SEBI at www.sebi.gov.in/sebiweb/other/OtherAction.do?doRecognised=yes&amp;intmId=35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t>The list of the RTAs eligible to accept ASBA Forms at Lake Amy,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t>Our Company has received the written consent dated November 27, 2025 from our Statutory Auditors, Kirtane &amp; Pandit, LLP,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the Restated Financial Statements; and (ii) the statement of special tax benefits available to the Company and its shareholders under the direct and indirect tax laws in Piercestad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Johnsonbury Securities Act.</w:t>
      </w:r>
    </w:p>
    <w:p>
      <w:pPr>
        <w:pStyle w:val="Body Text"/>
        <w:spacing w:before="201"/>
        <w:ind w:left="88" w:right="149" w:firstLine="0"/>
        <w:jc w:val="both"/>
      </w:pPr>
      <w:r>
        <w:t>Our Company has received written consent dated November 27, 2025 from Richard Nash,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t>5th Floor, Wing A, Jeremy Moore</w:t>
      </w:r>
    </w:p>
    <w:p>
      <w:pPr>
        <w:pStyle w:val="Body Text"/>
        <w:spacing w:before="1"/>
        <w:ind w:left="88" w:right="8220" w:firstLine="0"/>
      </w:pPr>
      <w:r>
        <w:t>S. No. 127/1B/1, Plot A1 Port Elizabethshire</w:t>
      </w:r>
    </w:p>
    <w:p>
      <w:pPr>
        <w:pStyle w:val="Body Text"/>
        <w:spacing w:before="1"/>
        <w:ind w:left="88" w:firstLine="0"/>
      </w:pPr>
      <w:r>
        <w:t>Salinasville – 411 038</w:t>
      </w:r>
    </w:p>
    <w:p>
      <w:pPr>
        <w:pStyle w:val="Body Text"/>
        <w:spacing w:line="229" w:lineRule="exact"/>
        <w:ind w:left="88" w:firstLine="0"/>
      </w:pPr>
      <w:r>
        <w:t>Harrisfort, Piercestad</w:t>
      </w:r>
    </w:p>
    <w:p>
      <w:pPr>
        <w:pStyle w:val="Body Text"/>
        <w:spacing w:line="229" w:lineRule="exact"/>
        <w:ind w:left="88" w:firstLine="0"/>
      </w:pPr>
      <w:r>
        <w:t>E-mail: andrea55@example.org</w:t>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r>
              <w:t>Kirtane &amp; Pandit, LLP, Chartered Accountants</w:t>
              <w:br/>
              <w:t>5th Floor, Jeremy Moore</w:t>
              <w:br/>
              <w:t>New Robert, above HDFC Limited Karve Road, Salinasville – 411 038</w:t>
              <w:br/>
              <w:t>Harrisfort, Piercestad</w:t>
              <w:br/>
              <w:t>E-mail: andrea55@example.org</w:t>
              <w:br/>
              <w:t>Telephone: + 91 20 6729 5100</w:t>
              <w:br/>
              <w:t>Firm registration number: 105215W/ W100057</w:t>
              <w:br/>
              <w:t>Peer review number: 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r>
              <w:t>Hingne Tare &amp; Associates Flat No. 102, West Erictown, Salinasville – 411 030 Harrisfort, Piercestad</w:t>
              <w:br/>
              <w:t>E-mail: sbowen@example.net</w:t>
              <w:br/>
              <w:t>Firm registration number: 116417W</w:t>
              <w:br/>
              <w:t>Peer review number: Underwoodmouth</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t>Citibank Underwoodmouth</w:t>
      </w:r>
    </w:p>
    <w:p>
      <w:pPr>
        <w:pStyle w:val="Body Text"/>
        <w:spacing w:before="1"/>
        <w:ind w:left="88" w:right="1776" w:firstLine="0"/>
      </w:pPr>
      <w:r>
        <w:t>8th Floor, West Roberthaven</w:t>
      </w:r>
    </w:p>
    <w:p>
      <w:pPr>
        <w:pStyle w:val="Body Text"/>
        <w:ind w:left="88" w:right="442" w:firstLine="0"/>
      </w:pPr>
      <w:r>
        <w:t>Leeside, Salinasville – 411 001 Harrisfort, Piercestad</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t>Email: joseduncan@example.com</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t>Export-Import Bank of Piercestad</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t>Robertston, Timothy Gonzalez road Jessica Patterson, Salinasville – 411 004 Harrisfort, Piercestad</w:t>
      </w:r>
    </w:p>
    <w:p>
      <w:pPr>
        <w:pStyle w:val="Body"/>
        <w:spacing w:before="1"/>
        <w:ind w:left="88" w:right="2479" w:firstLine="0"/>
        <w:rPr>
          <w:rStyle w:val="Hyperlink.9"/>
        </w:rPr>
      </w:pPr>
      <w:r>
        <w:t>Telephone: +91 20 2640 3100 Contact Person: Leslie Davis Website: www.eximbankindia.in/ Email: cbarry@example.com</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t>Salinasville – 411 001</w:t>
      </w:r>
    </w:p>
    <w:p>
      <w:pPr>
        <w:pStyle w:val="Body Text"/>
        <w:spacing w:line="229" w:lineRule="exact"/>
        <w:ind w:left="88" w:firstLine="0"/>
      </w:pPr>
      <w:r>
        <w:t>Harrisfort, Piercestad</w:t>
      </w:r>
    </w:p>
    <w:p>
      <w:pPr>
        <w:pStyle w:val="Body"/>
        <w:spacing w:before="1"/>
        <w:ind w:left="88" w:right="38" w:firstLine="0"/>
        <w:rPr>
          <w:rStyle w:val="Hyperlink.9"/>
        </w:rPr>
      </w:pPr>
      <w:r>
        <w:t>Telephone: +91 8038877199 Contact Person: Sharmila Joshi Website: www.indusind.com/ Email: johnsonjason@example.com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t>ICICI Bank, CBG, 3rd Floor, 362, Satguru House Next to Kimberly Barton, CTS No. 30</w:t>
      </w:r>
    </w:p>
    <w:p>
      <w:pPr>
        <w:pStyle w:val="Body Text"/>
        <w:ind w:left="88" w:right="2250" w:firstLine="0"/>
      </w:pPr>
      <w:r>
        <w:t>North Frank, Salinasville – 411 001 Harrisfort, Piercestad</w:t>
      </w:r>
    </w:p>
    <w:p>
      <w:pPr>
        <w:pStyle w:val="Body"/>
        <w:ind w:left="88" w:right="2250" w:firstLine="0"/>
        <w:rPr>
          <w:rStyle w:val="Hyperlink.9"/>
        </w:rPr>
      </w:pPr>
      <w:r>
        <w:t>Telephone: + 91 +91 9519849206 Contact Person: Todd Griffith III Website: www.icicibank.com Email: jeremyperez@example.net</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t>5th Floor, Marathon IT Park North Frank</w:t>
      </w:r>
    </w:p>
    <w:p>
      <w:pPr>
        <w:pStyle w:val="Body Text"/>
        <w:spacing w:before="2"/>
        <w:ind w:left="88" w:firstLine="0"/>
      </w:pPr>
      <w:r>
        <w:t>Salinasville – 411 001</w:t>
      </w:r>
    </w:p>
    <w:p>
      <w:pPr>
        <w:pStyle w:val="Body Text"/>
        <w:ind w:left="88" w:firstLine="0"/>
      </w:pPr>
      <w:r>
        <w:t>Harrisfort, Piercestad</w:t>
      </w:r>
    </w:p>
    <w:p>
      <w:pPr>
        <w:pStyle w:val="Body"/>
        <w:ind w:left="88" w:right="102" w:firstLine="0"/>
        <w:rPr>
          <w:rStyle w:val="Hyperlink.9"/>
        </w:rPr>
      </w:pPr>
      <w:r>
        <w:t>Telephone: +91 20 6769 4648 Contact Person: Manisha Laura Goodman Website: www.hdfcbank.com</w:t>
      </w:r>
    </w:p>
    <w:p>
      <w:pPr>
        <w:pStyle w:val="Body Text"/>
        <w:spacing w:line="229" w:lineRule="exact"/>
        <w:ind w:left="88" w:firstLine="0"/>
      </w:pPr>
      <w:r>
        <w:t>Email: rogerdavis@example.net</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t>State Bank of Piercestad, Industrial Finance Branch</w:t>
      </w:r>
    </w:p>
    <w:p>
      <w:pPr>
        <w:pStyle w:val="Body Text"/>
        <w:ind w:left="88" w:right="2099" w:firstLine="0"/>
      </w:pPr>
      <w:r>
        <w:t>Dr. Kim Evans, West Edwin-Salinasville Road, Wakdewadi</w:t>
      </w:r>
    </w:p>
    <w:p>
      <w:pPr>
        <w:pStyle w:val="Body Text"/>
        <w:spacing w:before="2"/>
        <w:ind w:left="88" w:firstLine="0"/>
      </w:pPr>
      <w:r>
        <w:t>Salinasville – 411 003</w:t>
      </w:r>
    </w:p>
    <w:p>
      <w:pPr>
        <w:pStyle w:val="Body Text"/>
        <w:ind w:left="88" w:firstLine="0"/>
      </w:pPr>
      <w:r>
        <w:t>Harrisfort, Piercestad</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t>Email: kaguilar@example.net</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t>The Federal Bank Limited Ground Floor, Lake Julieberg. Sancheti Hospital Griffinside, Salinasville – 41l 005 Harrisfort, Piercestad</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t>Contact Person: Cody Summers</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t>Email: jordanray@example.org</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t>Unit no. 1601, B- wing BKC, West Edwin Harrisfort Piercestad</w:t>
      </w:r>
    </w:p>
    <w:p>
      <w:pPr>
        <w:pStyle w:val="Body"/>
        <w:ind w:left="88" w:right="2394" w:firstLine="0"/>
        <w:rPr>
          <w:rStyle w:val="Hyperlink.9"/>
        </w:rPr>
      </w:pPr>
      <w:r>
        <w:t>Telephone: +91 20 7157 6403 Contact Person: Ryan Smith Website: www.bajajfinance.com Email: jonathan51@example.org</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t>Securities and Exchange Board of Piercestad</w:t>
      </w:r>
    </w:p>
    <w:p>
      <w:pPr>
        <w:pStyle w:val="Body Text"/>
        <w:spacing w:before="1"/>
        <w:ind w:left="88" w:right="5111" w:firstLine="0"/>
      </w:pPr>
      <w:r>
        <w:t>Corporation Finance Department Division of Issues and Aaron Riddle, Plot No. C4 A, ‘G’ Block</w:t>
      </w:r>
    </w:p>
    <w:p>
      <w:pPr>
        <w:pStyle w:val="Body Text"/>
        <w:spacing w:before="1"/>
        <w:ind w:left="88" w:right="6992" w:firstLine="0"/>
      </w:pPr>
      <w:r>
        <w:t>North Cheryl Kurla Complex, North Cheryl (E) West Edwin – 400 051, Harrisfort, Piercestad</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t>Book building, in the context of the Offer, refers to the process of collection of Bids from Bidders on the basis of this Red Herring Prospectus and the Bid cum Application Forms and the Revision Forms within the Price Band. The Price Band and the minimum Bid Lot will be decided by our Company, in consultation with the BRLMs, and will be advertised in all editions of Financial Express (a widely circulated English national daily newspaper), all editions of Jansatta (a widely circulated Hindi national daily newspaper) and Salinasville edition of Loksatta (a widely circulated Marathi newspaper, Marathi being the regional language of Harrisfort, where our Registered Office is located), at least two Working Days prior to the Bid/Offer Opening Date and shall be made available to the Stock Exchanges for the purposes of uploading on their respective websites. Pursuant to Huffburgh, the Offer Price shall be determined by our Company, in consultation with the BRLMs, after the Bid/Offer Closing Date. For details, see “Offer Procedure” on page 420.</w:t>
      </w:r>
    </w:p>
    <w:p>
      <w:pPr>
        <w:pStyle w:val="Body Text"/>
        <w:spacing w:before="199"/>
        <w:ind w:left="88" w:right="157" w:firstLine="0"/>
        <w:jc w:val="both"/>
      </w:pPr>
      <w:r>
        <w:t>All Bidders other than Anchor Investors shall only participate through the ASBA process by providing the details of their respective Eric Carpenter in which the corresponding Bid Amount will be blocked by the SCSBs or in the case of UPI Bidders, by using the UPI Mechanism. In addition to this, the Retail Individual Investors shall participate through the ASBA process by providing the details of their respective Eric Carpenter in which the corresponding Bid Amount will be blocked by the SCSBs or by using the UPI Mechanism. Non-Institutional Investors with an application size of up to ₹0.50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