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60DA3" w:rsidRDefault="008A6A66" w:rsidP="002A4BEC">
      <w:pPr>
        <w:pStyle w:val="BodyText"/>
        <w:rPr>
          <w:rFonts w:cs="Arial"/>
          <w:b/>
          <w:bCs/>
          <w:caps/>
          <w:sz w:val="28"/>
          <w:szCs w:val="28"/>
        </w:rPr>
      </w:pPr>
      <w:r w:rsidRPr="00160DA3">
        <w:rPr>
          <w:rFonts w:cs="Arial"/>
          <w:b/>
          <w:bCs/>
          <w:caps/>
          <w:sz w:val="22"/>
          <w:szCs w:val="28"/>
        </w:rPr>
        <w:t xml:space="preserve">CAI </w:t>
      </w:r>
      <w:r w:rsidR="00E2667C" w:rsidRPr="00160DA3">
        <w:rPr>
          <w:rFonts w:cs="Arial"/>
          <w:b/>
          <w:bCs/>
          <w:caps/>
          <w:sz w:val="22"/>
          <w:szCs w:val="28"/>
        </w:rPr>
        <w:t>Contact</w:t>
      </w:r>
    </w:p>
    <w:p>
      <w:r>
        <w:rPr>
          <w:b/>
          <w:sz w:val="20"/>
        </w:rPr>
        <w:t>abc</w:t>
      </w:r>
    </w:p>
    <w:p>
      <w:r>
        <w:rPr>
          <w:sz w:val="20"/>
        </w:rPr>
        <w:t>Phone:  12345678</w:t>
      </w:r>
    </w:p>
    <w:p>
      <w:r>
        <w:rPr>
          <w:sz w:val="20"/>
        </w:rPr>
        <w:t>Email:  abc@gmail.com</w:t>
      </w:r>
    </w:p>
    <w:p w:rsidR="00E2667C" w:rsidRPr="002A4BEC" w:rsidRDefault="005C4ECE" w:rsidP="00160DA3">
      <w:pPr>
        <w:pStyle w:val="BodyText"/>
        <w:ind w:firstLine="720"/>
      </w:pPr>
      <w:r/>
    </w:p>
    <w:p w:rsidR="00E2667C" w:rsidRPr="00A3381A" w:rsidRDefault="000969C6" w:rsidP="00160DA3">
      <w:pPr>
        <w:pStyle w:val="BodyText"/>
        <w:ind w:firstLine="720"/>
      </w:pPr>
      <w:r/>
    </w:p>
    <w:p w:rsidR="0022391D" w:rsidRPr="00160DA3" w:rsidRDefault="0022391D" w:rsidP="00160DA3">
      <w:pPr>
        <w:pStyle w:val="BodyText"/>
        <w:ind w:firstLine="720"/>
      </w:pPr>
      <w:r/>
    </w:p>
    <w:p w:rsidR="00115EC7" w:rsidRPr="008A6A66" w:rsidRDefault="00160DA3" w:rsidP="00160DA3">
      <w:pPr>
        <w:pStyle w:val="Heading3"/>
      </w:pPr>
      <w:r>
        <w:t>&lt;Paula Lawson&gt;</w:t>
      </w:r>
      <w:r w:rsidR="008A6A66" w:rsidRPr="002A4BEC"/>
      <w:r w:rsidR="001E6CC0" w:rsidRPr="002A4BEC"/>
      <w:r/>
    </w:p>
    <w:p w:rsidR="008A6A66" w:rsidRPr="002A4BEC" w:rsidRDefault="008A6A66" w:rsidP="002A4BEC">
      <w:pPr>
        <w:pStyle w:val="Heading3"/>
      </w:pPr>
      <w:r w:rsidRPr="002A4BEC">
        <w:t>Skills</w:t>
      </w:r>
    </w:p>
    <w:p w:rsidR="008A6A66" w:rsidRDefault="002E665E" w:rsidP="002A4BEC">
      <w:pPr>
        <w:pStyle w:val="BodyText"/>
      </w:pPr>
      <w:r>
        <w:t xml:space="preserve">Please use this table to list the skills noted in the </w:t>
      </w:r>
      <w:r w:rsidRPr="006E1EE4">
        <w:rPr>
          <w:b/>
        </w:rPr>
        <w:t>Required/Desired</w:t>
      </w:r>
      <w:r>
        <w:t xml:space="preserve"> section of the </w:t>
      </w:r>
      <w:r w:rsidR="0058225E">
        <w:t xml:space="preserve">VectorVMS </w:t>
      </w:r>
      <w:r>
        <w:t xml:space="preserve">requirement.  In addition, please respond with the years of experience for each skill </w:t>
      </w:r>
      <w:r w:rsidRPr="002E665E">
        <w:rPr>
          <w:b/>
          <w:u w:val="single"/>
        </w:rPr>
        <w:t xml:space="preserve">and </w:t>
      </w:r>
      <w:r>
        <w:t xml:space="preserve">the last time each skill was used.  </w:t>
      </w:r>
      <w:r w:rsidR="002A4BEC">
        <w:t>Add or delete rows as necessary.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76"/>
        <w:gridCol w:w="2879"/>
        <w:gridCol w:w="2875"/>
      </w:tblGrid>
      <w:tr w:rsidR="008A6A66" w:rsidTr="0058225E">
        <w:tc>
          <w:tcPr>
            <w:tcW w:w="2952" w:type="dxa"/>
            <w:shd w:val="clear" w:color="auto" w:fill="666699"/>
          </w:tcPr>
          <w:p w:rsidR="008A6A66" w:rsidRPr="008A6A66" w:rsidRDefault="008A6A66" w:rsidP="002A4BEC">
            <w:pPr>
              <w:pStyle w:val="TableTitle"/>
            </w:pPr>
            <w:r w:rsidRPr="008A6A66">
              <w:t>Skill</w:t>
            </w:r>
          </w:p>
        </w:tc>
        <w:tc>
          <w:tcPr>
            <w:tcW w:w="2952" w:type="dxa"/>
            <w:shd w:val="clear" w:color="auto" w:fill="666699"/>
          </w:tcPr>
          <w:p w:rsidR="008A6A66" w:rsidRPr="008A6A66" w:rsidRDefault="008A6A66" w:rsidP="002A4BEC">
            <w:pPr>
              <w:pStyle w:val="TableTitle"/>
            </w:pPr>
            <w:r w:rsidRPr="008A6A66">
              <w:t>Years Used</w:t>
            </w:r>
          </w:p>
        </w:tc>
        <w:tc>
          <w:tcPr>
            <w:tcW w:w="2952" w:type="dxa"/>
            <w:shd w:val="clear" w:color="auto" w:fill="666699"/>
          </w:tcPr>
          <w:p w:rsidR="008A6A66" w:rsidRPr="008A6A66" w:rsidRDefault="008A6A66" w:rsidP="002A4BEC">
            <w:pPr>
              <w:pStyle w:val="TableTitle"/>
            </w:pPr>
            <w:r w:rsidRPr="008A6A66">
              <w:t>Last Used</w:t>
            </w:r>
          </w:p>
        </w:tc>
      </w:tr>
      <w:tr>
        <w:tc>
          <w:tcPr>
            <w:tcW w:type="dxa" w:w="2876"/>
          </w:tcPr>
          <w:p>
            <w:r>
              <w:t>Proficient in Microsoft Office Suite (Excel</w:t>
            </w:r>
          </w:p>
        </w:tc>
        <w:tc>
          <w:tcPr>
            <w:tcW w:type="dxa" w:w="2879"/>
          </w:tcPr>
          <w:p>
            <w:r>
              <w:t>1+ years</w:t>
            </w:r>
          </w:p>
        </w:tc>
        <w:tc>
          <w:tcPr>
            <w:tcW w:type="dxa" w:w="2875"/>
          </w:tcPr>
          <w:p>
            <w:r>
              <w:t>Recent</w:t>
            </w:r>
          </w:p>
        </w:tc>
      </w:tr>
      <w:tr>
        <w:tc>
          <w:tcPr>
            <w:tcW w:type="dxa" w:w="2876"/>
          </w:tcPr>
          <w:p>
            <w:r>
              <w:t>Word</w:t>
            </w:r>
          </w:p>
        </w:tc>
        <w:tc>
          <w:tcPr>
            <w:tcW w:type="dxa" w:w="2879"/>
          </w:tcPr>
          <w:p>
            <w:r>
              <w:t>1+ years</w:t>
            </w:r>
          </w:p>
        </w:tc>
        <w:tc>
          <w:tcPr>
            <w:tcW w:type="dxa" w:w="2875"/>
          </w:tcPr>
          <w:p>
            <w:r>
              <w:t>Recent</w:t>
            </w:r>
          </w:p>
        </w:tc>
      </w:tr>
      <w:tr>
        <w:tc>
          <w:tcPr>
            <w:tcW w:type="dxa" w:w="2876"/>
          </w:tcPr>
          <w:p>
            <w:r>
              <w:t>Access) and other productivity tools for data management</w:t>
            </w:r>
          </w:p>
        </w:tc>
        <w:tc>
          <w:tcPr>
            <w:tcW w:type="dxa" w:w="2879"/>
          </w:tcPr>
          <w:p>
            <w:r>
              <w:t>1+ years</w:t>
            </w:r>
          </w:p>
        </w:tc>
        <w:tc>
          <w:tcPr>
            <w:tcW w:type="dxa" w:w="2875"/>
          </w:tcPr>
          <w:p>
            <w:r>
              <w:t>Recent</w:t>
            </w:r>
          </w:p>
        </w:tc>
      </w:tr>
      <w:tr>
        <w:tc>
          <w:tcPr>
            <w:tcW w:type="dxa" w:w="2876"/>
          </w:tcPr>
          <w:p>
            <w:r>
              <w:t>reporting</w:t>
            </w:r>
          </w:p>
        </w:tc>
        <w:tc>
          <w:tcPr>
            <w:tcW w:type="dxa" w:w="2879"/>
          </w:tcPr>
          <w:p>
            <w:r>
              <w:t>1+ years</w:t>
            </w:r>
          </w:p>
        </w:tc>
        <w:tc>
          <w:tcPr>
            <w:tcW w:type="dxa" w:w="2875"/>
          </w:tcPr>
          <w:p>
            <w:r>
              <w:t>Recent</w:t>
            </w:r>
          </w:p>
        </w:tc>
      </w:tr>
      <w:tr>
        <w:tc>
          <w:tcPr>
            <w:tcW w:type="dxa" w:w="2876"/>
          </w:tcPr>
          <w:p>
            <w:r>
              <w:t>and documentation.</w:t>
            </w:r>
          </w:p>
        </w:tc>
        <w:tc>
          <w:tcPr>
            <w:tcW w:type="dxa" w:w="2879"/>
          </w:tcPr>
          <w:p>
            <w:r>
              <w:t>1+ years</w:t>
            </w:r>
          </w:p>
        </w:tc>
        <w:tc>
          <w:tcPr>
            <w:tcW w:type="dxa" w:w="2875"/>
          </w:tcPr>
          <w:p>
            <w:r>
              <w:t>Recent</w:t>
            </w:r>
          </w:p>
        </w:tc>
      </w:tr>
      <w:tr>
        <w:tc>
          <w:tcPr>
            <w:tcW w:type="dxa" w:w="2876"/>
          </w:tcPr>
          <w:p>
            <w:r>
              <w:t>Applied basic accounting principles to process</w:t>
            </w:r>
          </w:p>
        </w:tc>
        <w:tc>
          <w:tcPr>
            <w:tcW w:type="dxa" w:w="2879"/>
          </w:tcPr>
          <w:p>
            <w:r>
              <w:t>1+ years</w:t>
            </w:r>
          </w:p>
        </w:tc>
        <w:tc>
          <w:tcPr>
            <w:tcW w:type="dxa" w:w="2875"/>
          </w:tcPr>
          <w:p>
            <w:r>
              <w:t>Recent</w:t>
            </w:r>
          </w:p>
        </w:tc>
      </w:tr>
      <w:tr>
        <w:tc>
          <w:tcPr>
            <w:tcW w:type="dxa" w:w="2876"/>
          </w:tcPr>
          <w:p>
            <w:r>
              <w:t>audit</w:t>
            </w:r>
          </w:p>
        </w:tc>
        <w:tc>
          <w:tcPr>
            <w:tcW w:type="dxa" w:w="2879"/>
          </w:tcPr>
          <w:p>
            <w:r>
              <w:t>14+ years</w:t>
            </w:r>
          </w:p>
        </w:tc>
        <w:tc>
          <w:tcPr>
            <w:tcW w:type="dxa" w:w="2875"/>
          </w:tcPr>
          <w:p>
            <w:r>
              <w:t>Present</w:t>
            </w:r>
          </w:p>
        </w:tc>
      </w:tr>
      <w:tr>
        <w:tc>
          <w:tcPr>
            <w:tcW w:type="dxa" w:w="2876"/>
          </w:tcPr>
          <w:p>
            <w:r>
              <w:t>and reconcile financial transactions</w:t>
            </w:r>
          </w:p>
        </w:tc>
        <w:tc>
          <w:tcPr>
            <w:tcW w:type="dxa" w:w="2879"/>
          </w:tcPr>
          <w:p>
            <w:r>
              <w:t>1+ years</w:t>
            </w:r>
          </w:p>
        </w:tc>
        <w:tc>
          <w:tcPr>
            <w:tcW w:type="dxa" w:w="2875"/>
          </w:tcPr>
          <w:p>
            <w:r>
              <w:t>Recent</w:t>
            </w:r>
          </w:p>
        </w:tc>
      </w:tr>
      <w:tr>
        <w:tc>
          <w:tcPr>
            <w:tcW w:type="dxa" w:w="2876"/>
          </w:tcPr>
          <w:p>
            <w:r>
              <w:t>ensuring accuracy and compliance with established policies.</w:t>
            </w:r>
          </w:p>
        </w:tc>
        <w:tc>
          <w:tcPr>
            <w:tcW w:type="dxa" w:w="2879"/>
          </w:tcPr>
          <w:p>
            <w:r>
              <w:t>1+ years</w:t>
            </w:r>
          </w:p>
        </w:tc>
        <w:tc>
          <w:tcPr>
            <w:tcW w:type="dxa" w:w="2875"/>
          </w:tcPr>
          <w:p>
            <w:r>
              <w:t>Recent</w:t>
            </w:r>
          </w:p>
        </w:tc>
      </w:tr>
      <w:tr>
        <w:tc>
          <w:tcPr>
            <w:tcW w:type="dxa" w:w="2876"/>
          </w:tcPr>
          <w:p>
            <w:r>
              <w:t>Experienced in auditing and processing invoices</w:t>
            </w:r>
          </w:p>
        </w:tc>
        <w:tc>
          <w:tcPr>
            <w:tcW w:type="dxa" w:w="2879"/>
          </w:tcPr>
          <w:p>
            <w:r>
              <w:t>14+ years</w:t>
            </w:r>
          </w:p>
        </w:tc>
        <w:tc>
          <w:tcPr>
            <w:tcW w:type="dxa" w:w="2875"/>
          </w:tcPr>
          <w:p>
            <w:r>
              <w:t>Present</w:t>
            </w:r>
          </w:p>
        </w:tc>
      </w:tr>
      <w:tr>
        <w:tc>
          <w:tcPr>
            <w:tcW w:type="dxa" w:w="2876"/>
          </w:tcPr>
          <w:p>
            <w:r>
              <w:t>validating supporting documentation</w:t>
            </w:r>
          </w:p>
        </w:tc>
        <w:tc>
          <w:tcPr>
            <w:tcW w:type="dxa" w:w="2879"/>
          </w:tcPr>
          <w:p>
            <w:r>
              <w:t>14+ years</w:t>
            </w:r>
          </w:p>
        </w:tc>
        <w:tc>
          <w:tcPr>
            <w:tcW w:type="dxa" w:w="2875"/>
          </w:tcPr>
          <w:p>
            <w:r>
              <w:t>Present</w:t>
            </w:r>
          </w:p>
        </w:tc>
      </w:tr>
      <w:tr>
        <w:tc>
          <w:tcPr>
            <w:tcW w:type="dxa" w:w="2876"/>
          </w:tcPr>
          <w:p>
            <w:r>
              <w:t>and maintaining precise financial records.</w:t>
            </w:r>
          </w:p>
        </w:tc>
        <w:tc>
          <w:tcPr>
            <w:tcW w:type="dxa" w:w="2879"/>
          </w:tcPr>
          <w:p>
            <w:r>
              <w:t>14+ years</w:t>
            </w:r>
          </w:p>
        </w:tc>
        <w:tc>
          <w:tcPr>
            <w:tcW w:type="dxa" w:w="2875"/>
          </w:tcPr>
          <w:p>
            <w:r>
              <w:t>Present</w:t>
            </w:r>
          </w:p>
        </w:tc>
      </w:tr>
      <w:tr>
        <w:tc>
          <w:tcPr>
            <w:tcW w:type="dxa" w:w="2876"/>
          </w:tcPr>
          <w:p>
            <w:r>
              <w:t>Conducted fund reconciliations and compliance reviews of nonpublic post-secondary institutions to ensure adherence to financial and regulatory standards.</w:t>
            </w:r>
          </w:p>
        </w:tc>
        <w:tc>
          <w:tcPr>
            <w:tcW w:type="dxa" w:w="2879"/>
          </w:tcPr>
          <w:p>
            <w:r>
              <w:t>14+ years</w:t>
            </w:r>
          </w:p>
        </w:tc>
        <w:tc>
          <w:tcPr>
            <w:tcW w:type="dxa" w:w="2875"/>
          </w:tcPr>
          <w:p>
            <w:r>
              <w:t>Present</w:t>
            </w:r>
          </w:p>
        </w:tc>
      </w:tr>
      <w:tr>
        <w:tc>
          <w:tcPr>
            <w:tcW w:type="dxa" w:w="2876"/>
          </w:tcPr>
          <w:p>
            <w:r>
              <w:t>Tracked and reported key performance indicators (KPIs) to executive leadership and partner organizations.</w:t>
            </w:r>
          </w:p>
        </w:tc>
        <w:tc>
          <w:tcPr>
            <w:tcW w:type="dxa" w:w="2879"/>
          </w:tcPr>
          <w:p>
            <w:r>
              <w:t>14+ years</w:t>
            </w:r>
          </w:p>
        </w:tc>
        <w:tc>
          <w:tcPr>
            <w:tcW w:type="dxa" w:w="2875"/>
          </w:tcPr>
          <w:p>
            <w:r>
              <w:t>Present</w:t>
            </w:r>
          </w:p>
        </w:tc>
      </w:tr>
      <w:tr>
        <w:tc>
          <w:tcPr>
            <w:tcW w:type="dxa" w:w="2876"/>
          </w:tcPr>
          <w:p>
            <w:r>
              <w:t>Assisted with onboarding and communication for affiliate partners and driving school staff.</w:t>
            </w:r>
          </w:p>
        </w:tc>
        <w:tc>
          <w:tcPr>
            <w:tcW w:type="dxa" w:w="2879"/>
          </w:tcPr>
          <w:p>
            <w:r>
              <w:t>14+ years</w:t>
            </w:r>
          </w:p>
        </w:tc>
        <w:tc>
          <w:tcPr>
            <w:tcW w:type="dxa" w:w="2875"/>
          </w:tcPr>
          <w:p>
            <w:r>
              <w:t>Present</w:t>
            </w:r>
          </w:p>
        </w:tc>
      </w:tr>
    </w:tbl>
    <w:p w:rsidR="00115EC7" w:rsidRDefault="000969C6" w:rsidP="002A4BEC">
      <w:pPr>
        <w:pStyle w:val="Heading3"/>
      </w:pPr>
      <w:r>
        <w:t>Employment History</w:t>
      </w:r>
    </w:p>
    <w:p w:rsidR="000969C6" w:rsidRPr="00AF0121" w:rsidRDefault="00160DA3" w:rsidP="002A4BEC">
      <w:pPr>
        <w:pStyle w:val="BodyText"/>
      </w:pPr>
      <w:r/>
      <w:r w:rsidR="00451897"/>
      <w:r/>
      <w:r w:rsidR="000969C6" w:rsidRPr="002A4BEC"/>
      <w:r w:rsidR="00451897"/>
      <w:r w:rsidR="000969C6" w:rsidRPr="002A4BEC"/>
      <w:r w:rsidR="00451897"/>
      <w:r/>
      <w:r w:rsidR="004E4578"/>
      <w:r w:rsidR="000969C6"/>
      <w:r w:rsidR="000969C6"/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American Safety Institute (ASI) - Tallahassee, FL</w:t>
      </w:r>
      <w:r>
        <w:tab/>
      </w:r>
      <w:r>
        <w:rPr>
          <w:b w:val="0"/>
          <w:sz w:val="18"/>
        </w:rPr>
        <w:t>Nov 2011-Sept 2025</w:t>
      </w:r>
    </w:p>
    <w:p>
      <w:pPr>
        <w:spacing w:after="0"/>
      </w:pPr>
      <w:r/>
      <w:r>
        <w:rPr>
          <w:b/>
          <w:sz w:val="20"/>
        </w:rPr>
        <w:t>Florida Business Coordinator</w:t>
      </w:r>
    </w:p>
    <w:p>
      <w:pPr>
        <w:ind w:left="360"/>
      </w:pPr>
      <w:r>
        <w:rPr>
          <w:b/>
          <w:sz w:val="24"/>
        </w:rPr>
        <w:t>EDUCATION</w:t>
      </w:r>
      <w:r>
        <w:rPr>
          <w:sz w:val="18"/>
        </w:rPr>
      </w:r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High</w:t>
      </w:r>
      <w:r>
        <w:tab/>
      </w:r>
      <w:r>
        <w:rPr>
          <w:b w:val="0"/>
          <w:sz w:val="18"/>
        </w:rPr>
        <w:t>Nov 2021-2023</w:t>
      </w:r>
    </w:p>
    <w:p>
      <w:pPr>
        <w:spacing w:after="40"/>
      </w:pPr>
      <w:r>
        <w:rPr>
          <w:sz w:val="20"/>
        </w:rPr>
        <w:t>school in ABC university                                                                                                    NOV 2021-2023</w:t>
      </w:r>
    </w:p>
    <w:p>
      <w:pPr>
        <w:spacing w:after="120"/>
      </w:pPr>
      <w:r/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MS</w:t>
      </w:r>
      <w:r>
        <w:tab/>
      </w:r>
      <w:r>
        <w:rPr>
          <w:b w:val="0"/>
          <w:sz w:val="18"/>
        </w:rPr>
        <w:t>Jul 2024-2026</w:t>
      </w:r>
    </w:p>
    <w:p>
      <w:pPr>
        <w:spacing w:after="40"/>
      </w:pPr>
      <w:r>
        <w:rPr>
          <w:sz w:val="20"/>
        </w:rPr>
        <w:t>DataScience  at DEF - university                                                                                        JULY 2024-2026</w:t>
      </w:r>
    </w:p>
    <w:p>
      <w:pPr>
        <w:spacing w:after="120"/>
      </w:pPr>
      <w:r/>
    </w:p>
    <w:p>
      <w:pPr>
        <w:ind w:left="360"/>
      </w:pPr>
      <w:r/>
      <w:r>
        <w:rPr>
          <w:sz w:val="18"/>
        </w:rPr>
        <w:t>• Acted as the primary liaison between ASI and Florida-based partners to ensure regulatory compliance, operational efficiency, and client satisfaction.</w:t>
      </w:r>
    </w:p>
    <w:p>
      <w:pPr>
        <w:ind w:left="360"/>
      </w:pPr>
      <w:r/>
      <w:r>
        <w:rPr>
          <w:sz w:val="18"/>
        </w:rPr>
        <w:t>• Experienced in auditing and processing invoices, validating supporting documentation, and maintaining precise financial records.</w:t>
      </w:r>
    </w:p>
    <w:p>
      <w:pPr>
        <w:ind w:left="360"/>
      </w:pPr>
      <w:r/>
      <w:r>
        <w:rPr>
          <w:sz w:val="18"/>
        </w:rPr>
        <w:t>• Conducted fund reconciliations and compliance reviews of nonpublic post-secondary institutions to ensure adherence to financial and regulatory standards.</w:t>
      </w:r>
    </w:p>
    <w:p>
      <w:pPr>
        <w:ind w:left="360"/>
      </w:pPr>
      <w:r/>
      <w:r>
        <w:rPr>
          <w:sz w:val="18"/>
        </w:rPr>
        <w:t>• Tracked and reported key performance indicators (KPIs) to executive leadership and partner organizations.</w:t>
      </w:r>
    </w:p>
    <w:p>
      <w:pPr>
        <w:ind w:left="360"/>
      </w:pPr>
      <w:r/>
      <w:r>
        <w:rPr>
          <w:sz w:val="18"/>
        </w:rPr>
        <w:t>• Assisted with onboarding and communication for affiliate partners and driving school staff.</w:t>
      </w:r>
    </w:p>
    <w:p>
      <w:pPr>
        <w:ind w:left="360"/>
      </w:pPr>
      <w:r/>
      <w:r>
        <w:rPr>
          <w:sz w:val="18"/>
        </w:rPr>
        <w:t>• Managed shipping and logistics using UPS WorldShip.</w:t>
      </w:r>
    </w:p>
    <w:p>
      <w:pPr>
        <w:ind w:left="360"/>
      </w:pPr>
      <w:r/>
      <w:r>
        <w:rPr>
          <w:sz w:val="18"/>
        </w:rPr>
        <w:t>• Maintained documentation, affiliate records, and compliance reports in coordination with IT &amp; regulatory departments.</w:t>
      </w:r>
    </w:p>
    <w:p>
      <w:pPr>
        <w:ind w:left="360"/>
      </w:pPr>
      <w:r/>
      <w:r>
        <w:rPr>
          <w:sz w:val="18"/>
        </w:rPr>
        <w:t>• Provided technical support for ASIʼs LMS and internal tools.</w:t>
      </w:r>
    </w:p>
    <w:p>
      <w:pPr>
        <w:ind w:left="360"/>
      </w:pPr>
      <w:r/>
      <w:r>
        <w:rPr>
          <w:sz w:val="18"/>
        </w:rPr>
        <w:t>• Tested new software features for bugs, usability, and functionality to support quality assurance.</w:t>
      </w:r>
    </w:p>
    <w:p>
      <w:pPr>
        <w:ind w:left="360"/>
      </w:pPr>
      <w:r/>
      <w:r>
        <w:rPr>
          <w:sz w:val="18"/>
        </w:rPr>
        <w:t>• Collaborated with the IT department to ensure system updates met operational needs.</w:t>
      </w:r>
    </w:p>
    <w:p>
      <w:pPr>
        <w:ind w:left="360"/>
      </w:pPr>
      <w:r/>
      <w:r>
        <w:rPr>
          <w:sz w:val="18"/>
        </w:rPr>
        <w:t>• Processed orders in Quickbooks, as well as packed and shipped.</w:t>
      </w:r>
    </w:p>
    <w:p>
      <w:pPr>
        <w:ind w:left="360"/>
      </w:pPr>
      <w:r/>
      <w:r>
        <w:rPr>
          <w:sz w:val="18"/>
        </w:rPr>
        <w:t>• Collected outstanding payments.</w:t>
      </w:r>
    </w:p>
    <w:p>
      <w:pPr>
        <w:ind w:left="360"/>
      </w:pPr>
      <w:r/>
      <w:r>
        <w:rPr>
          <w:sz w:val="18"/>
        </w:rPr>
        <w:t>• Oversaw code and compliance enforcement related to violations by schools for three states.</w:t>
      </w:r>
    </w:p>
    <w:p>
      <w:pPr>
        <w:ind w:left="360"/>
      </w:pPr>
      <w:r/>
      <w:r>
        <w:rPr>
          <w:sz w:val="18"/>
        </w:rPr>
        <w:t>• Tallahassee Mechanical-Tallahassee FL Office Manager 2000- 2010</w:t>
      </w:r>
    </w:p>
    <w:p>
      <w:pPr>
        <w:ind w:left="360"/>
      </w:pPr>
      <w:r/>
      <w:r>
        <w:rPr>
          <w:sz w:val="18"/>
        </w:rPr>
        <w:t>• Kept schedule for 10 service men</w:t>
      </w:r>
    </w:p>
    <w:p>
      <w:pPr>
        <w:ind w:left="360"/>
      </w:pPr>
      <w:r/>
      <w:r>
        <w:rPr>
          <w:sz w:val="18"/>
        </w:rPr>
        <w:t>• Scheduled calls with efficiency in mind</w:t>
      </w:r>
    </w:p>
    <w:p>
      <w:pPr>
        <w:ind w:left="360"/>
      </w:pPr>
      <w:r/>
      <w:r>
        <w:rPr>
          <w:sz w:val="18"/>
        </w:rPr>
        <w:t>• Quickbooks for billing and receivables</w:t>
      </w:r>
    </w:p>
    <w:p>
      <w:pPr>
        <w:ind w:left="360"/>
      </w:pPr>
      <w:r/>
      <w:r>
        <w:rPr>
          <w:sz w:val="18"/>
        </w:rPr>
        <w:t>• All Business and Administrative duties</w:t>
      </w:r>
    </w:p>
    <w:p w:rsidR="000969C6" w:rsidRPr="00AF0121" w:rsidRDefault="000969C6" w:rsidP="002A4BEC">
      <w:pPr>
        <w:pStyle w:val="BodyText"/>
      </w:pPr>
    </w:p>
    <w:sectPr w:rsidR="000969C6" w:rsidRPr="00AF0121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A0E44" w:rsidRDefault="009A0E44">
      <w:pPr>
        <w:spacing w:before="0" w:after="0"/>
      </w:pPr>
      <w:r>
        <w:separator/>
      </w:r>
    </w:p>
  </w:endnote>
  <w:endnote w:type="continuationSeparator" w:id="0">
    <w:p w:rsidR="009A0E44" w:rsidRDefault="009A0E44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D70D6" w:rsidRDefault="00997C0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1787579584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870215" id="Line 6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AD70D6" w:rsidRPr="00BF7C22" w:rsidRDefault="00AD70D6">
    <w:pPr>
      <w:pStyle w:val="Footer"/>
    </w:pPr>
    <w:r w:rsidRPr="00BF7C22">
      <w:fldChar w:fldCharType="begin"/>
    </w:r>
    <w:r w:rsidRPr="00BF7C22">
      <w:instrText xml:space="preserve"> DATE \@ "M/d/yyyy" </w:instrText>
    </w:r>
    <w:r w:rsidRPr="00BF7C22">
      <w:fldChar w:fldCharType="separate"/>
    </w:r>
    <w:r w:rsidR="00997C0E">
      <w:rPr>
        <w:noProof/>
      </w:rPr>
      <w:t>10/7/2025</w:t>
    </w:r>
    <w:r w:rsidRPr="00BF7C22">
      <w:fldChar w:fldCharType="end"/>
    </w: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58225E">
      <w:rPr>
        <w:noProof/>
      </w:rPr>
      <w:t>1</w:t>
    </w:r>
    <w:r w:rsidRPr="00BF7C22">
      <w:fldChar w:fldCharType="end"/>
    </w:r>
  </w:p>
  <w:p w:rsidR="00AD70D6" w:rsidRDefault="00AD70D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A0E44" w:rsidRDefault="009A0E44">
      <w:pPr>
        <w:spacing w:before="0" w:after="0"/>
      </w:pPr>
      <w:r>
        <w:separator/>
      </w:r>
    </w:p>
  </w:footnote>
  <w:footnote w:type="continuationSeparator" w:id="0">
    <w:p w:rsidR="009A0E44" w:rsidRDefault="009A0E44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D70D6" w:rsidRPr="00451897" w:rsidRDefault="00997C0E"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1466850</wp:posOffset>
          </wp:positionH>
          <wp:positionV relativeFrom="paragraph">
            <wp:posOffset>-239395</wp:posOffset>
          </wp:positionV>
          <wp:extent cx="2743200" cy="390525"/>
          <wp:effectExtent l="0" t="0" r="0" b="0"/>
          <wp:wrapSquare wrapText="bothSides"/>
          <wp:docPr id="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43200" cy="390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22F832F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33E42C1C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10095180">
    <w:abstractNumId w:val="7"/>
  </w:num>
  <w:num w:numId="2" w16cid:durableId="1633250496">
    <w:abstractNumId w:val="3"/>
  </w:num>
  <w:num w:numId="3" w16cid:durableId="1651592911">
    <w:abstractNumId w:val="2"/>
  </w:num>
  <w:num w:numId="4" w16cid:durableId="252903779">
    <w:abstractNumId w:val="0"/>
  </w:num>
  <w:num w:numId="5" w16cid:durableId="1854762806">
    <w:abstractNumId w:val="4"/>
  </w:num>
  <w:num w:numId="6" w16cid:durableId="694381087">
    <w:abstractNumId w:val="11"/>
  </w:num>
  <w:num w:numId="7" w16cid:durableId="2050371783">
    <w:abstractNumId w:val="8"/>
  </w:num>
  <w:num w:numId="8" w16cid:durableId="68771492">
    <w:abstractNumId w:val="10"/>
  </w:num>
  <w:num w:numId="9" w16cid:durableId="89981382">
    <w:abstractNumId w:val="9"/>
  </w:num>
  <w:num w:numId="10" w16cid:durableId="692730056">
    <w:abstractNumId w:val="6"/>
  </w:num>
  <w:num w:numId="11" w16cid:durableId="278875859">
    <w:abstractNumId w:val="5"/>
  </w:num>
  <w:num w:numId="12" w16cid:durableId="9788777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7753A"/>
    <w:rsid w:val="000969C6"/>
    <w:rsid w:val="001103F1"/>
    <w:rsid w:val="00115EC7"/>
    <w:rsid w:val="00146C02"/>
    <w:rsid w:val="00160DA3"/>
    <w:rsid w:val="001E6CC0"/>
    <w:rsid w:val="0022391D"/>
    <w:rsid w:val="00295C71"/>
    <w:rsid w:val="002A4BEC"/>
    <w:rsid w:val="002E665E"/>
    <w:rsid w:val="002F77EF"/>
    <w:rsid w:val="00354E2A"/>
    <w:rsid w:val="0038484E"/>
    <w:rsid w:val="00385FD9"/>
    <w:rsid w:val="00451897"/>
    <w:rsid w:val="004C096B"/>
    <w:rsid w:val="004C2324"/>
    <w:rsid w:val="004E4578"/>
    <w:rsid w:val="00502B92"/>
    <w:rsid w:val="0058225E"/>
    <w:rsid w:val="005C4ECE"/>
    <w:rsid w:val="00640238"/>
    <w:rsid w:val="00653FE7"/>
    <w:rsid w:val="006C6AA2"/>
    <w:rsid w:val="006E1EE4"/>
    <w:rsid w:val="00842519"/>
    <w:rsid w:val="00896E1B"/>
    <w:rsid w:val="008A6A66"/>
    <w:rsid w:val="00997C0E"/>
    <w:rsid w:val="009A0E44"/>
    <w:rsid w:val="009A157F"/>
    <w:rsid w:val="00A22761"/>
    <w:rsid w:val="00A3381A"/>
    <w:rsid w:val="00AD1FEA"/>
    <w:rsid w:val="00AD70D6"/>
    <w:rsid w:val="00AF0121"/>
    <w:rsid w:val="00B85974"/>
    <w:rsid w:val="00B86AEB"/>
    <w:rsid w:val="00BF7C22"/>
    <w:rsid w:val="00C2180C"/>
    <w:rsid w:val="00C54647"/>
    <w:rsid w:val="00CD2BCB"/>
    <w:rsid w:val="00D06425"/>
    <w:rsid w:val="00D67D55"/>
    <w:rsid w:val="00DB61B1"/>
    <w:rsid w:val="00E2667C"/>
    <w:rsid w:val="00E550D8"/>
    <w:rsid w:val="00E90E27"/>
    <w:rsid w:val="00F8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88AAFA4-04AD-4727-8598-DD1122027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974"/>
    <w:pPr>
      <w:spacing w:before="40" w:after="20"/>
    </w:pPr>
    <w:rPr>
      <w:rFonts w:ascii="Verdana" w:hAnsi="Verdana"/>
      <w:sz w:val="22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B85974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B85974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B85974"/>
    <w:pPr>
      <w:keepNext/>
      <w:spacing w:before="240" w:after="60"/>
      <w:outlineLvl w:val="2"/>
    </w:pPr>
    <w:rPr>
      <w:rFonts w:cs="Arial"/>
      <w:b/>
      <w:bCs/>
      <w:caps/>
      <w:sz w:val="28"/>
      <w:szCs w:val="28"/>
    </w:rPr>
  </w:style>
  <w:style w:type="paragraph" w:styleId="Heading4">
    <w:name w:val="heading 4"/>
    <w:basedOn w:val="Normal"/>
    <w:next w:val="BodyText"/>
    <w:qFormat/>
    <w:rsid w:val="00B85974"/>
    <w:pPr>
      <w:keepNext/>
      <w:numPr>
        <w:ilvl w:val="3"/>
        <w:numId w:val="10"/>
      </w:numPr>
      <w:pBdr>
        <w:bottom w:val="single" w:sz="4" w:space="1" w:color="auto"/>
      </w:pBdr>
      <w:spacing w:before="240" w:after="60"/>
      <w:outlineLvl w:val="3"/>
    </w:pPr>
    <w:rPr>
      <w:sz w:val="28"/>
      <w:szCs w:val="28"/>
    </w:rPr>
  </w:style>
  <w:style w:type="paragraph" w:styleId="Heading5">
    <w:name w:val="heading 5"/>
    <w:basedOn w:val="Normal"/>
    <w:next w:val="Normal"/>
    <w:qFormat/>
    <w:rsid w:val="00B85974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B85974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B85974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B85974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B85974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B85974"/>
  </w:style>
  <w:style w:type="table" w:default="1" w:styleId="TableNormal">
    <w:name w:val="Normal Table"/>
    <w:semiHidden/>
    <w:rsid w:val="00B85974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B85974"/>
  </w:style>
  <w:style w:type="paragraph" w:styleId="BodyText">
    <w:name w:val="Body Text"/>
    <w:basedOn w:val="Normal"/>
    <w:link w:val="BodyTextChar"/>
    <w:rsid w:val="00B85974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B8597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B85974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B85974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 w:val="20"/>
      <w:szCs w:val="40"/>
    </w:rPr>
  </w:style>
  <w:style w:type="paragraph" w:customStyle="1" w:styleId="Bullet">
    <w:name w:val="Bullet"/>
    <w:basedOn w:val="BodyText"/>
    <w:rsid w:val="00B85974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B85974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B85974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  <w:rPr>
      <w:sz w:val="20"/>
    </w:rPr>
  </w:style>
  <w:style w:type="paragraph" w:customStyle="1" w:styleId="Bullet3">
    <w:name w:val="Bullet 3"/>
    <w:basedOn w:val="Normal"/>
    <w:next w:val="BodyText"/>
    <w:rsid w:val="00B85974"/>
    <w:pPr>
      <w:numPr>
        <w:numId w:val="8"/>
      </w:numPr>
      <w:spacing w:before="120" w:after="0" w:line="280" w:lineRule="exact"/>
    </w:pPr>
    <w:rPr>
      <w:sz w:val="20"/>
    </w:rPr>
  </w:style>
  <w:style w:type="paragraph" w:customStyle="1" w:styleId="TableTitle">
    <w:name w:val="Table Title"/>
    <w:basedOn w:val="Normal"/>
    <w:rsid w:val="00B85974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B85974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B85974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 w:val="20"/>
      <w:szCs w:val="36"/>
    </w:rPr>
  </w:style>
  <w:style w:type="paragraph" w:styleId="TOC3">
    <w:name w:val="toc 3"/>
    <w:basedOn w:val="Normal"/>
    <w:next w:val="Normal"/>
    <w:autoRedefine/>
    <w:semiHidden/>
    <w:rsid w:val="00B85974"/>
    <w:pPr>
      <w:tabs>
        <w:tab w:val="right" w:leader="dot" w:pos="7546"/>
      </w:tabs>
      <w:spacing w:before="0" w:after="0"/>
      <w:ind w:left="1440" w:hanging="720"/>
    </w:pPr>
    <w:rPr>
      <w:iCs/>
      <w:noProof/>
      <w:sz w:val="20"/>
      <w:szCs w:val="28"/>
    </w:rPr>
  </w:style>
  <w:style w:type="paragraph" w:styleId="TableofFigures">
    <w:name w:val="table of figures"/>
    <w:basedOn w:val="Normal"/>
    <w:next w:val="Normal"/>
    <w:semiHidden/>
    <w:rsid w:val="00B85974"/>
    <w:pPr>
      <w:tabs>
        <w:tab w:val="right" w:leader="dot" w:pos="7546"/>
      </w:tabs>
      <w:spacing w:before="0" w:after="0"/>
      <w:ind w:left="403" w:hanging="403"/>
    </w:pPr>
    <w:rPr>
      <w:sz w:val="20"/>
    </w:rPr>
  </w:style>
  <w:style w:type="paragraph" w:customStyle="1" w:styleId="BulletText">
    <w:name w:val="Bullet Text"/>
    <w:basedOn w:val="Normal"/>
    <w:rsid w:val="00B85974"/>
    <w:pPr>
      <w:spacing w:before="120" w:after="0" w:line="280" w:lineRule="exact"/>
      <w:ind w:left="720"/>
    </w:pPr>
    <w:rPr>
      <w:sz w:val="20"/>
    </w:rPr>
  </w:style>
  <w:style w:type="paragraph" w:customStyle="1" w:styleId="Table">
    <w:name w:val="Table"/>
    <w:basedOn w:val="Normal"/>
    <w:rsid w:val="00B85974"/>
  </w:style>
  <w:style w:type="paragraph" w:styleId="BodyText2">
    <w:name w:val="Body Text 2"/>
    <w:basedOn w:val="Normal"/>
    <w:rsid w:val="00B85974"/>
    <w:pPr>
      <w:spacing w:after="120" w:line="480" w:lineRule="auto"/>
    </w:pPr>
    <w:rPr>
      <w:sz w:val="20"/>
    </w:rPr>
  </w:style>
  <w:style w:type="paragraph" w:customStyle="1" w:styleId="RFP">
    <w:name w:val="RFP"/>
    <w:basedOn w:val="BodyText"/>
    <w:next w:val="BodyText"/>
    <w:autoRedefine/>
    <w:rsid w:val="00B85974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B85974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B85974"/>
    <w:rPr>
      <w:b/>
      <w:color w:val="666699"/>
    </w:rPr>
  </w:style>
  <w:style w:type="character" w:styleId="PageNumber">
    <w:name w:val="page number"/>
    <w:rsid w:val="00B85974"/>
    <w:rPr>
      <w:rFonts w:ascii="Verdana" w:hAnsi="Verdana"/>
    </w:rPr>
  </w:style>
  <w:style w:type="character" w:styleId="Hyperlink">
    <w:name w:val="Hyperlink"/>
    <w:rsid w:val="00B85974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B85974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B85974"/>
    <w:rPr>
      <w:b/>
      <w:sz w:val="80"/>
    </w:rPr>
  </w:style>
  <w:style w:type="paragraph" w:customStyle="1" w:styleId="Cover-Title">
    <w:name w:val="Cover - Title"/>
    <w:basedOn w:val="Normal"/>
    <w:next w:val="Normal"/>
    <w:rsid w:val="00B85974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B85974"/>
    <w:rPr>
      <w:color w:val="000080"/>
    </w:rPr>
  </w:style>
  <w:style w:type="paragraph" w:customStyle="1" w:styleId="Cover-Normal">
    <w:name w:val="Cover - Normal"/>
    <w:basedOn w:val="Normal"/>
    <w:next w:val="Normal"/>
    <w:rsid w:val="00B85974"/>
  </w:style>
  <w:style w:type="paragraph" w:styleId="BalloonText">
    <w:name w:val="Balloon Text"/>
    <w:basedOn w:val="Normal"/>
    <w:link w:val="BalloonTextChar"/>
    <w:uiPriority w:val="99"/>
    <w:semiHidden/>
    <w:unhideWhenUsed/>
    <w:rsid w:val="00640238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4023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Verdana.dot</Template>
  <TotalTime>1</TotalTime>
  <Pages>1</Pages>
  <Words>75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Tommy Tompkins, Executive Account Manager </vt:lpstr>
    </vt:vector>
  </TitlesOfParts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Tommy Tompkins, Executive Account Manager</dc:title>
  <dc:subject/>
  <dc:creator>Authorized CAI Users</dc:creator>
  <cp:keywords/>
  <dc:description/>
  <cp:lastModifiedBy>Sahithi Vallala</cp:lastModifiedBy>
  <cp:revision>2</cp:revision>
  <cp:lastPrinted>2004-12-21T04:49:00Z</cp:lastPrinted>
  <dcterms:created xsi:type="dcterms:W3CDTF">2025-10-07T09:38:00Z</dcterms:created>
  <dcterms:modified xsi:type="dcterms:W3CDTF">2025-10-07T09:38:00Z</dcterms:modified>
</cp:coreProperties>
</file>