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Collected outstanding payments.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Kept schedule for 10 service men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  <w:tr>
        <w:tc>
          <w:tcPr>
            <w:tcW w:type="dxa" w:w="2876"/>
          </w:tcPr>
          <w:p>
            <w:r>
              <w:t>Scheduled calls with efficiency in mind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  <w:tr>
        <w:tc>
          <w:tcPr>
            <w:tcW w:type="dxa" w:w="2876"/>
          </w:tcPr>
          <w:p>
            <w:r>
              <w:t>Quickbooks for billing and receivables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  <w:tr>
        <w:tc>
          <w:tcPr>
            <w:tcW w:type="dxa" w:w="2876"/>
          </w:tcPr>
          <w:p>
            <w:r>
              <w:t>All Business and Administrative duties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