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code and compliance enforcement related to violations by schools for three states.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men.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