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Calibri" w:cs="Calibri" w:eastAsia="Calibri" w:hAnsi="Calibri"/>
          <w:color w:val="808080"/>
          <w:sz w:val="18"/>
          <w:szCs w:val="18"/>
        </w:rPr>
        <w:t xml:space="preserve">SENATI — Ingeniería de Software con Inteligencia Artificial</w:t>
      </w:r>
    </w:p>
    <w:p>
      <w:pPr>
        <w:spacing w:after="120"/>
        <w:jc w:val="center"/>
      </w:pPr>
      <w:r>
        <w:rPr>
          <w:rFonts w:ascii="Calibri" w:cs="Calibri" w:eastAsia="Calibri" w:hAnsi="Calibri"/>
          <w:color w:val="808080"/>
          <w:sz w:val="18"/>
          <w:szCs w:val="18"/>
        </w:rPr>
        <w:t xml:space="preserve">ANTHONY DORLY HUILAHUAÑA CHATA</w:t>
      </w:r>
    </w:p>
    <w:p>
      <w:pPr>
        <w:spacing w:after="240"/>
        <w:jc w:val="center"/>
      </w:pPr>
      <w:r>
        <w:rPr>
          <w:rFonts w:ascii="Times New Roman" w:cs="Times New Roman" w:eastAsia="Times New Roman" w:hAnsi="Times New Roman"/>
          <w:b/>
          <w:bCs/>
          <w:color w:val="1F4E79"/>
          <w:sz w:val="34"/>
          <w:szCs w:val="34"/>
        </w:rPr>
        <w:t xml:space="preserve">FUNDAMENTOS DE INTELIGENCIA ARTIFICIAL Y ALGORITMIA</w:t>
      </w:r>
    </w:p>
    <w:p>
      <w:pPr>
        <w:spacing w:after="280"/>
        <w:jc w:val="center"/>
      </w:pPr>
      <w:r>
        <w:rPr>
          <w:rFonts w:ascii="Times New Roman" w:cs="Times New Roman" w:eastAsia="Times New Roman" w:hAnsi="Times New Roman"/>
          <w:b/>
          <w:bCs/>
          <w:color w:val="1F4E79"/>
          <w:sz w:val="34"/>
          <w:szCs w:val="34"/>
        </w:rPr>
        <w:t xml:space="preserve">CUADERNO DE PRÁCTICAS</w:t>
      </w:r>
    </w:p>
    <w:p>
      <w:pPr>
        <w:spacing w:after="140" w:line="300"/>
        <w:jc w:val="both"/>
      </w:pPr>
      <w:r>
        <w:rPr>
          <w:rFonts w:ascii="Times New Roman" w:cs="Times New Roman" w:eastAsia="Times New Roman" w:hAnsi="Times New Roman"/>
          <w:sz w:val="22"/>
          <w:szCs w:val="22"/>
        </w:rPr>
        <w:t xml:space="preserve">Recopilación y análisis de las prácticas de fundamentos de IA y algoritmia realizadas en clase, organizadas por tema: funcionamiento básico de un modelo de IA, álgebra lineal con NumPy, estadística descriptiva (varianza y desviación estándar) y función de costo.</w:t>
      </w:r>
    </w:p>
    <w:p>
      <w:pPr>
        <w:pStyle w:val="Heading1"/>
        <w:pBdr>
          <w:bottom w:val="single" w:color="1F4E79" w:sz="6" w:space="1"/>
        </w:pBdr>
        <w:spacing w:after="160" w:before="360"/>
      </w:pPr>
      <w:r>
        <w:rPr>
          <w:rFonts w:ascii="Times New Roman" w:cs="Times New Roman" w:eastAsia="Times New Roman" w:hAnsi="Times New Roman"/>
          <w:b/>
          <w:bCs/>
          <w:color w:val="1F4E79"/>
          <w:sz w:val="30"/>
          <w:szCs w:val="30"/>
        </w:rPr>
        <w:t xml:space="preserve">Introducción</w:t>
      </w:r>
    </w:p>
    <w:p>
      <w:pPr>
        <w:spacing w:after="140" w:line="300"/>
        <w:jc w:val="both"/>
      </w:pPr>
      <w:r>
        <w:rPr>
          <w:rFonts w:ascii="Times New Roman" w:cs="Times New Roman" w:eastAsia="Times New Roman" w:hAnsi="Times New Roman"/>
          <w:sz w:val="22"/>
          <w:szCs w:val="22"/>
        </w:rPr>
        <w:t xml:space="preserve">Este documento reúne las prácticas del curso Fundamentos de Inteligencia Artificial y Algoritmia, desarrolladas con Python, NumPy y scikit-learn. En lugar de presentarlas en el orden en que fueron creadas, se agrupan según el tema que trabajan, ya que varias prácticas comparten la misma base matemática aunque resuelvan problemas distintos.</w:t>
      </w:r>
    </w:p>
    <w:p>
      <w:pPr>
        <w:spacing w:after="140" w:line="300"/>
        <w:jc w:val="both"/>
      </w:pPr>
      <w:r>
        <w:rPr>
          <w:rFonts w:ascii="Times New Roman" w:cs="Times New Roman" w:eastAsia="Times New Roman" w:hAnsi="Times New Roman"/>
          <w:sz w:val="22"/>
          <w:szCs w:val="22"/>
        </w:rPr>
        <w:t xml:space="preserve">Se cubren cuatro grandes bloques: los fundamentos de cómo un modelo de IA toma decisiones (perceptrón, sigmoid, softmax, KNN y K-Means), las operaciones de álgebra lineal con vectores y matrices, las medidas estadísticas de dispersión (varianza y desviación estándar), y la función de costo como forma de medir el error de un modelo.</w:t>
      </w:r>
    </w:p>
    <w:p>
      <w:pPr>
        <w:spacing w:after="140" w:line="300"/>
        <w:jc w:val="both"/>
      </w:pPr>
      <w:r>
        <w:rPr>
          <w:rFonts w:ascii="Times New Roman" w:cs="Times New Roman" w:eastAsia="Times New Roman" w:hAnsi="Times New Roman"/>
          <w:sz w:val="22"/>
          <w:szCs w:val="22"/>
        </w:rPr>
        <w:t xml:space="preserve">Cada bloque incluye una explicación teórica del concepto trabajado, el código principal, los ejercicios propuestos resueltos y un espacio reservado para insertar las capturas de pantalla correspondientes a cada práctica.</w:t>
      </w:r>
    </w:p>
    <w:p>
      <w:pPr>
        <w:pStyle w:val="Heading1"/>
        <w:pBdr>
          <w:bottom w:val="single" w:color="1F4E79" w:sz="6" w:space="1"/>
        </w:pBdr>
        <w:spacing w:after="160" w:before="360"/>
      </w:pPr>
      <w:r>
        <w:rPr>
          <w:rFonts w:ascii="Times New Roman" w:cs="Times New Roman" w:eastAsia="Times New Roman" w:hAnsi="Times New Roman"/>
          <w:b/>
          <w:bCs/>
          <w:color w:val="1F4E79"/>
          <w:sz w:val="30"/>
          <w:szCs w:val="30"/>
        </w:rPr>
        <w:t xml:space="preserve">Índice</w:t>
      </w:r>
    </w:p>
    <w:p>
      <w:pPr>
        <w:spacing w:after="30"/>
      </w:pPr>
      <w:r>
        <w:rPr>
          <w:rFonts w:ascii="Times New Roman" w:cs="Times New Roman" w:eastAsia="Times New Roman" w:hAnsi="Times New Roman"/>
          <w:b/>
          <w:bCs/>
          <w:sz w:val="22"/>
          <w:szCs w:val="22"/>
        </w:rPr>
        <w:t xml:space="preserve">1. Fundamentos de IA: cómo decide un modelo</w:t>
      </w:r>
    </w:p>
    <w:p>
      <w:pPr>
        <w:spacing w:after="30"/>
        <w:ind w:left="540"/>
      </w:pPr>
      <w:r>
        <w:rPr>
          <w:rFonts w:ascii="Times New Roman" w:cs="Times New Roman" w:eastAsia="Times New Roman" w:hAnsi="Times New Roman"/>
          <w:b w:val="false"/>
          <w:bCs w:val="false"/>
          <w:sz w:val="22"/>
          <w:szCs w:val="22"/>
        </w:rPr>
        <w:t xml:space="preserve">1.1 Perceptrón y función sigmoid</w:t>
      </w:r>
    </w:p>
    <w:p>
      <w:pPr>
        <w:spacing w:after="30"/>
        <w:ind w:left="540"/>
      </w:pPr>
      <w:r>
        <w:rPr>
          <w:rFonts w:ascii="Times New Roman" w:cs="Times New Roman" w:eastAsia="Times New Roman" w:hAnsi="Times New Roman"/>
          <w:b w:val="false"/>
          <w:bCs w:val="false"/>
          <w:sz w:val="22"/>
          <w:szCs w:val="22"/>
        </w:rPr>
        <w:t xml:space="preserve">1.2 Softmax: elegir entre varias clases</w:t>
      </w:r>
    </w:p>
    <w:p>
      <w:pPr>
        <w:spacing w:after="30"/>
        <w:ind w:left="540"/>
      </w:pPr>
      <w:r>
        <w:rPr>
          <w:rFonts w:ascii="Times New Roman" w:cs="Times New Roman" w:eastAsia="Times New Roman" w:hAnsi="Times New Roman"/>
          <w:b w:val="false"/>
          <w:bCs w:val="false"/>
          <w:sz w:val="22"/>
          <w:szCs w:val="22"/>
        </w:rPr>
        <w:t xml:space="preserve">1.3 Aprendizaje supervisado: KNN</w:t>
      </w:r>
    </w:p>
    <w:p>
      <w:pPr>
        <w:spacing w:after="30"/>
        <w:ind w:left="540"/>
      </w:pPr>
      <w:r>
        <w:rPr>
          <w:rFonts w:ascii="Times New Roman" w:cs="Times New Roman" w:eastAsia="Times New Roman" w:hAnsi="Times New Roman"/>
          <w:b w:val="false"/>
          <w:bCs w:val="false"/>
          <w:sz w:val="22"/>
          <w:szCs w:val="22"/>
        </w:rPr>
        <w:t xml:space="preserve">1.4 Aprendizaje no supervisado: K-Means</w:t>
      </w:r>
    </w:p>
    <w:p>
      <w:pPr>
        <w:spacing w:after="30"/>
      </w:pPr>
      <w:r>
        <w:rPr>
          <w:rFonts w:ascii="Times New Roman" w:cs="Times New Roman" w:eastAsia="Times New Roman" w:hAnsi="Times New Roman"/>
          <w:b/>
          <w:bCs/>
          <w:sz w:val="22"/>
          <w:szCs w:val="22"/>
        </w:rPr>
        <w:t xml:space="preserve">2. Álgebra lineal con NumPy</w:t>
      </w:r>
    </w:p>
    <w:p>
      <w:pPr>
        <w:spacing w:after="30"/>
        <w:ind w:left="540"/>
      </w:pPr>
      <w:r>
        <w:rPr>
          <w:rFonts w:ascii="Times New Roman" w:cs="Times New Roman" w:eastAsia="Times New Roman" w:hAnsi="Times New Roman"/>
          <w:b w:val="false"/>
          <w:bCs w:val="false"/>
          <w:sz w:val="22"/>
          <w:szCs w:val="22"/>
        </w:rPr>
        <w:t xml:space="preserve">2.1 Vectores: operaciones, producto punto y norma</w:t>
      </w:r>
    </w:p>
    <w:p>
      <w:pPr>
        <w:spacing w:after="30"/>
        <w:ind w:left="540"/>
      </w:pPr>
      <w:r>
        <w:rPr>
          <w:rFonts w:ascii="Times New Roman" w:cs="Times New Roman" w:eastAsia="Times New Roman" w:hAnsi="Times New Roman"/>
          <w:b w:val="false"/>
          <w:bCs w:val="false"/>
          <w:sz w:val="22"/>
          <w:szCs w:val="22"/>
        </w:rPr>
        <w:t xml:space="preserve">2.2 Matrices: operaciones, multiplicación matricial y transpuesta</w:t>
      </w:r>
    </w:p>
    <w:p>
      <w:pPr>
        <w:spacing w:after="30"/>
        <w:ind w:left="540"/>
      </w:pPr>
      <w:r>
        <w:rPr>
          <w:rFonts w:ascii="Times New Roman" w:cs="Times New Roman" w:eastAsia="Times New Roman" w:hAnsi="Times New Roman"/>
          <w:b w:val="false"/>
          <w:bCs w:val="false"/>
          <w:sz w:val="22"/>
          <w:szCs w:val="22"/>
        </w:rPr>
        <w:t xml:space="preserve">2.3 Determinante y matriz inversa</w:t>
      </w:r>
    </w:p>
    <w:p>
      <w:pPr>
        <w:spacing w:after="30"/>
        <w:ind w:left="540"/>
      </w:pPr>
      <w:r>
        <w:rPr>
          <w:rFonts w:ascii="Times New Roman" w:cs="Times New Roman" w:eastAsia="Times New Roman" w:hAnsi="Times New Roman"/>
          <w:b w:val="false"/>
          <w:bCs w:val="false"/>
          <w:sz w:val="22"/>
          <w:szCs w:val="22"/>
        </w:rPr>
        <w:t xml:space="preserve">2.4 Sistemas de ecuaciones lineales</w:t>
      </w:r>
    </w:p>
    <w:p>
      <w:pPr>
        <w:spacing w:after="30"/>
        <w:ind w:left="540"/>
      </w:pPr>
      <w:r>
        <w:rPr>
          <w:rFonts w:ascii="Times New Roman" w:cs="Times New Roman" w:eastAsia="Times New Roman" w:hAnsi="Times New Roman"/>
          <w:b w:val="false"/>
          <w:bCs w:val="false"/>
          <w:sz w:val="22"/>
          <w:szCs w:val="22"/>
        </w:rPr>
        <w:t xml:space="preserve">2.5 Valores y vectores propios</w:t>
      </w:r>
    </w:p>
    <w:p>
      <w:pPr>
        <w:spacing w:after="30"/>
      </w:pPr>
      <w:r>
        <w:rPr>
          <w:rFonts w:ascii="Times New Roman" w:cs="Times New Roman" w:eastAsia="Times New Roman" w:hAnsi="Times New Roman"/>
          <w:b/>
          <w:bCs/>
          <w:sz w:val="22"/>
          <w:szCs w:val="22"/>
        </w:rPr>
        <w:t xml:space="preserve">3. Estadística básica: varianza y desviación estándar</w:t>
      </w:r>
    </w:p>
    <w:p>
      <w:pPr>
        <w:spacing w:after="30"/>
        <w:ind w:left="540"/>
      </w:pPr>
      <w:r>
        <w:rPr>
          <w:rFonts w:ascii="Times New Roman" w:cs="Times New Roman" w:eastAsia="Times New Roman" w:hAnsi="Times New Roman"/>
          <w:b w:val="false"/>
          <w:bCs w:val="false"/>
          <w:sz w:val="22"/>
          <w:szCs w:val="22"/>
        </w:rPr>
        <w:t xml:space="preserve">3.1 Media, varianza y desviación estándar</w:t>
      </w:r>
    </w:p>
    <w:p>
      <w:pPr>
        <w:spacing w:after="30"/>
        <w:ind w:left="540"/>
      </w:pPr>
      <w:r>
        <w:rPr>
          <w:rFonts w:ascii="Times New Roman" w:cs="Times New Roman" w:eastAsia="Times New Roman" w:hAnsi="Times New Roman"/>
          <w:b w:val="false"/>
          <w:bCs w:val="false"/>
          <w:sz w:val="22"/>
          <w:szCs w:val="22"/>
        </w:rPr>
        <w:t xml:space="preserve">3.2 Interpretación de la dispersión y relación con la normalización</w:t>
      </w:r>
    </w:p>
    <w:p>
      <w:pPr>
        <w:spacing w:after="30"/>
      </w:pPr>
      <w:r>
        <w:rPr>
          <w:rFonts w:ascii="Times New Roman" w:cs="Times New Roman" w:eastAsia="Times New Roman" w:hAnsi="Times New Roman"/>
          <w:b/>
          <w:bCs/>
          <w:sz w:val="22"/>
          <w:szCs w:val="22"/>
        </w:rPr>
        <w:t xml:space="preserve">4. Función de costo y descenso de gradiente</w:t>
      </w:r>
    </w:p>
    <w:p>
      <w:pPr>
        <w:spacing w:after="30"/>
        <w:ind w:left="540"/>
      </w:pPr>
      <w:r>
        <w:rPr>
          <w:rFonts w:ascii="Times New Roman" w:cs="Times New Roman" w:eastAsia="Times New Roman" w:hAnsi="Times New Roman"/>
          <w:b w:val="false"/>
          <w:bCs w:val="false"/>
          <w:sz w:val="22"/>
          <w:szCs w:val="22"/>
        </w:rPr>
        <w:t xml:space="preserve">4.1 Construcción de la superficie de error (meshgrid)</w:t>
      </w:r>
    </w:p>
    <w:p>
      <w:pPr>
        <w:spacing w:after="30"/>
        <w:ind w:left="540"/>
      </w:pPr>
      <w:r>
        <w:rPr>
          <w:rFonts w:ascii="Times New Roman" w:cs="Times New Roman" w:eastAsia="Times New Roman" w:hAnsi="Times New Roman"/>
          <w:b w:val="false"/>
          <w:bCs w:val="false"/>
          <w:sz w:val="22"/>
          <w:szCs w:val="22"/>
        </w:rPr>
        <w:t xml:space="preserve">4.2 Visualización 3D: el "tazón" frío/caliente</w:t>
      </w:r>
    </w:p>
    <w:p>
      <w:pPr>
        <w:spacing w:after="30"/>
        <w:ind w:left="540"/>
      </w:pPr>
      <w:r>
        <w:rPr>
          <w:rFonts w:ascii="Times New Roman" w:cs="Times New Roman" w:eastAsia="Times New Roman" w:hAnsi="Times New Roman"/>
          <w:b w:val="false"/>
          <w:bCs w:val="false"/>
          <w:sz w:val="22"/>
          <w:szCs w:val="22"/>
        </w:rPr>
        <w:t xml:space="preserve">4.3 Desplazamiento del mínimo y mínimos locales</w:t>
      </w:r>
    </w:p>
    <w:p>
      <w:pPr>
        <w:spacing w:after="30"/>
      </w:pPr>
      <w:r>
        <w:rPr>
          <w:rFonts w:ascii="Times New Roman" w:cs="Times New Roman" w:eastAsia="Times New Roman" w:hAnsi="Times New Roman"/>
          <w:b/>
          <w:bCs/>
          <w:sz w:val="22"/>
          <w:szCs w:val="22"/>
        </w:rPr>
        <w:t xml:space="preserve">5. Conclusiones</w:t>
      </w:r>
    </w:p>
    <w:p>
      <w:pPr>
        <w:pStyle w:val="Heading1"/>
        <w:pBdr>
          <w:bottom w:val="single" w:color="1F4E79" w:sz="6" w:space="1"/>
        </w:pBdr>
        <w:spacing w:after="160" w:before="360"/>
      </w:pPr>
      <w:r>
        <w:rPr>
          <w:rFonts w:ascii="Times New Roman" w:cs="Times New Roman" w:eastAsia="Times New Roman" w:hAnsi="Times New Roman"/>
          <w:b/>
          <w:bCs/>
          <w:color w:val="1F4E79"/>
          <w:sz w:val="30"/>
          <w:szCs w:val="30"/>
        </w:rPr>
        <w:t xml:space="preserve">1. Fundamentos de IA: cómo decide un modelo</w:t>
      </w:r>
    </w:p>
    <w:p>
      <w:pPr>
        <w:spacing w:after="140" w:line="300"/>
        <w:jc w:val="both"/>
      </w:pPr>
      <w:r>
        <w:rPr>
          <w:rFonts w:ascii="Times New Roman" w:cs="Times New Roman" w:eastAsia="Times New Roman" w:hAnsi="Times New Roman"/>
          <w:sz w:val="22"/>
          <w:szCs w:val="22"/>
        </w:rPr>
        <w:t xml:space="preserve">Este bloque agrupa los ejercicios que muestran, en su forma más simple, cómo un modelo de IA transforma datos de entrada en una decisión. Se parte de una sola neurona (perceptrón) que decide entre dos opciones, se amplía a varias opciones con softmax, y se termina comparando los dos grandes tipos de aprendizaje: supervisado (KNN) y no supervisado (K-Means).</w:t>
      </w:r>
    </w:p>
    <w:p>
      <w:pPr>
        <w:pStyle w:val="Heading2"/>
        <w:spacing w:after="120" w:before="240"/>
      </w:pPr>
      <w:r>
        <w:rPr>
          <w:rFonts w:ascii="Times New Roman" w:cs="Times New Roman" w:eastAsia="Times New Roman" w:hAnsi="Times New Roman"/>
          <w:b/>
          <w:bCs/>
          <w:color w:val="2E75B6"/>
          <w:sz w:val="24"/>
          <w:szCs w:val="24"/>
        </w:rPr>
        <w:t xml:space="preserve">1.1 Perceptrón y función sigmoid</w:t>
      </w:r>
    </w:p>
    <w:p>
      <w:pPr>
        <w:spacing w:after="140" w:line="300"/>
        <w:jc w:val="both"/>
      </w:pPr>
      <w:r>
        <w:rPr>
          <w:rFonts w:ascii="Times New Roman" w:cs="Times New Roman" w:eastAsia="Times New Roman" w:hAnsi="Times New Roman"/>
          <w:sz w:val="22"/>
          <w:szCs w:val="22"/>
        </w:rPr>
        <w:t xml:space="preserve">El perceptrón es la unidad básica de una red neuronal: multiplica cada dato de entrada por un peso (w), le suma un sesgo (b) y obtiene un valor z. Como z puede ser cualquier número, se pasa por la función sigmoid, que lo comprime a un valor entre 0 y 1 interpretable como probabilidad. En el ejercicio, el dato de entrada son 4 horas de estudio y se decide si el alumno aprueba o no.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000000" w:sz="4"/>
              <w:left w:val="single" w:color="000000" w:sz="4"/>
              <w:bottom w:val="single" w:color="000000" w:sz="4"/>
              <w:right w:val="single" w:color="000000" w:sz="4"/>
            </w:tcBorders>
            <w:shd w:fill="F2F2F2" w:color="auto" w:val="clear"/>
            <w:tcMar>
              <w:top w:type="dxa" w:w="100"/>
              <w:left w:type="dxa" w:w="140"/>
              <w:bottom w:type="dxa" w:w="100"/>
              <w:right w:type="dxa" w:w="140"/>
            </w:tcMar>
          </w:tcPr>
          <w:p>
            <w:pPr>
              <w:spacing w:after="0" w:line="240"/>
            </w:pPr>
            <w:r>
              <w:rPr>
                <w:rFonts w:ascii="Times New Roman" w:cs="Times New Roman" w:eastAsia="Times New Roman" w:hAnsi="Times New Roman"/>
                <w:sz w:val="19"/>
                <w:szCs w:val="19"/>
              </w:rPr>
              <w:t xml:space="preserve">x = 4       # dato de entrada (horas estudiadas)</w:t>
            </w:r>
          </w:p>
          <w:p>
            <w:pPr>
              <w:spacing w:after="0" w:line="240"/>
            </w:pPr>
            <w:r>
              <w:rPr>
                <w:rFonts w:ascii="Times New Roman" w:cs="Times New Roman" w:eastAsia="Times New Roman" w:hAnsi="Times New Roman"/>
                <w:sz w:val="19"/>
                <w:szCs w:val="19"/>
              </w:rPr>
              <w:t xml:space="preserve">w = 0.5     # peso: qué tanto importa ese dato</w:t>
            </w:r>
          </w:p>
          <w:p>
            <w:pPr>
              <w:spacing w:after="0" w:line="240"/>
            </w:pPr>
            <w:r>
              <w:rPr>
                <w:rFonts w:ascii="Times New Roman" w:cs="Times New Roman" w:eastAsia="Times New Roman" w:hAnsi="Times New Roman"/>
                <w:sz w:val="19"/>
                <w:szCs w:val="19"/>
              </w:rPr>
              <w:t xml:space="preserve">b = -3      # sesgo (bias): ajuste fijo</w:t>
            </w:r>
          </w:p>
          <w:p>
            <w:pPr>
              <w:spacing w:after="0" w:line="240"/>
            </w:pPr>
            <w:r>
              <w:rPr>
                <w:rFonts w:ascii="Times New Roman" w:cs="Times New Roman" w:eastAsia="Times New Roman" w:hAnsi="Times New Roman"/>
                <w:sz w:val="19"/>
                <w:szCs w:val="19"/>
              </w:rPr>
              <w:t xml:space="preserve">z = x * w + b                     # 4*0.5 - 3 = -1.0</w:t>
            </w:r>
          </w:p>
          <w:p>
            <w:pPr>
              <w:spacing w:after="0" w:line="240"/>
            </w:pPr>
            <w:r>
              <w:rPr>
                <w:rFonts w:ascii="Times New Roman" w:cs="Times New Roman" w:eastAsia="Times New Roman" w:hAnsi="Times New Roman"/>
                <w:sz w:val="19"/>
                <w:szCs w:val="19"/>
              </w:rPr>
              <w:t xml:space="preserve">sigmoid = 1 / (1 + np.exp(-z))    # 0.2689 -&gt; probabilidad entre 0 y 1</w:t>
            </w:r>
          </w:p>
          <w:p>
            <w:pPr>
              <w:spacing w:after="0" w:line="240"/>
            </w:pPr>
            <w:r>
              <w:rPr>
                <w:rFonts w:ascii="Times New Roman" w:cs="Times New Roman" w:eastAsia="Times New Roman" w:hAnsi="Times New Roman"/>
                <w:sz w:val="19"/>
                <w:szCs w:val="19"/>
              </w:rPr>
              <w:t xml:space="preserve">if sigmoid &gt; 0.5: print('Aprueba')</w:t>
            </w:r>
          </w:p>
          <w:p>
            <w:pPr>
              <w:spacing w:after="0" w:line="240"/>
            </w:pPr>
            <w:r>
              <w:rPr>
                <w:rFonts w:ascii="Times New Roman" w:cs="Times New Roman" w:eastAsia="Times New Roman" w:hAnsi="Times New Roman"/>
                <w:sz w:val="19"/>
                <w:szCs w:val="19"/>
              </w:rPr>
              <w:t xml:space="preserve">else: print('No aprueba')         # resultado: No aprueba</w:t>
            </w:r>
          </w:p>
        </w:tc>
      </w:tr>
      <w:tr>
        <w:tc>
          <w:tcPr>
            <w:tcW w:type="dxa" w:w="9000"/>
            <w:tcBorders>
              <w:top w:val="single" w:color="000000" w:sz="4"/>
              <w:left w:val="single" w:color="000000" w:sz="4"/>
              <w:bottom w:val="single" w:color="000000" w:sz="4"/>
              <w:right w:val="single" w:color="000000" w:sz="4"/>
            </w:tcBorders>
            <w:shd w:fill="FFF2CC" w:color="auto" w:val="clear"/>
            <w:tcMar>
              <w:top w:type="dxa" w:w="100"/>
              <w:left w:type="dxa" w:w="140"/>
              <w:bottom w:type="dxa" w:w="100"/>
              <w:right w:type="dxa" w:w="140"/>
            </w:tcMar>
          </w:tcPr>
          <w:p>
            <w:pPr>
              <w:spacing w:after="40"/>
            </w:pPr>
            <w:r>
              <w:rPr>
                <w:rFonts w:ascii="Times New Roman" w:cs="Times New Roman" w:eastAsia="Times New Roman" w:hAnsi="Times New Roman"/>
                <w:b/>
                <w:bCs/>
                <w:color w:val="7F6000"/>
                <w:sz w:val="21"/>
                <w:szCs w:val="21"/>
              </w:rPr>
              <w:t xml:space="preserve">Nota simple:</w:t>
            </w:r>
          </w:p>
          <w:p>
            <w:pPr>
              <w:spacing w:after="0" w:line="264"/>
              <w:jc w:val="both"/>
            </w:pPr>
            <w:r>
              <w:rPr>
                <w:rFonts w:ascii="Times New Roman" w:cs="Times New Roman" w:eastAsia="Times New Roman" w:hAnsi="Times New Roman"/>
                <w:color w:val="7F6000"/>
                <w:sz w:val="21"/>
                <w:szCs w:val="21"/>
              </w:rPr>
              <w:t xml:space="preserve">El umbral 0.5 convierte la probabilidad en una decisión. Con z = -1 la probabilidad es 0.27 (menor a 0.5), por eso el resultado es "No aprueba". Es la misma lógica que usa la capa de salida sigmoid en la clasificación binaria con Keras.</w:t>
            </w:r>
          </w:p>
        </w:tc>
      </w:tr>
      <w:tr>
        <w:trPr>
          <w:trHeight w:val="2600" w:hRule="atLeast"/>
        </w:trPr>
        <w:tc>
          <w:tcPr>
            <w:tcW w:type="dxa" w:w="9000"/>
            <w:tcBorders>
              <w:top w:val="single" w:color="000000" w:sz="4"/>
              <w:left w:val="single" w:color="000000" w:sz="4"/>
              <w:bottom w:val="single" w:color="000000" w:sz="4"/>
              <w:right w:val="single" w:color="000000" w:sz="4"/>
            </w:tcBorders>
            <w:shd w:fill="E8EEF7" w:color="auto" w:val="clear"/>
            <w:tcMar>
              <w:top w:type="dxa" w:w="120"/>
              <w:left w:type="dxa" w:w="140"/>
              <w:bottom w:type="dxa" w:w="120"/>
              <w:right w:type="dxa" w:w="140"/>
            </w:tcMar>
            <w:vAlign w:val="center"/>
          </w:tcPr>
          <w:p>
            <w:pPr>
              <w:jc w:val="center"/>
            </w:pPr>
            <w:r>
              <w:rPr>
                <w:rFonts w:ascii="Times New Roman" w:cs="Times New Roman" w:eastAsia="Times New Roman" w:hAnsi="Times New Roman"/>
                <w:i/>
                <w:iCs/>
                <w:color w:val="7F8FA6"/>
                <w:sz w:val="20"/>
                <w:szCs w:val="20"/>
              </w:rPr>
              <w:t xml:space="preserve">[Insertar captura: ejercicio 1 — perceptrón + sigmoid y su salida]</w:t>
            </w:r>
          </w:p>
        </w:tc>
      </w:tr>
    </w:tbl>
    <w:p>
      <w:pPr>
        <w:spacing w:after="120"/>
      </w:pPr>
    </w:p>
    <w:p>
      <w:pPr>
        <w:pStyle w:val="Heading2"/>
        <w:spacing w:after="120" w:before="240"/>
      </w:pPr>
      <w:r>
        <w:rPr>
          <w:rFonts w:ascii="Times New Roman" w:cs="Times New Roman" w:eastAsia="Times New Roman" w:hAnsi="Times New Roman"/>
          <w:b/>
          <w:bCs/>
          <w:color w:val="2E75B6"/>
          <w:sz w:val="24"/>
          <w:szCs w:val="24"/>
        </w:rPr>
        <w:t xml:space="preserve">1.2 Softmax: elegir entre varias clases</w:t>
      </w:r>
    </w:p>
    <w:p>
      <w:pPr>
        <w:spacing w:after="140" w:line="300"/>
        <w:jc w:val="both"/>
      </w:pPr>
      <w:r>
        <w:rPr>
          <w:rFonts w:ascii="Times New Roman" w:cs="Times New Roman" w:eastAsia="Times New Roman" w:hAnsi="Times New Roman"/>
          <w:sz w:val="22"/>
          <w:szCs w:val="22"/>
        </w:rPr>
        <w:t xml:space="preserve">Cuando hay más de dos opciones posibles, sigmoid ya no es suficiente. Softmax toma los puntajes crudos de cada clase, los convierte en números positivos con la exponencial y los divide entre su suma total, de modo que todas las probabilidades suman 1. Finalmente, argmax devuelve la posición de la clase con mayor probabilidad.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000000" w:sz="4"/>
              <w:left w:val="single" w:color="000000" w:sz="4"/>
              <w:bottom w:val="single" w:color="000000" w:sz="4"/>
              <w:right w:val="single" w:color="000000" w:sz="4"/>
            </w:tcBorders>
            <w:shd w:fill="F2F2F2" w:color="auto" w:val="clear"/>
            <w:tcMar>
              <w:top w:type="dxa" w:w="100"/>
              <w:left w:type="dxa" w:w="140"/>
              <w:bottom w:type="dxa" w:w="100"/>
              <w:right w:type="dxa" w:w="140"/>
            </w:tcMar>
          </w:tcPr>
          <w:p>
            <w:pPr>
              <w:spacing w:after="0" w:line="240"/>
            </w:pPr>
            <w:r>
              <w:rPr>
                <w:rFonts w:ascii="Times New Roman" w:cs="Times New Roman" w:eastAsia="Times New Roman" w:hAnsi="Times New Roman"/>
                <w:sz w:val="19"/>
                <w:szCs w:val="19"/>
              </w:rPr>
              <w:t xml:space="preserve">puntajes = np.array([2, 0, 1])               # un puntaje por clase (gato, perro, ave)</w:t>
            </w:r>
          </w:p>
          <w:p>
            <w:pPr>
              <w:spacing w:after="0" w:line="240"/>
            </w:pPr>
            <w:r>
              <w:rPr>
                <w:rFonts w:ascii="Times New Roman" w:cs="Times New Roman" w:eastAsia="Times New Roman" w:hAnsi="Times New Roman"/>
                <w:sz w:val="19"/>
                <w:szCs w:val="19"/>
              </w:rPr>
              <w:t xml:space="preserve">exponenciales = np.exp(puntajes)             # [7.389, 1.000, 2.718]</w:t>
            </w:r>
          </w:p>
          <w:p>
            <w:pPr>
              <w:spacing w:after="0" w:line="240"/>
            </w:pPr>
            <w:r>
              <w:rPr>
                <w:rFonts w:ascii="Times New Roman" w:cs="Times New Roman" w:eastAsia="Times New Roman" w:hAnsi="Times New Roman"/>
                <w:sz w:val="19"/>
                <w:szCs w:val="19"/>
              </w:rPr>
              <w:t xml:space="preserve">probabilidades = exponenciales / np.sum(exponenciales)   # [0.665, 0.090, 0.245]</w:t>
            </w:r>
          </w:p>
          <w:p>
            <w:pPr>
              <w:spacing w:after="0" w:line="240"/>
            </w:pPr>
            <w:r>
              <w:rPr>
                <w:rFonts w:ascii="Times New Roman" w:cs="Times New Roman" w:eastAsia="Times New Roman" w:hAnsi="Times New Roman"/>
                <w:sz w:val="19"/>
                <w:szCs w:val="19"/>
              </w:rPr>
              <w:t xml:space="preserve">clase_elegida = np.argmax(probabilidades)    # 0 -&gt; gato</w:t>
            </w:r>
          </w:p>
        </w:tc>
      </w:tr>
      <w:tr>
        <w:trPr>
          <w:trHeight w:val="2600" w:hRule="atLeast"/>
        </w:trPr>
        <w:tc>
          <w:tcPr>
            <w:tcW w:type="dxa" w:w="9000"/>
            <w:tcBorders>
              <w:top w:val="single" w:color="000000" w:sz="4"/>
              <w:left w:val="single" w:color="000000" w:sz="4"/>
              <w:bottom w:val="single" w:color="000000" w:sz="4"/>
              <w:right w:val="single" w:color="000000" w:sz="4"/>
            </w:tcBorders>
            <w:shd w:fill="E8EEF7" w:color="auto" w:val="clear"/>
            <w:tcMar>
              <w:top w:type="dxa" w:w="120"/>
              <w:left w:type="dxa" w:w="140"/>
              <w:bottom w:type="dxa" w:w="120"/>
              <w:right w:type="dxa" w:w="140"/>
            </w:tcMar>
            <w:vAlign w:val="center"/>
          </w:tcPr>
          <w:p>
            <w:pPr>
              <w:jc w:val="center"/>
            </w:pPr>
            <w:r>
              <w:rPr>
                <w:rFonts w:ascii="Times New Roman" w:cs="Times New Roman" w:eastAsia="Times New Roman" w:hAnsi="Times New Roman"/>
                <w:i/>
                <w:iCs/>
                <w:color w:val="7F8FA6"/>
                <w:sz w:val="20"/>
                <w:szCs w:val="20"/>
              </w:rPr>
              <w:t xml:space="preserve">[Insertar captura: ejercicio 2 — softmax y clase elegida]</w:t>
            </w:r>
          </w:p>
        </w:tc>
      </w:tr>
    </w:tbl>
    <w:p>
      <w:pPr>
        <w:spacing w:after="120"/>
      </w:pPr>
    </w:p>
    <w:p>
      <w:pPr>
        <w:pStyle w:val="Heading2"/>
        <w:spacing w:after="120" w:before="240"/>
      </w:pPr>
      <w:r>
        <w:rPr>
          <w:rFonts w:ascii="Times New Roman" w:cs="Times New Roman" w:eastAsia="Times New Roman" w:hAnsi="Times New Roman"/>
          <w:b/>
          <w:bCs/>
          <w:color w:val="2E75B6"/>
          <w:sz w:val="24"/>
          <w:szCs w:val="24"/>
        </w:rPr>
        <w:t xml:space="preserve">1.3 Aprendizaje supervisado: KNN</w:t>
      </w:r>
    </w:p>
    <w:p>
      <w:pPr>
        <w:spacing w:after="140" w:line="300"/>
        <w:jc w:val="both"/>
      </w:pPr>
      <w:r>
        <w:rPr>
          <w:rFonts w:ascii="Times New Roman" w:cs="Times New Roman" w:eastAsia="Times New Roman" w:hAnsi="Times New Roman"/>
          <w:sz w:val="22"/>
          <w:szCs w:val="22"/>
        </w:rPr>
        <w:t xml:space="preserve">En el aprendizaje supervisado los datos de entrenamiento ya incluyen la respuesta correcta. KNN (K vecinos más cercanos) clasifica un dato nuevo comparándolo con los ejemplos más parecidos que ya conoce. En el ejercicio, cada fruta se describe con su peso (gramos) y tamaño (cm), y está etiquetada como manzana (0) o naranja (1).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000000" w:sz="4"/>
              <w:left w:val="single" w:color="000000" w:sz="4"/>
              <w:bottom w:val="single" w:color="000000" w:sz="4"/>
              <w:right w:val="single" w:color="000000" w:sz="4"/>
            </w:tcBorders>
            <w:shd w:fill="F2F2F2" w:color="auto" w:val="clear"/>
            <w:tcMar>
              <w:top w:type="dxa" w:w="100"/>
              <w:left w:type="dxa" w:w="140"/>
              <w:bottom w:type="dxa" w:w="100"/>
              <w:right w:type="dxa" w:w="140"/>
            </w:tcMar>
          </w:tcPr>
          <w:p>
            <w:pPr>
              <w:spacing w:after="0" w:line="240"/>
            </w:pPr>
            <w:r>
              <w:rPr>
                <w:rFonts w:ascii="Times New Roman" w:cs="Times New Roman" w:eastAsia="Times New Roman" w:hAnsi="Times New Roman"/>
                <w:sz w:val="19"/>
                <w:szCs w:val="19"/>
              </w:rPr>
              <w:t xml:space="preserve">datos = [[150, 7], [170, 7.5], [140, 6.5], [130, 6], [180, 8], [120, 6]]</w:t>
            </w:r>
          </w:p>
          <w:p>
            <w:pPr>
              <w:spacing w:after="0" w:line="240"/>
            </w:pPr>
            <w:r>
              <w:rPr>
                <w:rFonts w:ascii="Times New Roman" w:cs="Times New Roman" w:eastAsia="Times New Roman" w:hAnsi="Times New Roman"/>
                <w:sz w:val="19"/>
                <w:szCs w:val="19"/>
              </w:rPr>
              <w:t xml:space="preserve">etiquetas = [0, 0, 0, 1, 0, 1]             # 0 = manzana, 1 = naranja</w:t>
            </w:r>
          </w:p>
          <w:p>
            <w:pPr>
              <w:spacing w:after="0" w:line="240"/>
            </w:pPr>
            <w:r>
              <w:rPr>
                <w:rFonts w:ascii="Times New Roman" w:cs="Times New Roman" w:eastAsia="Times New Roman" w:hAnsi="Times New Roman"/>
                <w:sz w:val="19"/>
                <w:szCs w:val="19"/>
              </w:rPr>
              <w:t xml:space="preserve">modelo = KNeighborsClassifier(n_neighbors=3)</w:t>
            </w:r>
          </w:p>
          <w:p>
            <w:pPr>
              <w:spacing w:after="0" w:line="240"/>
            </w:pPr>
            <w:r>
              <w:rPr>
                <w:rFonts w:ascii="Times New Roman" w:cs="Times New Roman" w:eastAsia="Times New Roman" w:hAnsi="Times New Roman"/>
                <w:sz w:val="19"/>
                <w:szCs w:val="19"/>
              </w:rPr>
              <w:t xml:space="preserve">modelo.fit(datos, etiquetas)               # "entrena" memorizando los ejemplos</w:t>
            </w:r>
          </w:p>
          <w:p>
            <w:pPr>
              <w:spacing w:after="0" w:line="240"/>
            </w:pPr>
            <w:r>
              <w:rPr>
                <w:rFonts w:ascii="Times New Roman" w:cs="Times New Roman" w:eastAsia="Times New Roman" w:hAnsi="Times New Roman"/>
                <w:sz w:val="19"/>
                <w:szCs w:val="19"/>
              </w:rPr>
              <w:t xml:space="preserve">modelo.predict([[145, 6.8]])               # resultado: [0] -&gt; manzana</w:t>
            </w:r>
          </w:p>
        </w:tc>
      </w:tr>
      <w:tr>
        <w:tc>
          <w:tcPr>
            <w:tcW w:type="dxa" w:w="9000"/>
            <w:tcBorders>
              <w:top w:val="single" w:color="000000" w:sz="4"/>
              <w:left w:val="single" w:color="000000" w:sz="4"/>
              <w:bottom w:val="single" w:color="000000" w:sz="4"/>
              <w:right w:val="single" w:color="000000" w:sz="4"/>
            </w:tcBorders>
            <w:shd w:fill="FFF2CC" w:color="auto" w:val="clear"/>
            <w:tcMar>
              <w:top w:type="dxa" w:w="100"/>
              <w:left w:type="dxa" w:w="140"/>
              <w:bottom w:type="dxa" w:w="100"/>
              <w:right w:type="dxa" w:w="140"/>
            </w:tcMar>
          </w:tcPr>
          <w:p>
            <w:pPr>
              <w:spacing w:after="40"/>
            </w:pPr>
            <w:r>
              <w:rPr>
                <w:rFonts w:ascii="Times New Roman" w:cs="Times New Roman" w:eastAsia="Times New Roman" w:hAnsi="Times New Roman"/>
                <w:b/>
                <w:bCs/>
                <w:color w:val="7F6000"/>
                <w:sz w:val="21"/>
                <w:szCs w:val="21"/>
              </w:rPr>
              <w:t xml:space="preserve">Nota simple:</w:t>
            </w:r>
          </w:p>
          <w:p>
            <w:pPr>
              <w:spacing w:after="0" w:line="264"/>
              <w:jc w:val="both"/>
            </w:pPr>
            <w:r>
              <w:rPr>
                <w:rFonts w:ascii="Times New Roman" w:cs="Times New Roman" w:eastAsia="Times New Roman" w:hAnsi="Times New Roman"/>
                <w:color w:val="7F6000"/>
                <w:sz w:val="21"/>
                <w:szCs w:val="21"/>
              </w:rPr>
              <w:t xml:space="preserve">Los 3 vecinos más cercanos a [145, 6.8] son [150, 7], [140, 6.5] y [130, 6]: dos manzanas y una naranja, por eso gana "manzana". Como el peso (en gramos) tiene valores mucho más grandes que el tamaño (en cm), es el que domina la distancia; por eso en la práctica se normalizan los datos antes de usar KNN.</w:t>
            </w:r>
          </w:p>
        </w:tc>
      </w:tr>
      <w:tr>
        <w:trPr>
          <w:trHeight w:val="2600" w:hRule="atLeast"/>
        </w:trPr>
        <w:tc>
          <w:tcPr>
            <w:tcW w:type="dxa" w:w="9000"/>
            <w:tcBorders>
              <w:top w:val="single" w:color="000000" w:sz="4"/>
              <w:left w:val="single" w:color="000000" w:sz="4"/>
              <w:bottom w:val="single" w:color="000000" w:sz="4"/>
              <w:right w:val="single" w:color="000000" w:sz="4"/>
            </w:tcBorders>
            <w:shd w:fill="E8EEF7" w:color="auto" w:val="clear"/>
            <w:tcMar>
              <w:top w:type="dxa" w:w="120"/>
              <w:left w:type="dxa" w:w="140"/>
              <w:bottom w:type="dxa" w:w="120"/>
              <w:right w:type="dxa" w:w="140"/>
            </w:tcMar>
            <w:vAlign w:val="center"/>
          </w:tcPr>
          <w:p>
            <w:pPr>
              <w:jc w:val="center"/>
            </w:pPr>
            <w:r>
              <w:rPr>
                <w:rFonts w:ascii="Times New Roman" w:cs="Times New Roman" w:eastAsia="Times New Roman" w:hAnsi="Times New Roman"/>
                <w:i/>
                <w:iCs/>
                <w:color w:val="7F8FA6"/>
                <w:sz w:val="20"/>
                <w:szCs w:val="20"/>
              </w:rPr>
              <w:t xml:space="preserve">[Insertar captura: ejercicio 3 — KNN y su predicción]</w:t>
            </w:r>
          </w:p>
        </w:tc>
      </w:tr>
    </w:tbl>
    <w:p>
      <w:pPr>
        <w:spacing w:after="120"/>
      </w:pPr>
    </w:p>
    <w:p>
      <w:pPr>
        <w:pStyle w:val="Heading2"/>
        <w:spacing w:after="120" w:before="240"/>
      </w:pPr>
      <w:r>
        <w:rPr>
          <w:rFonts w:ascii="Times New Roman" w:cs="Times New Roman" w:eastAsia="Times New Roman" w:hAnsi="Times New Roman"/>
          <w:b/>
          <w:bCs/>
          <w:color w:val="2E75B6"/>
          <w:sz w:val="24"/>
          <w:szCs w:val="24"/>
        </w:rPr>
        <w:t xml:space="preserve">1.4 Aprendizaje no supervisado: K-Means</w:t>
      </w:r>
    </w:p>
    <w:p>
      <w:pPr>
        <w:spacing w:after="140" w:line="300"/>
        <w:jc w:val="both"/>
      </w:pPr>
      <w:r>
        <w:rPr>
          <w:rFonts w:ascii="Times New Roman" w:cs="Times New Roman" w:eastAsia="Times New Roman" w:hAnsi="Times New Roman"/>
          <w:sz w:val="22"/>
          <w:szCs w:val="22"/>
        </w:rPr>
        <w:t xml:space="preserve">En el aprendizaje no supervisado no se le entregan respuestas al modelo. K-Means agrupa los datos por su cuenta según qué tan parecidos son, formando el número de grupos (clusters) que se le indique. Se usaron las mismas frutas del ejercicio anterior, pero sin etiquetas.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000000" w:sz="4"/>
              <w:left w:val="single" w:color="000000" w:sz="4"/>
              <w:bottom w:val="single" w:color="000000" w:sz="4"/>
              <w:right w:val="single" w:color="000000" w:sz="4"/>
            </w:tcBorders>
            <w:shd w:fill="F2F2F2" w:color="auto" w:val="clear"/>
            <w:tcMar>
              <w:top w:type="dxa" w:w="100"/>
              <w:left w:type="dxa" w:w="140"/>
              <w:bottom w:type="dxa" w:w="100"/>
              <w:right w:type="dxa" w:w="140"/>
            </w:tcMar>
          </w:tcPr>
          <w:p>
            <w:pPr>
              <w:spacing w:after="0" w:line="240"/>
            </w:pPr>
            <w:r>
              <w:rPr>
                <w:rFonts w:ascii="Times New Roman" w:cs="Times New Roman" w:eastAsia="Times New Roman" w:hAnsi="Times New Roman"/>
                <w:sz w:val="19"/>
                <w:szCs w:val="19"/>
              </w:rPr>
              <w:t xml:space="preserve">modelo_kmeans = KMeans(n_clusters=2, random_state=0, n_init=10)</w:t>
            </w:r>
          </w:p>
          <w:p>
            <w:pPr>
              <w:spacing w:after="0" w:line="240"/>
            </w:pPr>
            <w:r>
              <w:rPr>
                <w:rFonts w:ascii="Times New Roman" w:cs="Times New Roman" w:eastAsia="Times New Roman" w:hAnsi="Times New Roman"/>
                <w:sz w:val="19"/>
                <w:szCs w:val="19"/>
              </w:rPr>
              <w:t xml:space="preserve">modelo_kmeans.fit(datos)                   # agrupa sin conocer las etiquetas</w:t>
            </w:r>
          </w:p>
          <w:p>
            <w:pPr>
              <w:spacing w:after="0" w:line="240"/>
            </w:pPr>
            <w:r>
              <w:rPr>
                <w:rFonts w:ascii="Times New Roman" w:cs="Times New Roman" w:eastAsia="Times New Roman" w:hAnsi="Times New Roman"/>
                <w:sz w:val="19"/>
                <w:szCs w:val="19"/>
              </w:rPr>
              <w:t xml:space="preserve">modelo_kmeans.labels_                      # [0 1 0 0 1 0]</w:t>
            </w:r>
          </w:p>
          <w:p>
            <w:pPr>
              <w:spacing w:after="0" w:line="240"/>
            </w:pPr>
            <w:r>
              <w:rPr>
                <w:rFonts w:ascii="Times New Roman" w:cs="Times New Roman" w:eastAsia="Times New Roman" w:hAnsi="Times New Roman"/>
                <w:sz w:val="19"/>
                <w:szCs w:val="19"/>
              </w:rPr>
              <w:t xml:space="preserve">modelo_kmeans.cluster_centers_             # [[135, 6.375], [175, 7.75]]</w:t>
            </w:r>
          </w:p>
        </w:tc>
      </w:tr>
      <w:tr>
        <w:tc>
          <w:tcPr>
            <w:tcW w:type="dxa" w:w="9000"/>
            <w:tcBorders>
              <w:top w:val="single" w:color="000000" w:sz="4"/>
              <w:left w:val="single" w:color="000000" w:sz="4"/>
              <w:bottom w:val="single" w:color="000000" w:sz="4"/>
              <w:right w:val="single" w:color="000000" w:sz="4"/>
            </w:tcBorders>
            <w:shd w:fill="F4CCCC" w:color="auto" w:val="clear"/>
            <w:tcMar>
              <w:top w:type="dxa" w:w="100"/>
              <w:left w:type="dxa" w:w="140"/>
              <w:bottom w:type="dxa" w:w="100"/>
              <w:right w:type="dxa" w:w="140"/>
            </w:tcMar>
          </w:tcPr>
          <w:p>
            <w:pPr>
              <w:spacing w:after="40"/>
            </w:pPr>
            <w:r>
              <w:rPr>
                <w:rFonts w:ascii="Times New Roman" w:cs="Times New Roman" w:eastAsia="Times New Roman" w:hAnsi="Times New Roman"/>
                <w:b/>
                <w:bCs/>
                <w:color w:val="990000"/>
                <w:sz w:val="21"/>
                <w:szCs w:val="21"/>
              </w:rPr>
              <w:t xml:space="preserve">Observación:</w:t>
            </w:r>
          </w:p>
          <w:p>
            <w:pPr>
              <w:spacing w:after="0" w:line="264"/>
              <w:jc w:val="both"/>
            </w:pPr>
            <w:r>
              <w:rPr>
                <w:rFonts w:ascii="Times New Roman" w:cs="Times New Roman" w:eastAsia="Times New Roman" w:hAnsi="Times New Roman"/>
                <w:color w:val="990000"/>
                <w:sz w:val="21"/>
                <w:szCs w:val="21"/>
              </w:rPr>
              <w:t xml:space="preserve">Los grupos formados (livianas: 120–150 g / pesadas: 170–180 g) no coinciden con las etiquetas reales [0, 0, 0, 1, 0, 1]. K-Means encuentra la estructura más evidente en los datos (aquí, el peso), no necesariamente la categoría que a nosotros nos interesa. Además, los números 0 y 1 de cada grupo son arbitrarios.</w:t>
            </w:r>
          </w:p>
        </w:tc>
      </w:tr>
      <w:tr>
        <w:trPr>
          <w:trHeight w:val="2600" w:hRule="atLeast"/>
        </w:trPr>
        <w:tc>
          <w:tcPr>
            <w:tcW w:type="dxa" w:w="9000"/>
            <w:tcBorders>
              <w:top w:val="single" w:color="000000" w:sz="4"/>
              <w:left w:val="single" w:color="000000" w:sz="4"/>
              <w:bottom w:val="single" w:color="000000" w:sz="4"/>
              <w:right w:val="single" w:color="000000" w:sz="4"/>
            </w:tcBorders>
            <w:shd w:fill="E8EEF7" w:color="auto" w:val="clear"/>
            <w:tcMar>
              <w:top w:type="dxa" w:w="120"/>
              <w:left w:type="dxa" w:w="140"/>
              <w:bottom w:type="dxa" w:w="120"/>
              <w:right w:type="dxa" w:w="140"/>
            </w:tcMar>
            <w:vAlign w:val="center"/>
          </w:tcPr>
          <w:p>
            <w:pPr>
              <w:jc w:val="center"/>
            </w:pPr>
            <w:r>
              <w:rPr>
                <w:rFonts w:ascii="Times New Roman" w:cs="Times New Roman" w:eastAsia="Times New Roman" w:hAnsi="Times New Roman"/>
                <w:i/>
                <w:iCs/>
                <w:color w:val="7F8FA6"/>
                <w:sz w:val="20"/>
                <w:szCs w:val="20"/>
              </w:rPr>
              <w:t xml:space="preserve">[Insertar captura: ejercicio 4 — K-Means: grupos y centros]</w:t>
            </w:r>
          </w:p>
        </w:tc>
      </w:tr>
    </w:tbl>
    <w:p>
      <w:pPr>
        <w:spacing w:after="120"/>
      </w:pPr>
    </w:p>
    <w:p>
      <w:pPr>
        <w:pStyle w:val="Heading1"/>
        <w:pBdr>
          <w:bottom w:val="single" w:color="1F4E79" w:sz="6" w:space="1"/>
        </w:pBdr>
        <w:spacing w:after="160" w:before="360"/>
      </w:pPr>
      <w:r>
        <w:rPr>
          <w:rFonts w:ascii="Times New Roman" w:cs="Times New Roman" w:eastAsia="Times New Roman" w:hAnsi="Times New Roman"/>
          <w:b/>
          <w:bCs/>
          <w:color w:val="1F4E79"/>
          <w:sz w:val="30"/>
          <w:szCs w:val="30"/>
        </w:rPr>
        <w:t xml:space="preserve">2. Álgebra lineal con NumPy</w:t>
      </w:r>
    </w:p>
    <w:p>
      <w:pPr>
        <w:spacing w:after="140" w:line="300"/>
        <w:jc w:val="both"/>
      </w:pPr>
      <w:r>
        <w:rPr>
          <w:rFonts w:ascii="Times New Roman" w:cs="Times New Roman" w:eastAsia="Times New Roman" w:hAnsi="Times New Roman"/>
          <w:sz w:val="22"/>
          <w:szCs w:val="22"/>
        </w:rPr>
        <w:t xml:space="preserve">Este bloque trabaja las operaciones de álgebra lineal que están detrás de cualquier modelo de IA: los datos que entran a un modelo se representan como vectores y los pesos que aprende una red neuronal se organizan en matrices. Todas las operaciones se realizan con NumPy, y cada tema incluye su ejercicio propuesto resuelto.</w:t>
      </w:r>
    </w:p>
    <w:p>
      <w:pPr>
        <w:pStyle w:val="Heading2"/>
        <w:spacing w:after="120" w:before="240"/>
      </w:pPr>
      <w:r>
        <w:rPr>
          <w:rFonts w:ascii="Times New Roman" w:cs="Times New Roman" w:eastAsia="Times New Roman" w:hAnsi="Times New Roman"/>
          <w:b/>
          <w:bCs/>
          <w:color w:val="2E75B6"/>
          <w:sz w:val="24"/>
          <w:szCs w:val="24"/>
        </w:rPr>
        <w:t xml:space="preserve">2.1 Vectores: operaciones, producto punto y norma</w:t>
      </w:r>
    </w:p>
    <w:p>
      <w:pPr>
        <w:spacing w:after="140" w:line="300"/>
        <w:jc w:val="both"/>
      </w:pPr>
      <w:r>
        <w:rPr>
          <w:rFonts w:ascii="Times New Roman" w:cs="Times New Roman" w:eastAsia="Times New Roman" w:hAnsi="Times New Roman"/>
          <w:sz w:val="22"/>
          <w:szCs w:val="22"/>
        </w:rPr>
        <w:t xml:space="preserve">Un vector es una lista ordenada de números. La suma, la resta y la multiplicación por un escalar se aplican posición por posición. El producto punto multiplica elemento a elemento y suma todo, dando un solo número que indica qué tan "alineados" están dos vectores; la norma mide el largo o magnitud de un vector.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000000" w:sz="4"/>
              <w:left w:val="single" w:color="000000" w:sz="4"/>
              <w:bottom w:val="single" w:color="000000" w:sz="4"/>
              <w:right w:val="single" w:color="000000" w:sz="4"/>
            </w:tcBorders>
            <w:shd w:fill="F2F2F2" w:color="auto" w:val="clear"/>
            <w:tcMar>
              <w:top w:type="dxa" w:w="100"/>
              <w:left w:type="dxa" w:w="140"/>
              <w:bottom w:type="dxa" w:w="100"/>
              <w:right w:type="dxa" w:w="140"/>
            </w:tcMar>
          </w:tcPr>
          <w:p>
            <w:pPr>
              <w:spacing w:after="0" w:line="240"/>
            </w:pPr>
            <w:r>
              <w:rPr>
                <w:rFonts w:ascii="Times New Roman" w:cs="Times New Roman" w:eastAsia="Times New Roman" w:hAnsi="Times New Roman"/>
                <w:sz w:val="19"/>
                <w:szCs w:val="19"/>
              </w:rPr>
              <w:t xml:space="preserve">v1 = np.array([2, 3]);  v2 = np.array([1, 5])</w:t>
            </w:r>
          </w:p>
          <w:p>
            <w:pPr>
              <w:spacing w:after="0" w:line="240"/>
            </w:pPr>
            <w:r>
              <w:rPr>
                <w:rFonts w:ascii="Times New Roman" w:cs="Times New Roman" w:eastAsia="Times New Roman" w:hAnsi="Times New Roman"/>
                <w:sz w:val="19"/>
                <w:szCs w:val="19"/>
              </w:rPr>
              <w:t xml:space="preserve">v1 + v2               # [3 8]</w:t>
            </w:r>
          </w:p>
          <w:p>
            <w:pPr>
              <w:spacing w:after="0" w:line="240"/>
            </w:pPr>
            <w:r>
              <w:rPr>
                <w:rFonts w:ascii="Times New Roman" w:cs="Times New Roman" w:eastAsia="Times New Roman" w:hAnsi="Times New Roman"/>
                <w:sz w:val="19"/>
                <w:szCs w:val="19"/>
              </w:rPr>
              <w:t xml:space="preserve">v1 - v2               # [ 1 -2]</w:t>
            </w:r>
          </w:p>
          <w:p>
            <w:pPr>
              <w:spacing w:after="0" w:line="240"/>
            </w:pPr>
            <w:r>
              <w:rPr>
                <w:rFonts w:ascii="Times New Roman" w:cs="Times New Roman" w:eastAsia="Times New Roman" w:hAnsi="Times New Roman"/>
                <w:sz w:val="19"/>
                <w:szCs w:val="19"/>
              </w:rPr>
              <w:t xml:space="preserve">v1 * 3                # [6 9]</w:t>
            </w:r>
          </w:p>
          <w:p>
            <w:pPr>
              <w:spacing w:after="0" w:line="240"/>
            </w:pPr>
            <w:r>
              <w:rPr>
                <w:rFonts w:ascii="Times New Roman" w:cs="Times New Roman" w:eastAsia="Times New Roman" w:hAnsi="Times New Roman"/>
                <w:sz w:val="19"/>
                <w:szCs w:val="19"/>
              </w:rPr>
              <w:t xml:space="preserve">np.dot(v1, v2)        # 2*1 + 3*5 = 17</w:t>
            </w:r>
          </w:p>
          <w:p>
            <w:pPr>
              <w:spacing w:after="0" w:line="240"/>
            </w:pPr>
            <w:r>
              <w:rPr>
                <w:rFonts w:ascii="Times New Roman" w:cs="Times New Roman" w:eastAsia="Times New Roman" w:hAnsi="Times New Roman"/>
                <w:sz w:val="19"/>
                <w:szCs w:val="19"/>
              </w:rPr>
              <w:t xml:space="preserve">np.linalg.norm(v1)    # raíz(2² + 3²) = 3.606</w:t>
            </w:r>
          </w:p>
          <w:p>
            <w:pPr>
              <w:spacing w:after="0" w:line="240"/>
            </w:pPr>
            <w:r>
              <w:rPr>
                <w:rFonts w:ascii="Times New Roman" w:cs="Times New Roman" w:eastAsia="Times New Roman" w:hAnsi="Times New Roman"/>
                <w:sz w:val="19"/>
                <w:szCs w:val="19"/>
              </w:rPr>
              <w:t xml:space="preserve"> </w:t>
            </w:r>
          </w:p>
          <w:p>
            <w:pPr>
              <w:spacing w:after="0" w:line="240"/>
            </w:pPr>
            <w:r>
              <w:rPr>
                <w:rFonts w:ascii="Times New Roman" w:cs="Times New Roman" w:eastAsia="Times New Roman" w:hAnsi="Times New Roman"/>
                <w:sz w:val="19"/>
                <w:szCs w:val="19"/>
              </w:rPr>
              <w:t xml:space="preserve"># Ejercicio 1.1 (resuelto)</w:t>
            </w:r>
          </w:p>
          <w:p>
            <w:pPr>
              <w:spacing w:after="0" w:line="240"/>
            </w:pPr>
            <w:r>
              <w:rPr>
                <w:rFonts w:ascii="Times New Roman" w:cs="Times New Roman" w:eastAsia="Times New Roman" w:hAnsi="Times New Roman"/>
                <w:sz w:val="19"/>
                <w:szCs w:val="19"/>
              </w:rPr>
              <w:t xml:space="preserve">v3 = np.array([1, 2, 3]);  v4 = np.array([4, 5, 6])</w:t>
            </w:r>
          </w:p>
          <w:p>
            <w:pPr>
              <w:spacing w:after="0" w:line="240"/>
            </w:pPr>
            <w:r>
              <w:rPr>
                <w:rFonts w:ascii="Times New Roman" w:cs="Times New Roman" w:eastAsia="Times New Roman" w:hAnsi="Times New Roman"/>
                <w:sz w:val="19"/>
                <w:szCs w:val="19"/>
              </w:rPr>
              <w:t xml:space="preserve">np.dot(v3, v4)                              # 32</w:t>
            </w:r>
          </w:p>
          <w:p>
            <w:pPr>
              <w:spacing w:after="0" w:line="240"/>
            </w:pPr>
            <w:r>
              <w:rPr>
                <w:rFonts w:ascii="Times New Roman" w:cs="Times New Roman" w:eastAsia="Times New Roman" w:hAnsi="Times New Roman"/>
                <w:sz w:val="19"/>
                <w:szCs w:val="19"/>
              </w:rPr>
              <w:t xml:space="preserve">np.linalg.norm(v3), np.linalg.norm(v4)      # 3.742, 8.775</w:t>
            </w:r>
          </w:p>
        </w:tc>
      </w:tr>
      <w:tr>
        <w:trPr>
          <w:trHeight w:val="2600" w:hRule="atLeast"/>
        </w:trPr>
        <w:tc>
          <w:tcPr>
            <w:tcW w:type="dxa" w:w="9000"/>
            <w:tcBorders>
              <w:top w:val="single" w:color="000000" w:sz="4"/>
              <w:left w:val="single" w:color="000000" w:sz="4"/>
              <w:bottom w:val="single" w:color="000000" w:sz="4"/>
              <w:right w:val="single" w:color="000000" w:sz="4"/>
            </w:tcBorders>
            <w:shd w:fill="E8EEF7" w:color="auto" w:val="clear"/>
            <w:tcMar>
              <w:top w:type="dxa" w:w="120"/>
              <w:left w:type="dxa" w:w="140"/>
              <w:bottom w:type="dxa" w:w="120"/>
              <w:right w:type="dxa" w:w="140"/>
            </w:tcMar>
            <w:vAlign w:val="center"/>
          </w:tcPr>
          <w:p>
            <w:pPr>
              <w:jc w:val="center"/>
            </w:pPr>
            <w:r>
              <w:rPr>
                <w:rFonts w:ascii="Times New Roman" w:cs="Times New Roman" w:eastAsia="Times New Roman" w:hAnsi="Times New Roman"/>
                <w:i/>
                <w:iCs/>
                <w:color w:val="7F8FA6"/>
                <w:sz w:val="20"/>
                <w:szCs w:val="20"/>
              </w:rPr>
              <w:t xml:space="preserve">[Insertar captura: operaciones con vectores y ejercicio 1.1]</w:t>
            </w:r>
          </w:p>
        </w:tc>
      </w:tr>
    </w:tbl>
    <w:p>
      <w:pPr>
        <w:spacing w:after="120"/>
      </w:pPr>
    </w:p>
    <w:p>
      <w:pPr>
        <w:pStyle w:val="Heading2"/>
        <w:spacing w:after="120" w:before="240"/>
      </w:pPr>
      <w:r>
        <w:rPr>
          <w:rFonts w:ascii="Times New Roman" w:cs="Times New Roman" w:eastAsia="Times New Roman" w:hAnsi="Times New Roman"/>
          <w:b/>
          <w:bCs/>
          <w:color w:val="2E75B6"/>
          <w:sz w:val="24"/>
          <w:szCs w:val="24"/>
        </w:rPr>
        <w:t xml:space="preserve">2.2 Matrices: operaciones, multiplicación matricial y transpuesta</w:t>
      </w:r>
    </w:p>
    <w:p>
      <w:pPr>
        <w:spacing w:after="140" w:line="300"/>
        <w:jc w:val="both"/>
      </w:pPr>
      <w:r>
        <w:rPr>
          <w:rFonts w:ascii="Times New Roman" w:cs="Times New Roman" w:eastAsia="Times New Roman" w:hAnsi="Times New Roman"/>
          <w:sz w:val="22"/>
          <w:szCs w:val="22"/>
        </w:rPr>
        <w:t xml:space="preserve">Una matriz es una tabla de números organizada en filas y columnas. La suma y la multiplicación por escalar funcionan elemento a elemento, pero la multiplicación entre matrices combina las filas de la primera con las columnas de la segunda, por lo que el número de columnas de la primera debe coincidir con el número de filas de la segunda. La matriz identidad cumple el papel del número 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000000" w:sz="4"/>
              <w:left w:val="single" w:color="000000" w:sz="4"/>
              <w:bottom w:val="single" w:color="000000" w:sz="4"/>
              <w:right w:val="single" w:color="000000" w:sz="4"/>
            </w:tcBorders>
            <w:shd w:fill="F2F2F2" w:color="auto" w:val="clear"/>
            <w:tcMar>
              <w:top w:type="dxa" w:w="100"/>
              <w:left w:type="dxa" w:w="140"/>
              <w:bottom w:type="dxa" w:w="100"/>
              <w:right w:type="dxa" w:w="140"/>
            </w:tcMar>
          </w:tcPr>
          <w:p>
            <w:pPr>
              <w:spacing w:after="0" w:line="240"/>
            </w:pPr>
            <w:r>
              <w:rPr>
                <w:rFonts w:ascii="Times New Roman" w:cs="Times New Roman" w:eastAsia="Times New Roman" w:hAnsi="Times New Roman"/>
                <w:sz w:val="19"/>
                <w:szCs w:val="19"/>
              </w:rPr>
              <w:t xml:space="preserve">A = np.array([[1, 2], [3, 4]]);  B = np.array([[5, 6], [7, 8]])</w:t>
            </w:r>
          </w:p>
          <w:p>
            <w:pPr>
              <w:spacing w:after="0" w:line="240"/>
            </w:pPr>
            <w:r>
              <w:rPr>
                <w:rFonts w:ascii="Times New Roman" w:cs="Times New Roman" w:eastAsia="Times New Roman" w:hAnsi="Times New Roman"/>
                <w:sz w:val="19"/>
                <w:szCs w:val="19"/>
              </w:rPr>
              <w:t xml:space="preserve">A + B        # [[ 6  8] [10 12]]</w:t>
            </w:r>
          </w:p>
          <w:p>
            <w:pPr>
              <w:spacing w:after="0" w:line="240"/>
            </w:pPr>
            <w:r>
              <w:rPr>
                <w:rFonts w:ascii="Times New Roman" w:cs="Times New Roman" w:eastAsia="Times New Roman" w:hAnsi="Times New Roman"/>
                <w:sz w:val="19"/>
                <w:szCs w:val="19"/>
              </w:rPr>
              <w:t xml:space="preserve">A @ B        # [[19 22] [43 50]]   multiplicación matricial</w:t>
            </w:r>
          </w:p>
          <w:p>
            <w:pPr>
              <w:spacing w:after="0" w:line="240"/>
            </w:pPr>
            <w:r>
              <w:rPr>
                <w:rFonts w:ascii="Times New Roman" w:cs="Times New Roman" w:eastAsia="Times New Roman" w:hAnsi="Times New Roman"/>
                <w:sz w:val="19"/>
                <w:szCs w:val="19"/>
              </w:rPr>
              <w:t xml:space="preserve">A.T          # [[1 3] [2 4]]       transpuesta</w:t>
            </w:r>
          </w:p>
          <w:p>
            <w:pPr>
              <w:spacing w:after="0" w:line="240"/>
            </w:pPr>
            <w:r>
              <w:rPr>
                <w:rFonts w:ascii="Times New Roman" w:cs="Times New Roman" w:eastAsia="Times New Roman" w:hAnsi="Times New Roman"/>
                <w:sz w:val="19"/>
                <w:szCs w:val="19"/>
              </w:rPr>
              <w:t xml:space="preserve">A.shape      # (2, 2)</w:t>
            </w:r>
          </w:p>
          <w:p>
            <w:pPr>
              <w:spacing w:after="0" w:line="240"/>
            </w:pPr>
            <w:r>
              <w:rPr>
                <w:rFonts w:ascii="Times New Roman" w:cs="Times New Roman" w:eastAsia="Times New Roman" w:hAnsi="Times New Roman"/>
                <w:sz w:val="19"/>
                <w:szCs w:val="19"/>
              </w:rPr>
              <w:t xml:space="preserve">np.eye(2)    # matriz identidad</w:t>
            </w:r>
          </w:p>
          <w:p>
            <w:pPr>
              <w:spacing w:after="0" w:line="240"/>
            </w:pPr>
            <w:r>
              <w:rPr>
                <w:rFonts w:ascii="Times New Roman" w:cs="Times New Roman" w:eastAsia="Times New Roman" w:hAnsi="Times New Roman"/>
                <w:sz w:val="19"/>
                <w:szCs w:val="19"/>
              </w:rPr>
              <w:t xml:space="preserve"> </w:t>
            </w:r>
          </w:p>
          <w:p>
            <w:pPr>
              <w:spacing w:after="0" w:line="240"/>
            </w:pPr>
            <w:r>
              <w:rPr>
                <w:rFonts w:ascii="Times New Roman" w:cs="Times New Roman" w:eastAsia="Times New Roman" w:hAnsi="Times New Roman"/>
                <w:sz w:val="19"/>
                <w:szCs w:val="19"/>
              </w:rPr>
              <w:t xml:space="preserve"># Ejercicio 2.1 (resuelto)</w:t>
            </w:r>
          </w:p>
          <w:p>
            <w:pPr>
              <w:spacing w:after="0" w:line="240"/>
            </w:pPr>
            <w:r>
              <w:rPr>
                <w:rFonts w:ascii="Times New Roman" w:cs="Times New Roman" w:eastAsia="Times New Roman" w:hAnsi="Times New Roman"/>
                <w:sz w:val="19"/>
                <w:szCs w:val="19"/>
              </w:rPr>
              <w:t xml:space="preserve">C = np.array([[2, 7], [1, 3]])</w:t>
            </w:r>
          </w:p>
          <w:p>
            <w:pPr>
              <w:spacing w:after="0" w:line="240"/>
            </w:pPr>
            <w:r>
              <w:rPr>
                <w:rFonts w:ascii="Times New Roman" w:cs="Times New Roman" w:eastAsia="Times New Roman" w:hAnsi="Times New Roman"/>
                <w:sz w:val="19"/>
                <w:szCs w:val="19"/>
              </w:rPr>
              <w:t xml:space="preserve">C @ np.eye(2)    # devuelve la misma matriz C</w:t>
            </w:r>
          </w:p>
        </w:tc>
      </w:tr>
      <w:tr>
        <w:tc>
          <w:tcPr>
            <w:tcW w:type="dxa" w:w="9000"/>
            <w:tcBorders>
              <w:top w:val="single" w:color="000000" w:sz="4"/>
              <w:left w:val="single" w:color="000000" w:sz="4"/>
              <w:bottom w:val="single" w:color="000000" w:sz="4"/>
              <w:right w:val="single" w:color="000000" w:sz="4"/>
            </w:tcBorders>
            <w:shd w:fill="F4CCCC" w:color="auto" w:val="clear"/>
            <w:tcMar>
              <w:top w:type="dxa" w:w="100"/>
              <w:left w:type="dxa" w:w="140"/>
              <w:bottom w:type="dxa" w:w="100"/>
              <w:right w:type="dxa" w:w="140"/>
            </w:tcMar>
          </w:tcPr>
          <w:p>
            <w:pPr>
              <w:spacing w:after="40"/>
            </w:pPr>
            <w:r>
              <w:rPr>
                <w:rFonts w:ascii="Times New Roman" w:cs="Times New Roman" w:eastAsia="Times New Roman" w:hAnsi="Times New Roman"/>
                <w:b/>
                <w:bCs/>
                <w:color w:val="990000"/>
                <w:sz w:val="21"/>
                <w:szCs w:val="21"/>
              </w:rPr>
              <w:t xml:space="preserve">Error común:</w:t>
            </w:r>
          </w:p>
          <w:p>
            <w:pPr>
              <w:spacing w:after="0" w:line="264"/>
              <w:jc w:val="both"/>
            </w:pPr>
            <w:r>
              <w:rPr>
                <w:rFonts w:ascii="Times New Roman" w:cs="Times New Roman" w:eastAsia="Times New Roman" w:hAnsi="Times New Roman"/>
                <w:color w:val="990000"/>
                <w:sz w:val="21"/>
                <w:szCs w:val="21"/>
              </w:rPr>
              <w:t xml:space="preserve">Confundir * con @. En NumPy, A * B multiplica elemento por elemento ([[5 12] [21 32]]), mientras que A @ B es la multiplicación matricial real ([[19 22] [43 50]]). Son resultados distintos.</w:t>
            </w:r>
          </w:p>
        </w:tc>
      </w:tr>
      <w:tr>
        <w:trPr>
          <w:trHeight w:val="2600" w:hRule="atLeast"/>
        </w:trPr>
        <w:tc>
          <w:tcPr>
            <w:tcW w:type="dxa" w:w="9000"/>
            <w:tcBorders>
              <w:top w:val="single" w:color="000000" w:sz="4"/>
              <w:left w:val="single" w:color="000000" w:sz="4"/>
              <w:bottom w:val="single" w:color="000000" w:sz="4"/>
              <w:right w:val="single" w:color="000000" w:sz="4"/>
            </w:tcBorders>
            <w:shd w:fill="E8EEF7" w:color="auto" w:val="clear"/>
            <w:tcMar>
              <w:top w:type="dxa" w:w="120"/>
              <w:left w:type="dxa" w:w="140"/>
              <w:bottom w:type="dxa" w:w="120"/>
              <w:right w:type="dxa" w:w="140"/>
            </w:tcMar>
            <w:vAlign w:val="center"/>
          </w:tcPr>
          <w:p>
            <w:pPr>
              <w:jc w:val="center"/>
            </w:pPr>
            <w:r>
              <w:rPr>
                <w:rFonts w:ascii="Times New Roman" w:cs="Times New Roman" w:eastAsia="Times New Roman" w:hAnsi="Times New Roman"/>
                <w:i/>
                <w:iCs/>
                <w:color w:val="7F8FA6"/>
                <w:sz w:val="20"/>
                <w:szCs w:val="20"/>
              </w:rPr>
              <w:t xml:space="preserve">[Insertar captura: operaciones con matrices y ejercicio 2.1]</w:t>
            </w:r>
          </w:p>
        </w:tc>
      </w:tr>
    </w:tbl>
    <w:p>
      <w:pPr>
        <w:spacing w:after="120"/>
      </w:pPr>
    </w:p>
    <w:p>
      <w:pPr>
        <w:pStyle w:val="Heading2"/>
        <w:spacing w:after="120" w:before="240"/>
      </w:pPr>
      <w:r>
        <w:rPr>
          <w:rFonts w:ascii="Times New Roman" w:cs="Times New Roman" w:eastAsia="Times New Roman" w:hAnsi="Times New Roman"/>
          <w:b/>
          <w:bCs/>
          <w:color w:val="2E75B6"/>
          <w:sz w:val="24"/>
          <w:szCs w:val="24"/>
        </w:rPr>
        <w:t xml:space="preserve">2.3 Determinante y matriz inversa</w:t>
      </w:r>
    </w:p>
    <w:p>
      <w:pPr>
        <w:spacing w:after="140" w:line="300"/>
        <w:jc w:val="both"/>
      </w:pPr>
      <w:r>
        <w:rPr>
          <w:rFonts w:ascii="Times New Roman" w:cs="Times New Roman" w:eastAsia="Times New Roman" w:hAnsi="Times New Roman"/>
          <w:sz w:val="22"/>
          <w:szCs w:val="22"/>
        </w:rPr>
        <w:t xml:space="preserve">El determinante es un número que indica si una matriz se puede invertir: si es 0, no tiene inversa. La inversa es la matriz que "deshace" a otra, de modo que al multiplicarlas se obtiene la identidad. Esta comprobación sirve para verificar que el cálculo es correcto.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000000" w:sz="4"/>
              <w:left w:val="single" w:color="000000" w:sz="4"/>
              <w:bottom w:val="single" w:color="000000" w:sz="4"/>
              <w:right w:val="single" w:color="000000" w:sz="4"/>
            </w:tcBorders>
            <w:shd w:fill="F2F2F2" w:color="auto" w:val="clear"/>
            <w:tcMar>
              <w:top w:type="dxa" w:w="100"/>
              <w:left w:type="dxa" w:w="140"/>
              <w:bottom w:type="dxa" w:w="100"/>
              <w:right w:type="dxa" w:w="140"/>
            </w:tcMar>
          </w:tcPr>
          <w:p>
            <w:pPr>
              <w:spacing w:after="0" w:line="240"/>
            </w:pPr>
            <w:r>
              <w:rPr>
                <w:rFonts w:ascii="Times New Roman" w:cs="Times New Roman" w:eastAsia="Times New Roman" w:hAnsi="Times New Roman"/>
                <w:sz w:val="19"/>
                <w:szCs w:val="19"/>
              </w:rPr>
              <w:t xml:space="preserve">np.linalg.det(A)            # -2.0  -&gt; sí tiene inversa</w:t>
            </w:r>
          </w:p>
          <w:p>
            <w:pPr>
              <w:spacing w:after="0" w:line="240"/>
            </w:pPr>
            <w:r>
              <w:rPr>
                <w:rFonts w:ascii="Times New Roman" w:cs="Times New Roman" w:eastAsia="Times New Roman" w:hAnsi="Times New Roman"/>
                <w:sz w:val="19"/>
                <w:szCs w:val="19"/>
              </w:rPr>
              <w:t xml:space="preserve">inv_A = np.linalg.inv(A)    # [[-2.   1. ] [ 1.5 -0.5]]</w:t>
            </w:r>
          </w:p>
          <w:p>
            <w:pPr>
              <w:spacing w:after="0" w:line="240"/>
            </w:pPr>
            <w:r>
              <w:rPr>
                <w:rFonts w:ascii="Times New Roman" w:cs="Times New Roman" w:eastAsia="Times New Roman" w:hAnsi="Times New Roman"/>
                <w:sz w:val="19"/>
                <w:szCs w:val="19"/>
              </w:rPr>
              <w:t xml:space="preserve">np.round(A @ inv_A, 2)      # [[1. 0.] [0. 1.]] -&gt; identidad</w:t>
            </w:r>
          </w:p>
          <w:p>
            <w:pPr>
              <w:spacing w:after="0" w:line="240"/>
            </w:pPr>
            <w:r>
              <w:rPr>
                <w:rFonts w:ascii="Times New Roman" w:cs="Times New Roman" w:eastAsia="Times New Roman" w:hAnsi="Times New Roman"/>
                <w:sz w:val="19"/>
                <w:szCs w:val="19"/>
              </w:rPr>
              <w:t xml:space="preserve"> </w:t>
            </w:r>
          </w:p>
          <w:p>
            <w:pPr>
              <w:spacing w:after="0" w:line="240"/>
            </w:pPr>
            <w:r>
              <w:rPr>
                <w:rFonts w:ascii="Times New Roman" w:cs="Times New Roman" w:eastAsia="Times New Roman" w:hAnsi="Times New Roman"/>
                <w:sz w:val="19"/>
                <w:szCs w:val="19"/>
              </w:rPr>
              <w:t xml:space="preserve"># Ejercicio 3.1 (resuelto)</w:t>
            </w:r>
          </w:p>
          <w:p>
            <w:pPr>
              <w:spacing w:after="0" w:line="240"/>
            </w:pPr>
            <w:r>
              <w:rPr>
                <w:rFonts w:ascii="Times New Roman" w:cs="Times New Roman" w:eastAsia="Times New Roman" w:hAnsi="Times New Roman"/>
                <w:sz w:val="19"/>
                <w:szCs w:val="19"/>
              </w:rPr>
              <w:t xml:space="preserve">np.linalg.det(B)            # -2.0  -&gt; sí tiene inversa</w:t>
            </w:r>
          </w:p>
          <w:p>
            <w:pPr>
              <w:spacing w:after="0" w:line="240"/>
            </w:pPr>
            <w:r>
              <w:rPr>
                <w:rFonts w:ascii="Times New Roman" w:cs="Times New Roman" w:eastAsia="Times New Roman" w:hAnsi="Times New Roman"/>
                <w:sz w:val="19"/>
                <w:szCs w:val="19"/>
              </w:rPr>
              <w:t xml:space="preserve">inv_B = np.linalg.inv(B)    # [[-4.   3. ] [ 3.5 -2.5]]</w:t>
            </w:r>
          </w:p>
          <w:p>
            <w:pPr>
              <w:spacing w:after="0" w:line="240"/>
            </w:pPr>
            <w:r>
              <w:rPr>
                <w:rFonts w:ascii="Times New Roman" w:cs="Times New Roman" w:eastAsia="Times New Roman" w:hAnsi="Times New Roman"/>
                <w:sz w:val="19"/>
                <w:szCs w:val="19"/>
              </w:rPr>
              <w:t xml:space="preserve">np.round(B @ inv_B, 2)      # identidad</w:t>
            </w:r>
          </w:p>
        </w:tc>
      </w:tr>
      <w:tr>
        <w:tc>
          <w:tcPr>
            <w:tcW w:type="dxa" w:w="9000"/>
            <w:tcBorders>
              <w:top w:val="single" w:color="000000" w:sz="4"/>
              <w:left w:val="single" w:color="000000" w:sz="4"/>
              <w:bottom w:val="single" w:color="000000" w:sz="4"/>
              <w:right w:val="single" w:color="000000" w:sz="4"/>
            </w:tcBorders>
            <w:shd w:fill="FFF2CC" w:color="auto" w:val="clear"/>
            <w:tcMar>
              <w:top w:type="dxa" w:w="100"/>
              <w:left w:type="dxa" w:w="140"/>
              <w:bottom w:type="dxa" w:w="100"/>
              <w:right w:type="dxa" w:w="140"/>
            </w:tcMar>
          </w:tcPr>
          <w:p>
            <w:pPr>
              <w:spacing w:after="40"/>
            </w:pPr>
            <w:r>
              <w:rPr>
                <w:rFonts w:ascii="Times New Roman" w:cs="Times New Roman" w:eastAsia="Times New Roman" w:hAnsi="Times New Roman"/>
                <w:b/>
                <w:bCs/>
                <w:color w:val="7F6000"/>
                <w:sz w:val="21"/>
                <w:szCs w:val="21"/>
              </w:rPr>
              <w:t xml:space="preserve">Nota simple:</w:t>
            </w:r>
          </w:p>
          <w:p>
            <w:pPr>
              <w:spacing w:after="0" w:line="264"/>
              <w:jc w:val="both"/>
            </w:pPr>
            <w:r>
              <w:rPr>
                <w:rFonts w:ascii="Times New Roman" w:cs="Times New Roman" w:eastAsia="Times New Roman" w:hAnsi="Times New Roman"/>
                <w:color w:val="7F6000"/>
                <w:sz w:val="21"/>
                <w:szCs w:val="21"/>
              </w:rPr>
              <w:t xml:space="preserve">NumPy puede mostrar el determinante como -2.0000000000000004 por el redondeo interno de los números decimales. Por eso se usa np.round al comprobar resultados.</w:t>
            </w:r>
          </w:p>
        </w:tc>
      </w:tr>
      <w:tr>
        <w:trPr>
          <w:trHeight w:val="2600" w:hRule="atLeast"/>
        </w:trPr>
        <w:tc>
          <w:tcPr>
            <w:tcW w:type="dxa" w:w="9000"/>
            <w:tcBorders>
              <w:top w:val="single" w:color="000000" w:sz="4"/>
              <w:left w:val="single" w:color="000000" w:sz="4"/>
              <w:bottom w:val="single" w:color="000000" w:sz="4"/>
              <w:right w:val="single" w:color="000000" w:sz="4"/>
            </w:tcBorders>
            <w:shd w:fill="E8EEF7" w:color="auto" w:val="clear"/>
            <w:tcMar>
              <w:top w:type="dxa" w:w="120"/>
              <w:left w:type="dxa" w:w="140"/>
              <w:bottom w:type="dxa" w:w="120"/>
              <w:right w:type="dxa" w:w="140"/>
            </w:tcMar>
            <w:vAlign w:val="center"/>
          </w:tcPr>
          <w:p>
            <w:pPr>
              <w:jc w:val="center"/>
            </w:pPr>
            <w:r>
              <w:rPr>
                <w:rFonts w:ascii="Times New Roman" w:cs="Times New Roman" w:eastAsia="Times New Roman" w:hAnsi="Times New Roman"/>
                <w:i/>
                <w:iCs/>
                <w:color w:val="7F8FA6"/>
                <w:sz w:val="20"/>
                <w:szCs w:val="20"/>
              </w:rPr>
              <w:t xml:space="preserve">[Insertar captura: determinante, inversa y ejercicio 3.1]</w:t>
            </w:r>
          </w:p>
        </w:tc>
      </w:tr>
    </w:tbl>
    <w:p>
      <w:pPr>
        <w:spacing w:after="120"/>
      </w:pPr>
    </w:p>
    <w:p>
      <w:pPr>
        <w:pStyle w:val="Heading2"/>
        <w:spacing w:after="120" w:before="240"/>
      </w:pPr>
      <w:r>
        <w:rPr>
          <w:rFonts w:ascii="Times New Roman" w:cs="Times New Roman" w:eastAsia="Times New Roman" w:hAnsi="Times New Roman"/>
          <w:b/>
          <w:bCs/>
          <w:color w:val="2E75B6"/>
          <w:sz w:val="24"/>
          <w:szCs w:val="24"/>
        </w:rPr>
        <w:t xml:space="preserve">2.4 Sistemas de ecuaciones lineales</w:t>
      </w:r>
    </w:p>
    <w:p>
      <w:pPr>
        <w:spacing w:after="140" w:line="300"/>
        <w:jc w:val="both"/>
      </w:pPr>
      <w:r>
        <w:rPr>
          <w:rFonts w:ascii="Times New Roman" w:cs="Times New Roman" w:eastAsia="Times New Roman" w:hAnsi="Times New Roman"/>
          <w:sz w:val="22"/>
          <w:szCs w:val="22"/>
        </w:rPr>
        <w:t xml:space="preserve">Un sistema de ecuaciones se puede escribir como una matriz de coeficientes y un vector de resultados. La función np.linalg.solve encuentra el valor de todas las incógnitas a la vez, sin despejar a mano.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000000" w:sz="4"/>
              <w:left w:val="single" w:color="000000" w:sz="4"/>
              <w:bottom w:val="single" w:color="000000" w:sz="4"/>
              <w:right w:val="single" w:color="000000" w:sz="4"/>
            </w:tcBorders>
            <w:shd w:fill="F2F2F2" w:color="auto" w:val="clear"/>
            <w:tcMar>
              <w:top w:type="dxa" w:w="100"/>
              <w:left w:type="dxa" w:w="140"/>
              <w:bottom w:type="dxa" w:w="100"/>
              <w:right w:type="dxa" w:w="140"/>
            </w:tcMar>
          </w:tcPr>
          <w:p>
            <w:pPr>
              <w:spacing w:after="0" w:line="240"/>
            </w:pPr>
            <w:r>
              <w:rPr>
                <w:rFonts w:ascii="Times New Roman" w:cs="Times New Roman" w:eastAsia="Times New Roman" w:hAnsi="Times New Roman"/>
                <w:sz w:val="19"/>
                <w:szCs w:val="19"/>
              </w:rPr>
              <w:t xml:space="preserve"># 2x + y = 5   y   x - y = 1</w:t>
            </w:r>
          </w:p>
          <w:p>
            <w:pPr>
              <w:spacing w:after="0" w:line="240"/>
            </w:pPr>
            <w:r>
              <w:rPr>
                <w:rFonts w:ascii="Times New Roman" w:cs="Times New Roman" w:eastAsia="Times New Roman" w:hAnsi="Times New Roman"/>
                <w:sz w:val="19"/>
                <w:szCs w:val="19"/>
              </w:rPr>
              <w:t xml:space="preserve">np.linalg.solve([[2, 1], [1, -1]], [5, 1])      # x = 2, y = 1</w:t>
            </w:r>
          </w:p>
          <w:p>
            <w:pPr>
              <w:spacing w:after="0" w:line="240"/>
            </w:pPr>
            <w:r>
              <w:rPr>
                <w:rFonts w:ascii="Times New Roman" w:cs="Times New Roman" w:eastAsia="Times New Roman" w:hAnsi="Times New Roman"/>
                <w:sz w:val="19"/>
                <w:szCs w:val="19"/>
              </w:rPr>
              <w:t xml:space="preserve"> </w:t>
            </w:r>
          </w:p>
          <w:p>
            <w:pPr>
              <w:spacing w:after="0" w:line="240"/>
            </w:pPr>
            <w:r>
              <w:rPr>
                <w:rFonts w:ascii="Times New Roman" w:cs="Times New Roman" w:eastAsia="Times New Roman" w:hAnsi="Times New Roman"/>
                <w:sz w:val="19"/>
                <w:szCs w:val="19"/>
              </w:rPr>
              <w:t xml:space="preserve"># Ejercicio 4.1 (resuelto):  3x + 2y = 12   y   x - y = 1</w:t>
            </w:r>
          </w:p>
          <w:p>
            <w:pPr>
              <w:spacing w:after="0" w:line="240"/>
            </w:pPr>
            <w:r>
              <w:rPr>
                <w:rFonts w:ascii="Times New Roman" w:cs="Times New Roman" w:eastAsia="Times New Roman" w:hAnsi="Times New Roman"/>
                <w:sz w:val="19"/>
                <w:szCs w:val="19"/>
              </w:rPr>
              <w:t xml:space="preserve">np.linalg.solve([[3, 2], [1, -1]], [12, 1])     # x = 2.8, y = 1.8</w:t>
            </w:r>
          </w:p>
          <w:p>
            <w:pPr>
              <w:spacing w:after="0" w:line="240"/>
            </w:pPr>
            <w:r>
              <w:rPr>
                <w:rFonts w:ascii="Times New Roman" w:cs="Times New Roman" w:eastAsia="Times New Roman" w:hAnsi="Times New Roman"/>
                <w:sz w:val="19"/>
                <w:szCs w:val="19"/>
              </w:rPr>
              <w:t xml:space="preserve"># comprobación: 3(2.8) + 2(1.8) = 12   y   2.8 - 1.8 = 1</w:t>
            </w:r>
          </w:p>
        </w:tc>
      </w:tr>
      <w:tr>
        <w:trPr>
          <w:trHeight w:val="2600" w:hRule="atLeast"/>
        </w:trPr>
        <w:tc>
          <w:tcPr>
            <w:tcW w:type="dxa" w:w="9000"/>
            <w:tcBorders>
              <w:top w:val="single" w:color="000000" w:sz="4"/>
              <w:left w:val="single" w:color="000000" w:sz="4"/>
              <w:bottom w:val="single" w:color="000000" w:sz="4"/>
              <w:right w:val="single" w:color="000000" w:sz="4"/>
            </w:tcBorders>
            <w:shd w:fill="E8EEF7" w:color="auto" w:val="clear"/>
            <w:tcMar>
              <w:top w:type="dxa" w:w="120"/>
              <w:left w:type="dxa" w:w="140"/>
              <w:bottom w:type="dxa" w:w="120"/>
              <w:right w:type="dxa" w:w="140"/>
            </w:tcMar>
            <w:vAlign w:val="center"/>
          </w:tcPr>
          <w:p>
            <w:pPr>
              <w:jc w:val="center"/>
            </w:pPr>
            <w:r>
              <w:rPr>
                <w:rFonts w:ascii="Times New Roman" w:cs="Times New Roman" w:eastAsia="Times New Roman" w:hAnsi="Times New Roman"/>
                <w:i/>
                <w:iCs/>
                <w:color w:val="7F8FA6"/>
                <w:sz w:val="20"/>
                <w:szCs w:val="20"/>
              </w:rPr>
              <w:t xml:space="preserve">[Insertar captura: sistema de ecuaciones y ejercicio 4.1]</w:t>
            </w:r>
          </w:p>
        </w:tc>
      </w:tr>
    </w:tbl>
    <w:p>
      <w:pPr>
        <w:spacing w:after="120"/>
      </w:pPr>
    </w:p>
    <w:p>
      <w:pPr>
        <w:pStyle w:val="Heading2"/>
        <w:spacing w:after="120" w:before="240"/>
      </w:pPr>
      <w:r>
        <w:rPr>
          <w:rFonts w:ascii="Times New Roman" w:cs="Times New Roman" w:eastAsia="Times New Roman" w:hAnsi="Times New Roman"/>
          <w:b/>
          <w:bCs/>
          <w:color w:val="2E75B6"/>
          <w:sz w:val="24"/>
          <w:szCs w:val="24"/>
        </w:rPr>
        <w:t xml:space="preserve">2.5 Valores y vectores propios</w:t>
      </w:r>
    </w:p>
    <w:p>
      <w:pPr>
        <w:spacing w:after="140" w:line="300"/>
        <w:jc w:val="both"/>
      </w:pPr>
      <w:r>
        <w:rPr>
          <w:rFonts w:ascii="Times New Roman" w:cs="Times New Roman" w:eastAsia="Times New Roman" w:hAnsi="Times New Roman"/>
          <w:sz w:val="22"/>
          <w:szCs w:val="22"/>
        </w:rPr>
        <w:t xml:space="preserve">Los valores y vectores propios (eigenvalues y eigenvectors) describen las direcciones especiales en las que una matriz solo estira el espacio, sin girarlo, y cuánto lo estira. Son la base de técnicas de IA como PCA, que reduce la cantidad de columnas de un dataset conservando la mayor información posible.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000000" w:sz="4"/>
              <w:left w:val="single" w:color="000000" w:sz="4"/>
              <w:bottom w:val="single" w:color="000000" w:sz="4"/>
              <w:right w:val="single" w:color="000000" w:sz="4"/>
            </w:tcBorders>
            <w:shd w:fill="F2F2F2" w:color="auto" w:val="clear"/>
            <w:tcMar>
              <w:top w:type="dxa" w:w="100"/>
              <w:left w:type="dxa" w:w="140"/>
              <w:bottom w:type="dxa" w:w="100"/>
              <w:right w:type="dxa" w:w="140"/>
            </w:tcMar>
          </w:tcPr>
          <w:p>
            <w:pPr>
              <w:spacing w:after="0" w:line="240"/>
            </w:pPr>
            <w:r>
              <w:rPr>
                <w:rFonts w:ascii="Times New Roman" w:cs="Times New Roman" w:eastAsia="Times New Roman" w:hAnsi="Times New Roman"/>
                <w:sz w:val="19"/>
                <w:szCs w:val="19"/>
              </w:rPr>
              <w:t xml:space="preserve">valores, vectores = np.linalg.eig(A)</w:t>
            </w:r>
          </w:p>
          <w:p>
            <w:pPr>
              <w:spacing w:after="0" w:line="240"/>
            </w:pPr>
            <w:r>
              <w:rPr>
                <w:rFonts w:ascii="Times New Roman" w:cs="Times New Roman" w:eastAsia="Times New Roman" w:hAnsi="Times New Roman"/>
                <w:sz w:val="19"/>
                <w:szCs w:val="19"/>
              </w:rPr>
              <w:t xml:space="preserve">valores     # [-0.372  5.372]</w:t>
            </w:r>
          </w:p>
          <w:p>
            <w:pPr>
              <w:spacing w:after="0" w:line="240"/>
            </w:pPr>
            <w:r>
              <w:rPr>
                <w:rFonts w:ascii="Times New Roman" w:cs="Times New Roman" w:eastAsia="Times New Roman" w:hAnsi="Times New Roman"/>
                <w:sz w:val="19"/>
                <w:szCs w:val="19"/>
              </w:rPr>
              <w:t xml:space="preserve">vectores    # [[-0.825 -0.416] [ 0.566 -0.909]]</w:t>
            </w:r>
          </w:p>
        </w:tc>
      </w:tr>
      <w:tr>
        <w:trPr>
          <w:trHeight w:val="2600" w:hRule="atLeast"/>
        </w:trPr>
        <w:tc>
          <w:tcPr>
            <w:tcW w:type="dxa" w:w="9000"/>
            <w:tcBorders>
              <w:top w:val="single" w:color="000000" w:sz="4"/>
              <w:left w:val="single" w:color="000000" w:sz="4"/>
              <w:bottom w:val="single" w:color="000000" w:sz="4"/>
              <w:right w:val="single" w:color="000000" w:sz="4"/>
            </w:tcBorders>
            <w:shd w:fill="E8EEF7" w:color="auto" w:val="clear"/>
            <w:tcMar>
              <w:top w:type="dxa" w:w="120"/>
              <w:left w:type="dxa" w:w="140"/>
              <w:bottom w:type="dxa" w:w="120"/>
              <w:right w:type="dxa" w:w="140"/>
            </w:tcMar>
            <w:vAlign w:val="center"/>
          </w:tcPr>
          <w:p>
            <w:pPr>
              <w:jc w:val="center"/>
            </w:pPr>
            <w:r>
              <w:rPr>
                <w:rFonts w:ascii="Times New Roman" w:cs="Times New Roman" w:eastAsia="Times New Roman" w:hAnsi="Times New Roman"/>
                <w:i/>
                <w:iCs/>
                <w:color w:val="7F8FA6"/>
                <w:sz w:val="20"/>
                <w:szCs w:val="20"/>
              </w:rPr>
              <w:t xml:space="preserve">[Insertar captura: valores y vectores propios de A]</w:t>
            </w:r>
          </w:p>
        </w:tc>
      </w:tr>
    </w:tbl>
    <w:p>
      <w:pPr>
        <w:spacing w:after="120"/>
      </w:pPr>
    </w:p>
    <w:p>
      <w:pPr>
        <w:pStyle w:val="Heading1"/>
        <w:pBdr>
          <w:bottom w:val="single" w:color="1F4E79" w:sz="6" w:space="1"/>
        </w:pBdr>
        <w:spacing w:after="160" w:before="360"/>
      </w:pPr>
      <w:r>
        <w:rPr>
          <w:rFonts w:ascii="Times New Roman" w:cs="Times New Roman" w:eastAsia="Times New Roman" w:hAnsi="Times New Roman"/>
          <w:b/>
          <w:bCs/>
          <w:color w:val="1F4E79"/>
          <w:sz w:val="30"/>
          <w:szCs w:val="30"/>
        </w:rPr>
        <w:t xml:space="preserve">3. Estadística básica: varianza y desviación estándar</w:t>
      </w:r>
    </w:p>
    <w:p>
      <w:pPr>
        <w:spacing w:after="140" w:line="300"/>
        <w:jc w:val="both"/>
      </w:pPr>
      <w:r>
        <w:rPr>
          <w:rFonts w:ascii="Times New Roman" w:cs="Times New Roman" w:eastAsia="Times New Roman" w:hAnsi="Times New Roman"/>
          <w:sz w:val="22"/>
          <w:szCs w:val="22"/>
        </w:rPr>
        <w:t xml:space="preserve">Este bloque corresponde a las medidas estadísticas que describen un conjunto de datos: dónde está su centro (media) y qué tan dispersos están (varianza y desviación estándar). Son la base del preprocesamiento de datos antes de entrenar cualquier modelo.</w:t>
      </w:r>
    </w:p>
    <w:p>
      <w:pPr>
        <w:pStyle w:val="Heading2"/>
        <w:spacing w:after="120" w:before="240"/>
      </w:pPr>
      <w:r>
        <w:rPr>
          <w:rFonts w:ascii="Times New Roman" w:cs="Times New Roman" w:eastAsia="Times New Roman" w:hAnsi="Times New Roman"/>
          <w:b/>
          <w:bCs/>
          <w:color w:val="2E75B6"/>
          <w:sz w:val="24"/>
          <w:szCs w:val="24"/>
        </w:rPr>
        <w:t xml:space="preserve">3.1 Media, varianza y desviación estándar</w:t>
      </w:r>
    </w:p>
    <w:p>
      <w:pPr>
        <w:spacing w:after="140" w:line="300"/>
        <w:jc w:val="both"/>
      </w:pPr>
      <w:r>
        <w:rPr>
          <w:rFonts w:ascii="Times New Roman" w:cs="Times New Roman" w:eastAsia="Times New Roman" w:hAnsi="Times New Roman"/>
          <w:sz w:val="22"/>
          <w:szCs w:val="22"/>
        </w:rPr>
        <w:t xml:space="preserve">La media es el promedio de los datos. La varianza mide, en promedio, qué tan lejos está cada dato de la media, elevando las distancias al cuadrado. La desviación estándar es la raíz cuadrada de la varianza, por lo que queda en las mismas unidades que los datos originales y es más fácil de interpretar.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000000" w:sz="4"/>
              <w:left w:val="single" w:color="000000" w:sz="4"/>
              <w:bottom w:val="single" w:color="000000" w:sz="4"/>
              <w:right w:val="single" w:color="000000" w:sz="4"/>
            </w:tcBorders>
            <w:shd w:fill="F2F2F2" w:color="auto" w:val="clear"/>
            <w:tcMar>
              <w:top w:type="dxa" w:w="100"/>
              <w:left w:type="dxa" w:w="140"/>
              <w:bottom w:type="dxa" w:w="100"/>
              <w:right w:type="dxa" w:w="140"/>
            </w:tcMar>
          </w:tcPr>
          <w:p>
            <w:pPr>
              <w:spacing w:after="0" w:line="240"/>
            </w:pPr>
            <w:r>
              <w:rPr>
                <w:rFonts w:ascii="Times New Roman" w:cs="Times New Roman" w:eastAsia="Times New Roman" w:hAnsi="Times New Roman"/>
                <w:sz w:val="19"/>
                <w:szCs w:val="19"/>
              </w:rPr>
              <w:t xml:space="preserve">datos = [4, 8, 6, 5, 3]</w:t>
            </w:r>
          </w:p>
          <w:p>
            <w:pPr>
              <w:spacing w:after="0" w:line="240"/>
            </w:pPr>
            <w:r>
              <w:rPr>
                <w:rFonts w:ascii="Times New Roman" w:cs="Times New Roman" w:eastAsia="Times New Roman" w:hAnsi="Times New Roman"/>
                <w:sz w:val="19"/>
                <w:szCs w:val="19"/>
              </w:rPr>
              <w:t xml:space="preserve">np.mean(datos)          # 5.2</w:t>
            </w:r>
          </w:p>
          <w:p>
            <w:pPr>
              <w:spacing w:after="0" w:line="240"/>
            </w:pPr>
            <w:r>
              <w:rPr>
                <w:rFonts w:ascii="Times New Roman" w:cs="Times New Roman" w:eastAsia="Times New Roman" w:hAnsi="Times New Roman"/>
                <w:sz w:val="19"/>
                <w:szCs w:val="19"/>
              </w:rPr>
              <w:t xml:space="preserve">np.var(datos)           # 2.96</w:t>
            </w:r>
          </w:p>
          <w:p>
            <w:pPr>
              <w:spacing w:after="0" w:line="240"/>
            </w:pPr>
            <w:r>
              <w:rPr>
                <w:rFonts w:ascii="Times New Roman" w:cs="Times New Roman" w:eastAsia="Times New Roman" w:hAnsi="Times New Roman"/>
                <w:sz w:val="19"/>
                <w:szCs w:val="19"/>
              </w:rPr>
              <w:t xml:space="preserve">np.std(datos)           # 1.72</w:t>
            </w:r>
          </w:p>
          <w:p>
            <w:pPr>
              <w:spacing w:after="0" w:line="240"/>
            </w:pPr>
            <w:r>
              <w:rPr>
                <w:rFonts w:ascii="Times New Roman" w:cs="Times New Roman" w:eastAsia="Times New Roman" w:hAnsi="Times New Roman"/>
                <w:sz w:val="19"/>
                <w:szCs w:val="19"/>
              </w:rPr>
              <w:t xml:space="preserve">np.min(datos), np.max(datos)    # 3, 8</w:t>
            </w:r>
          </w:p>
        </w:tc>
      </w:tr>
      <w:tr>
        <w:tc>
          <w:tcPr>
            <w:tcW w:type="dxa" w:w="9000"/>
            <w:tcBorders>
              <w:top w:val="single" w:color="000000" w:sz="4"/>
              <w:left w:val="single" w:color="000000" w:sz="4"/>
              <w:bottom w:val="single" w:color="000000" w:sz="4"/>
              <w:right w:val="single" w:color="000000" w:sz="4"/>
            </w:tcBorders>
            <w:shd w:fill="FFF2CC" w:color="auto" w:val="clear"/>
            <w:tcMar>
              <w:top w:type="dxa" w:w="100"/>
              <w:left w:type="dxa" w:w="140"/>
              <w:bottom w:type="dxa" w:w="100"/>
              <w:right w:type="dxa" w:w="140"/>
            </w:tcMar>
          </w:tcPr>
          <w:p>
            <w:pPr>
              <w:spacing w:after="40"/>
            </w:pPr>
            <w:r>
              <w:rPr>
                <w:rFonts w:ascii="Times New Roman" w:cs="Times New Roman" w:eastAsia="Times New Roman" w:hAnsi="Times New Roman"/>
                <w:b/>
                <w:bCs/>
                <w:color w:val="7F6000"/>
                <w:sz w:val="21"/>
                <w:szCs w:val="21"/>
              </w:rPr>
              <w:t xml:space="preserve">Nota simple:</w:t>
            </w:r>
          </w:p>
          <w:p>
            <w:pPr>
              <w:spacing w:after="0" w:line="264"/>
              <w:jc w:val="both"/>
            </w:pPr>
            <w:r>
              <w:rPr>
                <w:rFonts w:ascii="Times New Roman" w:cs="Times New Roman" w:eastAsia="Times New Roman" w:hAnsi="Times New Roman"/>
                <w:color w:val="7F6000"/>
                <w:sz w:val="21"/>
                <w:szCs w:val="21"/>
              </w:rPr>
              <w:t xml:space="preserve">np.var y np.std calculan por defecto la varianza poblacional (se divide entre n). Para la varianza muestral se usa ddof=1 (se divide entre n-1): np.var(datos, ddof=1) = 3.7.</w:t>
            </w:r>
          </w:p>
        </w:tc>
      </w:tr>
      <w:tr>
        <w:trPr>
          <w:trHeight w:val="2600" w:hRule="atLeast"/>
        </w:trPr>
        <w:tc>
          <w:tcPr>
            <w:tcW w:type="dxa" w:w="9000"/>
            <w:tcBorders>
              <w:top w:val="single" w:color="000000" w:sz="4"/>
              <w:left w:val="single" w:color="000000" w:sz="4"/>
              <w:bottom w:val="single" w:color="000000" w:sz="4"/>
              <w:right w:val="single" w:color="000000" w:sz="4"/>
            </w:tcBorders>
            <w:shd w:fill="E8EEF7" w:color="auto" w:val="clear"/>
            <w:tcMar>
              <w:top w:type="dxa" w:w="120"/>
              <w:left w:type="dxa" w:w="140"/>
              <w:bottom w:type="dxa" w:w="120"/>
              <w:right w:type="dxa" w:w="140"/>
            </w:tcMar>
            <w:vAlign w:val="center"/>
          </w:tcPr>
          <w:p>
            <w:pPr>
              <w:jc w:val="center"/>
            </w:pPr>
            <w:r>
              <w:rPr>
                <w:rFonts w:ascii="Times New Roman" w:cs="Times New Roman" w:eastAsia="Times New Roman" w:hAnsi="Times New Roman"/>
                <w:i/>
                <w:iCs/>
                <w:color w:val="7F8FA6"/>
                <w:sz w:val="20"/>
                <w:szCs w:val="20"/>
              </w:rPr>
              <w:t xml:space="preserve">[Insertar captura: cálculo de media, varianza y desviación estándar]</w:t>
            </w:r>
          </w:p>
        </w:tc>
      </w:tr>
    </w:tbl>
    <w:p>
      <w:pPr>
        <w:spacing w:after="120"/>
      </w:pPr>
    </w:p>
    <w:p>
      <w:pPr>
        <w:pStyle w:val="Heading2"/>
        <w:spacing w:after="120" w:before="240"/>
      </w:pPr>
      <w:r>
        <w:rPr>
          <w:rFonts w:ascii="Times New Roman" w:cs="Times New Roman" w:eastAsia="Times New Roman" w:hAnsi="Times New Roman"/>
          <w:b/>
          <w:bCs/>
          <w:color w:val="2E75B6"/>
          <w:sz w:val="24"/>
          <w:szCs w:val="24"/>
        </w:rPr>
        <w:t xml:space="preserve">3.2 Interpretación de la dispersión y relación con la normalización</w:t>
      </w:r>
    </w:p>
    <w:p>
      <w:pPr>
        <w:spacing w:after="140" w:line="300"/>
        <w:jc w:val="both"/>
      </w:pPr>
      <w:r>
        <w:rPr>
          <w:rFonts w:ascii="Times New Roman" w:cs="Times New Roman" w:eastAsia="Times New Roman" w:hAnsi="Times New Roman"/>
          <w:sz w:val="22"/>
          <w:szCs w:val="22"/>
        </w:rPr>
        <w:t xml:space="preserve">Una desviación estándar baja indica que los datos están agrupados cerca de la media; una alta indica que están muy dispersos. Por ejemplo, [5, 5, 5, 5] tiene desviación estándar 0 porque todos los valores son iguales, mientras que [1, 5, 9, 20] tiene una desviación de aproximadamente 7.08.</w:t>
      </w:r>
    </w:p>
    <w:p>
      <w:pPr>
        <w:spacing w:after="140" w:line="300"/>
        <w:jc w:val="both"/>
      </w:pPr>
      <w:r>
        <w:rPr>
          <w:rFonts w:ascii="Times New Roman" w:cs="Times New Roman" w:eastAsia="Times New Roman" w:hAnsi="Times New Roman"/>
          <w:sz w:val="22"/>
          <w:szCs w:val="22"/>
        </w:rPr>
        <w:t xml:space="preserve">Estas medidas se aplican directamente en StandardScaler, que normaliza cada columna restándole su media y dividiéndola entre su desviación estándar. Así todas las columnas quedan con media 0 y desviación 1, y ninguna domina el aprendizaje solo por tener valores más grandes (como pasaba con el peso en gramos en el ejercicio de KNN).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000000" w:sz="4"/>
              <w:left w:val="single" w:color="000000" w:sz="4"/>
              <w:bottom w:val="single" w:color="000000" w:sz="4"/>
              <w:right w:val="single" w:color="000000" w:sz="4"/>
            </w:tcBorders>
            <w:shd w:fill="F2F2F2" w:color="auto" w:val="clear"/>
            <w:tcMar>
              <w:top w:type="dxa" w:w="100"/>
              <w:left w:type="dxa" w:w="140"/>
              <w:bottom w:type="dxa" w:w="100"/>
              <w:right w:type="dxa" w:w="140"/>
            </w:tcMar>
          </w:tcPr>
          <w:p>
            <w:pPr>
              <w:spacing w:after="0" w:line="240"/>
            </w:pPr>
            <w:r>
              <w:rPr>
                <w:rFonts w:ascii="Times New Roman" w:cs="Times New Roman" w:eastAsia="Times New Roman" w:hAnsi="Times New Roman"/>
                <w:sz w:val="19"/>
                <w:szCs w:val="19"/>
              </w:rPr>
              <w:t xml:space="preserve">np.std([5, 5, 5, 5])      # 0.0   -&gt; sin dispersión</w:t>
            </w:r>
          </w:p>
          <w:p>
            <w:pPr>
              <w:spacing w:after="0" w:line="240"/>
            </w:pPr>
            <w:r>
              <w:rPr>
                <w:rFonts w:ascii="Times New Roman" w:cs="Times New Roman" w:eastAsia="Times New Roman" w:hAnsi="Times New Roman"/>
                <w:sz w:val="19"/>
                <w:szCs w:val="19"/>
              </w:rPr>
              <w:t xml:space="preserve">np.std([1, 5, 9, 20])     # 7.08  -&gt; muy disperso</w:t>
            </w:r>
          </w:p>
          <w:p>
            <w:pPr>
              <w:spacing w:after="0" w:line="240"/>
            </w:pPr>
            <w:r>
              <w:rPr>
                <w:rFonts w:ascii="Times New Roman" w:cs="Times New Roman" w:eastAsia="Times New Roman" w:hAnsi="Times New Roman"/>
                <w:sz w:val="19"/>
                <w:szCs w:val="19"/>
              </w:rPr>
              <w:t xml:space="preserve"># normalización (lo que hace StandardScaler):</w:t>
            </w:r>
          </w:p>
          <w:p>
            <w:pPr>
              <w:spacing w:after="0" w:line="240"/>
            </w:pPr>
            <w:r>
              <w:rPr>
                <w:rFonts w:ascii="Times New Roman" w:cs="Times New Roman" w:eastAsia="Times New Roman" w:hAnsi="Times New Roman"/>
                <w:sz w:val="19"/>
                <w:szCs w:val="19"/>
              </w:rPr>
              <w:t xml:space="preserve">z = (x - np.mean(x)) / np.std(x)</w:t>
            </w:r>
          </w:p>
        </w:tc>
      </w:tr>
      <w:tr>
        <w:trPr>
          <w:trHeight w:val="2600" w:hRule="atLeast"/>
        </w:trPr>
        <w:tc>
          <w:tcPr>
            <w:tcW w:type="dxa" w:w="9000"/>
            <w:tcBorders>
              <w:top w:val="single" w:color="000000" w:sz="4"/>
              <w:left w:val="single" w:color="000000" w:sz="4"/>
              <w:bottom w:val="single" w:color="000000" w:sz="4"/>
              <w:right w:val="single" w:color="000000" w:sz="4"/>
            </w:tcBorders>
            <w:shd w:fill="E8EEF7" w:color="auto" w:val="clear"/>
            <w:tcMar>
              <w:top w:type="dxa" w:w="120"/>
              <w:left w:type="dxa" w:w="140"/>
              <w:bottom w:type="dxa" w:w="120"/>
              <w:right w:type="dxa" w:w="140"/>
            </w:tcMar>
            <w:vAlign w:val="center"/>
          </w:tcPr>
          <w:p>
            <w:pPr>
              <w:jc w:val="center"/>
            </w:pPr>
            <w:r>
              <w:rPr>
                <w:rFonts w:ascii="Times New Roman" w:cs="Times New Roman" w:eastAsia="Times New Roman" w:hAnsi="Times New Roman"/>
                <w:i/>
                <w:iCs/>
                <w:color w:val="7F8FA6"/>
                <w:sz w:val="20"/>
                <w:szCs w:val="20"/>
              </w:rPr>
              <w:t xml:space="preserve">[Insertar captura: comparación de dispersión entre conjuntos de datos]</w:t>
            </w:r>
          </w:p>
        </w:tc>
      </w:tr>
    </w:tbl>
    <w:p>
      <w:pPr>
        <w:spacing w:after="120"/>
      </w:pPr>
    </w:p>
    <w:p>
      <w:pPr>
        <w:pStyle w:val="Heading1"/>
        <w:pBdr>
          <w:bottom w:val="single" w:color="1F4E79" w:sz="6" w:space="1"/>
        </w:pBdr>
        <w:spacing w:after="160" w:before="360"/>
      </w:pPr>
      <w:r>
        <w:rPr>
          <w:rFonts w:ascii="Times New Roman" w:cs="Times New Roman" w:eastAsia="Times New Roman" w:hAnsi="Times New Roman"/>
          <w:b/>
          <w:bCs/>
          <w:color w:val="1F4E79"/>
          <w:sz w:val="30"/>
          <w:szCs w:val="30"/>
        </w:rPr>
        <w:t xml:space="preserve">4. Función de costo y descenso de gradiente</w:t>
      </w:r>
    </w:p>
    <w:p>
      <w:pPr>
        <w:spacing w:after="140" w:line="300"/>
        <w:jc w:val="both"/>
      </w:pPr>
      <w:r>
        <w:rPr>
          <w:rFonts w:ascii="Times New Roman" w:cs="Times New Roman" w:eastAsia="Times New Roman" w:hAnsi="Times New Roman"/>
          <w:sz w:val="22"/>
          <w:szCs w:val="22"/>
        </w:rPr>
        <w:t xml:space="preserve">Este bloque recrea la gráfica vista en clase: una superficie en 3D donde la altura y el color indican qué tan grande es el error de un modelo según los valores de sus parámetros w (peso) y b (sesgo). Entrenar un modelo consiste, precisamente, en encontrar la combinación de parámetros con el menor error posible.</w:t>
      </w:r>
    </w:p>
    <w:p>
      <w:pPr>
        <w:pStyle w:val="Heading2"/>
        <w:spacing w:after="120" w:before="240"/>
      </w:pPr>
      <w:r>
        <w:rPr>
          <w:rFonts w:ascii="Times New Roman" w:cs="Times New Roman" w:eastAsia="Times New Roman" w:hAnsi="Times New Roman"/>
          <w:b/>
          <w:bCs/>
          <w:color w:val="2E75B6"/>
          <w:sz w:val="24"/>
          <w:szCs w:val="24"/>
        </w:rPr>
        <w:t xml:space="preserve">4.1 Construcción de la superficie de error (meshgrid)</w:t>
      </w:r>
    </w:p>
    <w:p>
      <w:pPr>
        <w:spacing w:after="140" w:line="300"/>
        <w:jc w:val="both"/>
      </w:pPr>
      <w:r>
        <w:rPr>
          <w:rFonts w:ascii="Times New Roman" w:cs="Times New Roman" w:eastAsia="Times New Roman" w:hAnsi="Times New Roman"/>
          <w:sz w:val="22"/>
          <w:szCs w:val="22"/>
        </w:rPr>
        <w:t xml:space="preserve">Se generan 40 valores de w y 40 de b entre -2 y 2, y con np.meshgrid se combinan en una cuadrícula para probar todas las combinaciones posibles. Luego se calcula el error de cada combinación con una función simple: Error = w² + b², cuyo mínimo está en el punto (0, 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000000" w:sz="4"/>
              <w:left w:val="single" w:color="000000" w:sz="4"/>
              <w:bottom w:val="single" w:color="000000" w:sz="4"/>
              <w:right w:val="single" w:color="000000" w:sz="4"/>
            </w:tcBorders>
            <w:shd w:fill="F2F2F2" w:color="auto" w:val="clear"/>
            <w:tcMar>
              <w:top w:type="dxa" w:w="100"/>
              <w:left w:type="dxa" w:w="140"/>
              <w:bottom w:type="dxa" w:w="100"/>
              <w:right w:type="dxa" w:w="140"/>
            </w:tcMar>
          </w:tcPr>
          <w:p>
            <w:pPr>
              <w:spacing w:after="0" w:line="240"/>
            </w:pPr>
            <w:r>
              <w:rPr>
                <w:rFonts w:ascii="Times New Roman" w:cs="Times New Roman" w:eastAsia="Times New Roman" w:hAnsi="Times New Roman"/>
                <w:sz w:val="19"/>
                <w:szCs w:val="19"/>
              </w:rPr>
              <w:t xml:space="preserve">w = np.linspace(-2, 2, 40)</w:t>
            </w:r>
          </w:p>
          <w:p>
            <w:pPr>
              <w:spacing w:after="0" w:line="240"/>
            </w:pPr>
            <w:r>
              <w:rPr>
                <w:rFonts w:ascii="Times New Roman" w:cs="Times New Roman" w:eastAsia="Times New Roman" w:hAnsi="Times New Roman"/>
                <w:sz w:val="19"/>
                <w:szCs w:val="19"/>
              </w:rPr>
              <w:t xml:space="preserve">b = np.linspace(-2, 2, 40)</w:t>
            </w:r>
          </w:p>
          <w:p>
            <w:pPr>
              <w:spacing w:after="0" w:line="240"/>
            </w:pPr>
            <w:r>
              <w:rPr>
                <w:rFonts w:ascii="Times New Roman" w:cs="Times New Roman" w:eastAsia="Times New Roman" w:hAnsi="Times New Roman"/>
                <w:sz w:val="19"/>
                <w:szCs w:val="19"/>
              </w:rPr>
              <w:t xml:space="preserve">W, B = np.meshgrid(w, b)     # cuadrícula con todas las combinaciones</w:t>
            </w:r>
          </w:p>
          <w:p>
            <w:pPr>
              <w:spacing w:after="0" w:line="240"/>
            </w:pPr>
            <w:r>
              <w:rPr>
                <w:rFonts w:ascii="Times New Roman" w:cs="Times New Roman" w:eastAsia="Times New Roman" w:hAnsi="Times New Roman"/>
                <w:sz w:val="19"/>
                <w:szCs w:val="19"/>
              </w:rPr>
              <w:t xml:space="preserve">Error = W**2 + B**2</w:t>
            </w:r>
          </w:p>
          <w:p>
            <w:pPr>
              <w:spacing w:after="0" w:line="240"/>
            </w:pPr>
            <w:r>
              <w:rPr>
                <w:rFonts w:ascii="Times New Roman" w:cs="Times New Roman" w:eastAsia="Times New Roman" w:hAnsi="Times New Roman"/>
                <w:sz w:val="19"/>
                <w:szCs w:val="19"/>
              </w:rPr>
              <w:t xml:space="preserve">Error.min()                  # 0.0053</w:t>
            </w:r>
          </w:p>
          <w:p>
            <w:pPr>
              <w:spacing w:after="0" w:line="240"/>
            </w:pPr>
            <w:r>
              <w:rPr>
                <w:rFonts w:ascii="Times New Roman" w:cs="Times New Roman" w:eastAsia="Times New Roman" w:hAnsi="Times New Roman"/>
                <w:sz w:val="19"/>
                <w:szCs w:val="19"/>
              </w:rPr>
              <w:t xml:space="preserve">Error.max()                  # 8.0</w:t>
            </w:r>
          </w:p>
        </w:tc>
      </w:tr>
      <w:tr>
        <w:tc>
          <w:tcPr>
            <w:tcW w:type="dxa" w:w="9000"/>
            <w:tcBorders>
              <w:top w:val="single" w:color="000000" w:sz="4"/>
              <w:left w:val="single" w:color="000000" w:sz="4"/>
              <w:bottom w:val="single" w:color="000000" w:sz="4"/>
              <w:right w:val="single" w:color="000000" w:sz="4"/>
            </w:tcBorders>
            <w:shd w:fill="FFF2CC" w:color="auto" w:val="clear"/>
            <w:tcMar>
              <w:top w:type="dxa" w:w="100"/>
              <w:left w:type="dxa" w:w="140"/>
              <w:bottom w:type="dxa" w:w="100"/>
              <w:right w:type="dxa" w:w="140"/>
            </w:tcMar>
          </w:tcPr>
          <w:p>
            <w:pPr>
              <w:spacing w:after="40"/>
            </w:pPr>
            <w:r>
              <w:rPr>
                <w:rFonts w:ascii="Times New Roman" w:cs="Times New Roman" w:eastAsia="Times New Roman" w:hAnsi="Times New Roman"/>
                <w:b/>
                <w:bCs/>
                <w:color w:val="7F6000"/>
                <w:sz w:val="21"/>
                <w:szCs w:val="21"/>
              </w:rPr>
              <w:t xml:space="preserve">Nota simple:</w:t>
            </w:r>
          </w:p>
          <w:p>
            <w:pPr>
              <w:spacing w:after="0" w:line="264"/>
              <w:jc w:val="both"/>
            </w:pPr>
            <w:r>
              <w:rPr>
                <w:rFonts w:ascii="Times New Roman" w:cs="Times New Roman" w:eastAsia="Times New Roman" w:hAnsi="Times New Roman"/>
                <w:color w:val="7F6000"/>
                <w:sz w:val="21"/>
                <w:szCs w:val="21"/>
              </w:rPr>
              <w:t xml:space="preserve">El error mínimo sale 0.0053 y no exactamente 0 porque, con 40 puntos entre -2 y 2, la cuadrícula no incluye el valor 0 exacto; los puntos más cercanos son ±0.05. Con una cantidad impar de puntos (por ejemplo 41) el mínimo sí sería 0.</w:t>
            </w:r>
          </w:p>
        </w:tc>
      </w:tr>
      <w:tr>
        <w:trPr>
          <w:trHeight w:val="2600" w:hRule="atLeast"/>
        </w:trPr>
        <w:tc>
          <w:tcPr>
            <w:tcW w:type="dxa" w:w="9000"/>
            <w:tcBorders>
              <w:top w:val="single" w:color="000000" w:sz="4"/>
              <w:left w:val="single" w:color="000000" w:sz="4"/>
              <w:bottom w:val="single" w:color="000000" w:sz="4"/>
              <w:right w:val="single" w:color="000000" w:sz="4"/>
            </w:tcBorders>
            <w:shd w:fill="E8EEF7" w:color="auto" w:val="clear"/>
            <w:tcMar>
              <w:top w:type="dxa" w:w="120"/>
              <w:left w:type="dxa" w:w="140"/>
              <w:bottom w:type="dxa" w:w="120"/>
              <w:right w:type="dxa" w:w="140"/>
            </w:tcMar>
            <w:vAlign w:val="center"/>
          </w:tcPr>
          <w:p>
            <w:pPr>
              <w:jc w:val="center"/>
            </w:pPr>
            <w:r>
              <w:rPr>
                <w:rFonts w:ascii="Times New Roman" w:cs="Times New Roman" w:eastAsia="Times New Roman" w:hAnsi="Times New Roman"/>
                <w:i/>
                <w:iCs/>
                <w:color w:val="7F8FA6"/>
                <w:sz w:val="20"/>
                <w:szCs w:val="20"/>
              </w:rPr>
              <w:t xml:space="preserve">[Insertar captura: cálculo del error mínimo y máximo]</w:t>
            </w:r>
          </w:p>
        </w:tc>
      </w:tr>
    </w:tbl>
    <w:p>
      <w:pPr>
        <w:spacing w:after="120"/>
      </w:pPr>
    </w:p>
    <w:p>
      <w:pPr>
        <w:pStyle w:val="Heading2"/>
        <w:spacing w:after="120" w:before="240"/>
      </w:pPr>
      <w:r>
        <w:rPr>
          <w:rFonts w:ascii="Times New Roman" w:cs="Times New Roman" w:eastAsia="Times New Roman" w:hAnsi="Times New Roman"/>
          <w:b/>
          <w:bCs/>
          <w:color w:val="2E75B6"/>
          <w:sz w:val="24"/>
          <w:szCs w:val="24"/>
        </w:rPr>
        <w:t xml:space="preserve">4.2 Visualización 3D: el "tazón" frío/caliente</w:t>
      </w:r>
    </w:p>
    <w:p>
      <w:pPr>
        <w:spacing w:after="140" w:line="300"/>
        <w:jc w:val="both"/>
      </w:pPr>
      <w:r>
        <w:rPr>
          <w:rFonts w:ascii="Times New Roman" w:cs="Times New Roman" w:eastAsia="Times New Roman" w:hAnsi="Times New Roman"/>
          <w:sz w:val="22"/>
          <w:szCs w:val="22"/>
        </w:rPr>
        <w:t xml:space="preserve">Con plot_surface y la paleta de colores jet se dibuja la superficie del error. La forma resultante es un tazón: la zona azul del fondo corresponde a un error bajo (el modelo predice bien) y las zonas rojas de los bordes a un error alto (el modelo predice mal).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000000" w:sz="4"/>
              <w:left w:val="single" w:color="000000" w:sz="4"/>
              <w:bottom w:val="single" w:color="000000" w:sz="4"/>
              <w:right w:val="single" w:color="000000" w:sz="4"/>
            </w:tcBorders>
            <w:shd w:fill="F2F2F2" w:color="auto" w:val="clear"/>
            <w:tcMar>
              <w:top w:type="dxa" w:w="100"/>
              <w:left w:type="dxa" w:w="140"/>
              <w:bottom w:type="dxa" w:w="100"/>
              <w:right w:type="dxa" w:w="140"/>
            </w:tcMar>
          </w:tcPr>
          <w:p>
            <w:pPr>
              <w:spacing w:after="0" w:line="240"/>
            </w:pPr>
            <w:r>
              <w:rPr>
                <w:rFonts w:ascii="Times New Roman" w:cs="Times New Roman" w:eastAsia="Times New Roman" w:hAnsi="Times New Roman"/>
                <w:sz w:val="19"/>
                <w:szCs w:val="19"/>
              </w:rPr>
              <w:t xml:space="preserve">fig = plt.figure(figsize=(8, 6))</w:t>
            </w:r>
          </w:p>
          <w:p>
            <w:pPr>
              <w:spacing w:after="0" w:line="240"/>
            </w:pPr>
            <w:r>
              <w:rPr>
                <w:rFonts w:ascii="Times New Roman" w:cs="Times New Roman" w:eastAsia="Times New Roman" w:hAnsi="Times New Roman"/>
                <w:sz w:val="19"/>
                <w:szCs w:val="19"/>
              </w:rPr>
              <w:t xml:space="preserve">ax = fig.add_subplot(111, projection='3d')</w:t>
            </w:r>
          </w:p>
          <w:p>
            <w:pPr>
              <w:spacing w:after="0" w:line="240"/>
            </w:pPr>
            <w:r>
              <w:rPr>
                <w:rFonts w:ascii="Times New Roman" w:cs="Times New Roman" w:eastAsia="Times New Roman" w:hAnsi="Times New Roman"/>
                <w:sz w:val="19"/>
                <w:szCs w:val="19"/>
              </w:rPr>
              <w:t xml:space="preserve">superficie = ax.plot_surface(W, B, Error, cmap='jet', edgecolor='k', linewidth=0.2)</w:t>
            </w:r>
          </w:p>
          <w:p>
            <w:pPr>
              <w:spacing w:after="0" w:line="240"/>
            </w:pPr>
            <w:r>
              <w:rPr>
                <w:rFonts w:ascii="Times New Roman" w:cs="Times New Roman" w:eastAsia="Times New Roman" w:hAnsi="Times New Roman"/>
                <w:sz w:val="19"/>
                <w:szCs w:val="19"/>
              </w:rPr>
              <w:t xml:space="preserve">ax.set_xlabel('w (peso)'); ax.set_ylabel('b (sesgo)'); ax.set_zlabel('Error')</w:t>
            </w:r>
          </w:p>
          <w:p>
            <w:pPr>
              <w:spacing w:after="0" w:line="240"/>
            </w:pPr>
            <w:r>
              <w:rPr>
                <w:rFonts w:ascii="Times New Roman" w:cs="Times New Roman" w:eastAsia="Times New Roman" w:hAnsi="Times New Roman"/>
                <w:sz w:val="19"/>
                <w:szCs w:val="19"/>
              </w:rPr>
              <w:t xml:space="preserve">fig.colorbar(superficie, shrink=0.5, label='Error (frio=bajo, caliente=alto)')</w:t>
            </w:r>
          </w:p>
          <w:p>
            <w:pPr>
              <w:spacing w:after="0" w:line="240"/>
            </w:pPr>
            <w:r>
              <w:rPr>
                <w:rFonts w:ascii="Times New Roman" w:cs="Times New Roman" w:eastAsia="Times New Roman" w:hAnsi="Times New Roman"/>
                <w:sz w:val="19"/>
                <w:szCs w:val="19"/>
              </w:rPr>
              <w:t xml:space="preserve">plt.show()</w:t>
            </w:r>
          </w:p>
        </w:tc>
      </w:tr>
      <w:tr>
        <w:trPr>
          <w:trHeight w:val="2600" w:hRule="atLeast"/>
        </w:trPr>
        <w:tc>
          <w:tcPr>
            <w:tcW w:type="dxa" w:w="9000"/>
            <w:tcBorders>
              <w:top w:val="single" w:color="000000" w:sz="4"/>
              <w:left w:val="single" w:color="000000" w:sz="4"/>
              <w:bottom w:val="single" w:color="000000" w:sz="4"/>
              <w:right w:val="single" w:color="000000" w:sz="4"/>
            </w:tcBorders>
            <w:shd w:fill="E8EEF7" w:color="auto" w:val="clear"/>
            <w:tcMar>
              <w:top w:type="dxa" w:w="120"/>
              <w:left w:type="dxa" w:w="140"/>
              <w:bottom w:type="dxa" w:w="120"/>
              <w:right w:type="dxa" w:w="140"/>
            </w:tcMar>
            <w:vAlign w:val="center"/>
          </w:tcPr>
          <w:p>
            <w:pPr>
              <w:jc w:val="center"/>
            </w:pPr>
            <w:r>
              <w:rPr>
                <w:rFonts w:ascii="Times New Roman" w:cs="Times New Roman" w:eastAsia="Times New Roman" w:hAnsi="Times New Roman"/>
                <w:i/>
                <w:iCs/>
                <w:color w:val="7F8FA6"/>
                <w:sz w:val="20"/>
                <w:szCs w:val="20"/>
              </w:rPr>
              <w:t xml:space="preserve">[Insertar captura: gráfica 3D de la función de costo]</w:t>
            </w:r>
          </w:p>
        </w:tc>
      </w:tr>
    </w:tbl>
    <w:p>
      <w:pPr>
        <w:spacing w:after="120"/>
      </w:pPr>
    </w:p>
    <w:p>
      <w:pPr>
        <w:pStyle w:val="Heading2"/>
        <w:spacing w:after="120" w:before="240"/>
      </w:pPr>
      <w:r>
        <w:rPr>
          <w:rFonts w:ascii="Times New Roman" w:cs="Times New Roman" w:eastAsia="Times New Roman" w:hAnsi="Times New Roman"/>
          <w:b/>
          <w:bCs/>
          <w:color w:val="2E75B6"/>
          <w:sz w:val="24"/>
          <w:szCs w:val="24"/>
        </w:rPr>
        <w:t xml:space="preserve">4.3 Desplazamiento del mínimo y mínimos locales</w:t>
      </w:r>
    </w:p>
    <w:p>
      <w:pPr>
        <w:spacing w:after="140" w:line="300"/>
        <w:jc w:val="both"/>
      </w:pPr>
      <w:r>
        <w:rPr>
          <w:rFonts w:ascii="Times New Roman" w:cs="Times New Roman" w:eastAsia="Times New Roman" w:hAnsi="Times New Roman"/>
          <w:sz w:val="22"/>
          <w:szCs w:val="22"/>
        </w:rPr>
        <w:t xml:space="preserve">Entrenar un modelo equivale a "bajar" desde la zona roja hacia la azul ajustando w y b poco a poco; a este proceso se le llama descenso de gradiente. El punto más bajo de toda la superficie es el mínimo global, la mejor combinación posible de parámetros.</w:t>
      </w:r>
    </w:p>
    <w:p>
      <w:pPr>
        <w:spacing w:after="140" w:line="300"/>
        <w:jc w:val="both"/>
      </w:pPr>
      <w:r>
        <w:rPr>
          <w:rFonts w:ascii="Times New Roman" w:cs="Times New Roman" w:eastAsia="Times New Roman" w:hAnsi="Times New Roman"/>
          <w:sz w:val="22"/>
          <w:szCs w:val="22"/>
        </w:rPr>
        <w:t xml:space="preserve">En el ejercicio propuesto se cambia la función a Error = (W-1)² + (B+1)². La forma del tazón se mantiene, pero la zona azul se desplaza al punto w = 1, b = -1, que es donde cada término vale cero. Si la superficie tuviera dos zonas azules, el modelo podría quedarse atrapado en la menos profunda (un mínimo local) sin llegar al mínimo global.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000000" w:sz="4"/>
              <w:left w:val="single" w:color="000000" w:sz="4"/>
              <w:bottom w:val="single" w:color="000000" w:sz="4"/>
              <w:right w:val="single" w:color="000000" w:sz="4"/>
            </w:tcBorders>
            <w:shd w:fill="F2F2F2" w:color="auto" w:val="clear"/>
            <w:tcMar>
              <w:top w:type="dxa" w:w="100"/>
              <w:left w:type="dxa" w:w="140"/>
              <w:bottom w:type="dxa" w:w="100"/>
              <w:right w:type="dxa" w:w="140"/>
            </w:tcMar>
          </w:tcPr>
          <w:p>
            <w:pPr>
              <w:spacing w:after="0" w:line="240"/>
            </w:pPr>
            <w:r>
              <w:rPr>
                <w:rFonts w:ascii="Times New Roman" w:cs="Times New Roman" w:eastAsia="Times New Roman" w:hAnsi="Times New Roman"/>
                <w:sz w:val="19"/>
                <w:szCs w:val="19"/>
              </w:rPr>
              <w:t xml:space="preserve"># Ejercicio (resuelto): mover el mínimo</w:t>
            </w:r>
          </w:p>
          <w:p>
            <w:pPr>
              <w:spacing w:after="0" w:line="240"/>
            </w:pPr>
            <w:r>
              <w:rPr>
                <w:rFonts w:ascii="Times New Roman" w:cs="Times New Roman" w:eastAsia="Times New Roman" w:hAnsi="Times New Roman"/>
                <w:sz w:val="19"/>
                <w:szCs w:val="19"/>
              </w:rPr>
              <w:t xml:space="preserve">Error = (W - 1)**2 + (B + 1)**2    # el mínimo pasa a w = 1, b = -1</w:t>
            </w:r>
          </w:p>
          <w:p>
            <w:pPr>
              <w:spacing w:after="0" w:line="240"/>
            </w:pPr>
            <w:r>
              <w:rPr>
                <w:rFonts w:ascii="Times New Roman" w:cs="Times New Roman" w:eastAsia="Times New Roman" w:hAnsi="Times New Roman"/>
                <w:sz w:val="19"/>
                <w:szCs w:val="19"/>
              </w:rPr>
              <w:t xml:space="preserve"># se vuelve a dibujar con el mismo código de plot_surface</w:t>
            </w:r>
          </w:p>
        </w:tc>
      </w:tr>
      <w:tr>
        <w:trPr>
          <w:trHeight w:val="2600" w:hRule="atLeast"/>
        </w:trPr>
        <w:tc>
          <w:tcPr>
            <w:tcW w:type="dxa" w:w="9000"/>
            <w:tcBorders>
              <w:top w:val="single" w:color="000000" w:sz="4"/>
              <w:left w:val="single" w:color="000000" w:sz="4"/>
              <w:bottom w:val="single" w:color="000000" w:sz="4"/>
              <w:right w:val="single" w:color="000000" w:sz="4"/>
            </w:tcBorders>
            <w:shd w:fill="E8EEF7" w:color="auto" w:val="clear"/>
            <w:tcMar>
              <w:top w:type="dxa" w:w="120"/>
              <w:left w:type="dxa" w:w="140"/>
              <w:bottom w:type="dxa" w:w="120"/>
              <w:right w:type="dxa" w:w="140"/>
            </w:tcMar>
            <w:vAlign w:val="center"/>
          </w:tcPr>
          <w:p>
            <w:pPr>
              <w:jc w:val="center"/>
            </w:pPr>
            <w:r>
              <w:rPr>
                <w:rFonts w:ascii="Times New Roman" w:cs="Times New Roman" w:eastAsia="Times New Roman" w:hAnsi="Times New Roman"/>
                <w:i/>
                <w:iCs/>
                <w:color w:val="7F8FA6"/>
                <w:sz w:val="20"/>
                <w:szCs w:val="20"/>
              </w:rPr>
              <w:t xml:space="preserve">[Insertar captura: superficie con el mínimo desplazado a (1, -1)]</w:t>
            </w:r>
          </w:p>
        </w:tc>
      </w:tr>
    </w:tbl>
    <w:p>
      <w:pPr>
        <w:spacing w:after="120"/>
      </w:pPr>
    </w:p>
    <w:p>
      <w:pPr>
        <w:pStyle w:val="Heading1"/>
        <w:pBdr>
          <w:bottom w:val="single" w:color="1F4E79" w:sz="6" w:space="1"/>
        </w:pBdr>
        <w:spacing w:after="160" w:before="360"/>
      </w:pPr>
      <w:r>
        <w:rPr>
          <w:rFonts w:ascii="Times New Roman" w:cs="Times New Roman" w:eastAsia="Times New Roman" w:hAnsi="Times New Roman"/>
          <w:b/>
          <w:bCs/>
          <w:color w:val="1F4E79"/>
          <w:sz w:val="30"/>
          <w:szCs w:val="30"/>
        </w:rPr>
        <w:t xml:space="preserve">5. Conclusiones</w:t>
      </w:r>
    </w:p>
    <w:p>
      <w:pPr>
        <w:spacing w:after="140" w:line="300"/>
        <w:jc w:val="both"/>
      </w:pPr>
      <w:r>
        <w:rPr>
          <w:rFonts w:ascii="Times New Roman" w:cs="Times New Roman" w:eastAsia="Times New Roman" w:hAnsi="Times New Roman"/>
          <w:sz w:val="22"/>
          <w:szCs w:val="22"/>
        </w:rPr>
        <w:t xml:space="preserve">A lo largo de estas prácticas se trabajó la base matemática sobre la que funciona cualquier modelo de IA, y se comprobó que conceptos que parecen solo teóricos (vectores, matrices, varianza, funciones de error) aparecen directamente en el código de los modelos.</w:t>
      </w:r>
    </w:p>
    <w:p>
      <w:pPr>
        <w:pStyle w:val="ListParagraph"/>
        <w:numPr>
          <w:ilvl w:val="0"/>
          <w:numId w:val="2"/>
        </w:numPr>
        <w:spacing w:after="60" w:line="276"/>
        <w:jc w:val="both"/>
      </w:pPr>
      <w:r>
        <w:rPr>
          <w:rFonts w:ascii="Times New Roman" w:cs="Times New Roman" w:eastAsia="Times New Roman" w:hAnsi="Times New Roman"/>
          <w:sz w:val="22"/>
          <w:szCs w:val="22"/>
        </w:rPr>
        <w:t xml:space="preserve">Un perceptrón es una operación simple (z = x·w + b); sigmoid la convierte en probabilidad para decidir entre dos opciones, y softmax extiende la idea a varias clases.</w:t>
      </w:r>
    </w:p>
    <w:p>
      <w:pPr>
        <w:pStyle w:val="ListParagraph"/>
        <w:numPr>
          <w:ilvl w:val="0"/>
          <w:numId w:val="2"/>
        </w:numPr>
        <w:spacing w:after="60" w:line="276"/>
        <w:jc w:val="both"/>
      </w:pPr>
      <w:r>
        <w:rPr>
          <w:rFonts w:ascii="Times New Roman" w:cs="Times New Roman" w:eastAsia="Times New Roman" w:hAnsi="Times New Roman"/>
          <w:sz w:val="22"/>
          <w:szCs w:val="22"/>
        </w:rPr>
        <w:t xml:space="preserve">El aprendizaje supervisado (KNN) usa ejemplos etiquetados para clasificar datos nuevos; el no supervisado (K-Means) agrupa por similitud, y sus grupos no siempre coinciden con las categorías reales.</w:t>
      </w:r>
    </w:p>
    <w:p>
      <w:pPr>
        <w:pStyle w:val="ListParagraph"/>
        <w:numPr>
          <w:ilvl w:val="0"/>
          <w:numId w:val="2"/>
        </w:numPr>
        <w:spacing w:after="60" w:line="276"/>
        <w:jc w:val="both"/>
      </w:pPr>
      <w:r>
        <w:rPr>
          <w:rFonts w:ascii="Times New Roman" w:cs="Times New Roman" w:eastAsia="Times New Roman" w:hAnsi="Times New Roman"/>
          <w:sz w:val="22"/>
          <w:szCs w:val="22"/>
        </w:rPr>
        <w:t xml:space="preserve">En álgebra lineal, la diferencia entre * (elemento a elemento) y @ (multiplicación matricial) es clave, y el determinante indica si una matriz tiene inversa.</w:t>
      </w:r>
    </w:p>
    <w:p>
      <w:pPr>
        <w:pStyle w:val="ListParagraph"/>
        <w:numPr>
          <w:ilvl w:val="0"/>
          <w:numId w:val="2"/>
        </w:numPr>
        <w:spacing w:after="60" w:line="276"/>
        <w:jc w:val="both"/>
      </w:pPr>
      <w:r>
        <w:rPr>
          <w:rFonts w:ascii="Times New Roman" w:cs="Times New Roman" w:eastAsia="Times New Roman" w:hAnsi="Times New Roman"/>
          <w:sz w:val="22"/>
          <w:szCs w:val="22"/>
        </w:rPr>
        <w:t xml:space="preserve">np.linalg.solve resuelve sistemas de ecuaciones completos, y los valores/vectores propios son la base de técnicas de reducción de dimensiones como PCA.</w:t>
      </w:r>
    </w:p>
    <w:p>
      <w:pPr>
        <w:pStyle w:val="ListParagraph"/>
        <w:numPr>
          <w:ilvl w:val="0"/>
          <w:numId w:val="2"/>
        </w:numPr>
        <w:spacing w:after="60" w:line="276"/>
        <w:jc w:val="both"/>
      </w:pPr>
      <w:r>
        <w:rPr>
          <w:rFonts w:ascii="Times New Roman" w:cs="Times New Roman" w:eastAsia="Times New Roman" w:hAnsi="Times New Roman"/>
          <w:sz w:val="22"/>
          <w:szCs w:val="22"/>
        </w:rPr>
        <w:t xml:space="preserve">La varianza y la desviación estándar miden la dispersión de los datos y son la base de la normalización con StandardScaler.</w:t>
      </w:r>
    </w:p>
    <w:p>
      <w:pPr>
        <w:pStyle w:val="ListParagraph"/>
        <w:numPr>
          <w:ilvl w:val="0"/>
          <w:numId w:val="2"/>
        </w:numPr>
        <w:spacing w:after="60" w:line="276"/>
        <w:jc w:val="both"/>
      </w:pPr>
      <w:r>
        <w:rPr>
          <w:rFonts w:ascii="Times New Roman" w:cs="Times New Roman" w:eastAsia="Times New Roman" w:hAnsi="Times New Roman"/>
          <w:sz w:val="22"/>
          <w:szCs w:val="22"/>
        </w:rPr>
        <w:t xml:space="preserve">La función de costo mide el error del modelo; entrenar consiste en bajar por esa superficie hasta el mínimo, cuidando no quedarse en un mínimo local.</w:t>
      </w:r>
    </w:p>
    <w:p>
      <w:pPr>
        <w:spacing w:before="200"/>
        <w:jc w:val="both"/>
      </w:pPr>
      <w:r>
        <w:rPr>
          <w:rFonts w:ascii="Times New Roman" w:cs="Times New Roman" w:eastAsia="Times New Roman" w:hAnsi="Times New Roman"/>
          <w:i/>
          <w:iCs/>
          <w:sz w:val="22"/>
          <w:szCs w:val="22"/>
        </w:rPr>
        <w:t xml:space="preserve">En conjunto, estas prácticas cubren los fundamentos necesarios antes de entrenar redes neuronales: entender cómo decide un modelo, representar los datos como vectores y matrices, medir su dispersión y cuantificar el error que el entrenamiento busca reducir.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F4E79"/>
      <w:sz w:val="30"/>
      <w:szCs w:val="30"/>
    </w:rPr>
  </w:style>
  <w:style w:type="paragraph" w:styleId="Heading2">
    <w:name w:val="Heading 2"/>
    <w:basedOn w:val="Normal"/>
    <w:next w:val="Normal"/>
    <w:qFormat/>
    <w:pPr>
      <w:outlineLvl w:val="1"/>
    </w:pPr>
    <w:rPr>
      <w:rFonts w:ascii="Times New Roman" w:cs="Times New Roman" w:eastAsia="Times New Roman" w:hAnsi="Times New Roman"/>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2026-09-26T11:11:43.764Z</dcterms:created>
  <dcterms:modified xsi:type="dcterms:W3CDTF">2026-09-26T11:11:43.773Z</dcterms:modified>
</cp:coreProperties>
</file>

<file path=docProps/custom.xml><?xml version="1.0" encoding="utf-8"?>
<Properties xmlns="http://schemas.openxmlformats.org/officeDocument/2006/custom-properties" xmlns:vt="http://schemas.openxmlformats.org/officeDocument/2006/docPropsVTypes"/>
</file>